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A86AF3">
            <w:pPr>
              <w:ind w:left="-108" w:right="-108"/>
              <w:jc w:val="center"/>
            </w:pPr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E60123">
              <w:t> </w:t>
            </w:r>
            <w:r w:rsidR="00A86AF3">
              <w:t>16.08</w:t>
            </w:r>
            <w:r w:rsidR="00E60123">
              <w:t>.2016 № </w:t>
            </w:r>
            <w:r w:rsidR="00A86AF3">
              <w:t>131</w:t>
            </w:r>
            <w:r w:rsidR="00A56BB0">
              <w:t xml:space="preserve"> </w:t>
            </w:r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5E2140" w:rsidRDefault="00670441" w:rsidP="002C008F">
      <w:pPr>
        <w:adjustRightInd w:val="0"/>
        <w:ind w:firstLine="709"/>
        <w:jc w:val="both"/>
      </w:pPr>
      <w:r>
        <w:t>В</w:t>
      </w:r>
      <w:r w:rsidR="00530B22">
        <w:t xml:space="preserve"> соответствии с</w:t>
      </w:r>
      <w:r>
        <w:t xml:space="preserve"> </w:t>
      </w:r>
      <w:r w:rsidR="00A86AF3">
        <w:t xml:space="preserve">распоряжением Правительства </w:t>
      </w:r>
      <w:r w:rsidR="00C52422">
        <w:t>Новосибирской области от </w:t>
      </w:r>
      <w:r w:rsidR="00E21326">
        <w:t>0</w:t>
      </w:r>
      <w:r w:rsidR="00A86AF3">
        <w:t xml:space="preserve">5.07.2016 </w:t>
      </w:r>
      <w:r w:rsidR="007A31A9">
        <w:t>№</w:t>
      </w:r>
      <w:r w:rsidR="00A86AF3">
        <w:t> 230-рп</w:t>
      </w:r>
      <w:r w:rsidR="007A31A9" w:rsidRPr="007A31A9">
        <w:t xml:space="preserve"> </w:t>
      </w:r>
      <w:r w:rsidR="007A31A9">
        <w:t>«</w:t>
      </w:r>
      <w:r w:rsidR="00A86AF3">
        <w:t>О повышении эффективности закупочной деятельности в Новосибирской области</w:t>
      </w:r>
      <w:r w:rsidR="007A31A9">
        <w:t>»</w:t>
      </w:r>
      <w:r>
        <w:t>, </w:t>
      </w:r>
      <w:r w:rsidR="005D6B29">
        <w:rPr>
          <w:b/>
        </w:rPr>
        <w:t>п р и к а з ы в а </w:t>
      </w:r>
      <w:r w:rsidR="00651EBC" w:rsidRPr="004F1D9E">
        <w:rPr>
          <w:b/>
        </w:rPr>
        <w:t>ю</w:t>
      </w:r>
      <w:r w:rsidR="004F5D3A">
        <w:t>:</w:t>
      </w:r>
    </w:p>
    <w:p w:rsidR="0078387A" w:rsidRDefault="0078387A" w:rsidP="002C008F">
      <w:pPr>
        <w:ind w:firstLine="709"/>
        <w:jc w:val="both"/>
      </w:pPr>
      <w:r>
        <w:t>1. Внести в регламент рабочей группы министерства региональной политики Новосибирской области по повышению эффективности закупок, утвержденного приказом министерства региональной политики Новосибирской области от 16.08.2016 № 131 «О рабочей группе министерства региональной политики Новосибирской области по повышению эффективности закупок» следующие изменения:</w:t>
      </w:r>
    </w:p>
    <w:p w:rsidR="0078387A" w:rsidRDefault="0078387A" w:rsidP="002C008F">
      <w:pPr>
        <w:ind w:firstLine="709"/>
        <w:jc w:val="both"/>
      </w:pPr>
      <w:r>
        <w:t>1) пункт 1 изложить в следующей редакции:</w:t>
      </w:r>
    </w:p>
    <w:p w:rsidR="0078387A" w:rsidRDefault="0078387A" w:rsidP="002C008F">
      <w:pPr>
        <w:adjustRightInd w:val="0"/>
        <w:ind w:firstLine="709"/>
        <w:jc w:val="both"/>
      </w:pPr>
      <w:r>
        <w:t>«1. Регламент работы рабочей группы министерства региональной политики Новосибирской области по повышению эффективности закупок (далее – Регламент, рабочая группа) определяет порядок работы рабочей группы по согласованию закупок товаров, работ, услуг, осуществляемых государственными бюджетными учреждениями Новосибирской области</w:t>
      </w:r>
      <w:r w:rsidR="00C10126">
        <w:t>, государственным казенным</w:t>
      </w:r>
      <w:r w:rsidR="0009137B">
        <w:t xml:space="preserve"> учреждени</w:t>
      </w:r>
      <w:r w:rsidR="00C10126">
        <w:t>ем</w:t>
      </w:r>
      <w:r w:rsidR="0009137B">
        <w:t xml:space="preserve"> Новосибирской области</w:t>
      </w:r>
      <w:r>
        <w:t xml:space="preserve">, подведомственными министерству региональной политики Новосибирской области (далее – министерство), в дальнейшем именуемые Заказчики,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с начальной (максимальной) ценой контракта от </w:t>
      </w:r>
      <w:r w:rsidR="00142BBA">
        <w:t xml:space="preserve">1 </w:t>
      </w:r>
      <w:r>
        <w:t xml:space="preserve">500 000 рублей (включительно) до </w:t>
      </w:r>
      <w:r w:rsidR="00013487" w:rsidRPr="00013487">
        <w:t>50</w:t>
      </w:r>
      <w:r w:rsidR="00013487">
        <w:t> 000 000</w:t>
      </w:r>
      <w:r w:rsidR="00013487" w:rsidRPr="00013487">
        <w:t xml:space="preserve"> рублей (кроме закупок, объектами которых являются работы по строительству, реконструкции, капитальному ремонту, ремонту, планово-предупредительному ремонту объектов капитального строительства, обустройству автомобильных дорог и обеспечению условий для безопасного дорожного движения на территории Новосибирской области в соответствии с требованиями действующих отраслевых нормативов)</w:t>
      </w:r>
      <w:r>
        <w:t>,</w:t>
      </w:r>
      <w:r w:rsidR="00013487">
        <w:t xml:space="preserve"> </w:t>
      </w:r>
      <w:r w:rsidR="00FB1306">
        <w:t xml:space="preserve">для закупок объектами которых являются работы по строительству, реконструкции, капитальному ремонту, ремонту, планово-предупредительному ремонту объектов капитального строительства, обустройству автомобильных дорог и обеспечению условий для безопасного дорожного движения на территории Новосибирской области в соответствии с требованиями действующих отраслевых нормативов </w:t>
      </w:r>
      <w:r w:rsidR="00013487">
        <w:t xml:space="preserve">с начальной (максимальной) ценой контракта от 1 500 000 рублей (включительно) до 150 000 000 </w:t>
      </w:r>
      <w:r w:rsidR="00FB1306">
        <w:t>рублей</w:t>
      </w:r>
      <w:r w:rsidR="00013487">
        <w:t>,</w:t>
      </w:r>
      <w:r>
        <w:t xml:space="preserve"> а также расторжения контрактов, стоимостью от 200 00</w:t>
      </w:r>
      <w:r w:rsidR="00013487">
        <w:t>0 рублей до 10 000 000 рублей».</w:t>
      </w:r>
    </w:p>
    <w:p w:rsidR="002C008F" w:rsidRDefault="002C008F" w:rsidP="002C008F">
      <w:pPr>
        <w:adjustRightInd w:val="0"/>
        <w:ind w:firstLine="709"/>
        <w:jc w:val="both"/>
      </w:pPr>
      <w:r>
        <w:t>2. </w:t>
      </w:r>
      <w:r w:rsidRPr="002C008F">
        <w:t>В составе рабочей группы министерства региональной политики Новосибирской области по повышению эффективности закупок (далее – рабочая группа) внести следующие изменения:</w:t>
      </w:r>
    </w:p>
    <w:p w:rsidR="002C008F" w:rsidRDefault="002C008F" w:rsidP="002C008F">
      <w:pPr>
        <w:ind w:firstLine="709"/>
        <w:jc w:val="both"/>
      </w:pPr>
      <w:r>
        <w:t>1) </w:t>
      </w:r>
      <w:r w:rsidRPr="00590203">
        <w:t xml:space="preserve">наименование должности </w:t>
      </w:r>
      <w:r>
        <w:t>Елуфимовой Елены Геннадьевны</w:t>
      </w:r>
      <w:r w:rsidRPr="00590203">
        <w:t xml:space="preserve"> изложить в следующей редакции: «</w:t>
      </w:r>
      <w:r>
        <w:t>Заместитель начальника управления</w:t>
      </w:r>
      <w:r w:rsidR="00C10126">
        <w:t xml:space="preserve"> правового, организационного и кадрового обеспечения</w:t>
      </w:r>
      <w:r>
        <w:t xml:space="preserve"> – начальник юридического отдела</w:t>
      </w:r>
      <w:r w:rsidRPr="00590203">
        <w:t>, председател</w:t>
      </w:r>
      <w:r>
        <w:t>ь</w:t>
      </w:r>
      <w:r w:rsidRPr="00590203">
        <w:t xml:space="preserve"> рабочей группы»</w:t>
      </w:r>
      <w:r>
        <w:t>;</w:t>
      </w:r>
    </w:p>
    <w:p w:rsidR="002C008F" w:rsidRDefault="002C008F" w:rsidP="002C008F">
      <w:pPr>
        <w:ind w:firstLine="709"/>
        <w:jc w:val="both"/>
      </w:pPr>
      <w:r>
        <w:t>2) вывести из состава рабочей группы Дудникуву В.А.</w:t>
      </w:r>
    </w:p>
    <w:p w:rsidR="002C008F" w:rsidRDefault="002C008F" w:rsidP="002C008F">
      <w:pPr>
        <w:adjustRightInd w:val="0"/>
        <w:jc w:val="both"/>
      </w:pPr>
    </w:p>
    <w:p w:rsidR="002C008F" w:rsidRDefault="002C008F" w:rsidP="00013487">
      <w:pPr>
        <w:adjustRightInd w:val="0"/>
        <w:ind w:firstLine="540"/>
        <w:jc w:val="both"/>
      </w:pPr>
    </w:p>
    <w:p w:rsidR="00247FF0" w:rsidRPr="00C20BDD" w:rsidRDefault="00247FF0" w:rsidP="00C517C4">
      <w:pPr>
        <w:tabs>
          <w:tab w:val="left" w:pos="0"/>
        </w:tabs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45"/>
        <w:gridCol w:w="4378"/>
      </w:tblGrid>
      <w:tr w:rsidR="00971E00" w:rsidTr="0078387A">
        <w:trPr>
          <w:trHeight w:val="550"/>
        </w:trPr>
        <w:tc>
          <w:tcPr>
            <w:tcW w:w="5545" w:type="dxa"/>
            <w:shd w:val="clear" w:color="auto" w:fill="auto"/>
          </w:tcPr>
          <w:p w:rsidR="0056713B" w:rsidRDefault="0056713B" w:rsidP="0056713B">
            <w:pPr>
              <w:ind w:left="-109"/>
            </w:pPr>
            <w:r>
              <w:t xml:space="preserve">Временно исполняющий </w:t>
            </w:r>
          </w:p>
          <w:p w:rsidR="00971E00" w:rsidRDefault="0056713B" w:rsidP="0056713B">
            <w:pPr>
              <w:ind w:left="-109"/>
            </w:pPr>
            <w:r>
              <w:t>обязанности м</w:t>
            </w:r>
            <w:r w:rsidR="00971E00">
              <w:t>инистр</w:t>
            </w:r>
            <w:r>
              <w:t>а</w:t>
            </w:r>
          </w:p>
        </w:tc>
        <w:tc>
          <w:tcPr>
            <w:tcW w:w="4378" w:type="dxa"/>
            <w:shd w:val="clear" w:color="auto" w:fill="auto"/>
          </w:tcPr>
          <w:p w:rsidR="00971E00" w:rsidRDefault="0054366F" w:rsidP="00C517C4">
            <w:pPr>
              <w:ind w:right="-110"/>
              <w:jc w:val="right"/>
            </w:pPr>
            <w:r>
              <w:t xml:space="preserve"> </w:t>
            </w:r>
            <w:r w:rsidR="001A4149">
              <w:t xml:space="preserve"> </w:t>
            </w:r>
            <w:r w:rsidR="00C517C4">
              <w:t>И.Н. Яковлев</w:t>
            </w:r>
          </w:p>
        </w:tc>
      </w:tr>
    </w:tbl>
    <w:p w:rsidR="00425B74" w:rsidRPr="00425B74" w:rsidRDefault="00425B74" w:rsidP="008C4A37">
      <w:pPr>
        <w:contextualSpacing/>
        <w:rPr>
          <w:sz w:val="24"/>
          <w:szCs w:val="24"/>
        </w:rPr>
      </w:pPr>
    </w:p>
    <w:sectPr w:rsidR="00425B74" w:rsidRPr="00425B74" w:rsidSect="0054366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F4" w:rsidRDefault="007A51F4" w:rsidP="004719CC">
      <w:r>
        <w:separator/>
      </w:r>
    </w:p>
  </w:endnote>
  <w:endnote w:type="continuationSeparator" w:id="0">
    <w:p w:rsidR="007A51F4" w:rsidRDefault="007A51F4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F4" w:rsidRDefault="007A51F4" w:rsidP="004719CC">
      <w:r>
        <w:separator/>
      </w:r>
    </w:p>
  </w:footnote>
  <w:footnote w:type="continuationSeparator" w:id="0">
    <w:p w:rsidR="007A51F4" w:rsidRDefault="007A51F4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314D4"/>
    <w:multiLevelType w:val="hybridMultilevel"/>
    <w:tmpl w:val="B1D4B050"/>
    <w:lvl w:ilvl="0" w:tplc="C850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12"/>
  </w:num>
  <w:num w:numId="6">
    <w:abstractNumId w:val="26"/>
  </w:num>
  <w:num w:numId="7">
    <w:abstractNumId w:val="20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8"/>
  </w:num>
  <w:num w:numId="18">
    <w:abstractNumId w:val="0"/>
  </w:num>
  <w:num w:numId="19">
    <w:abstractNumId w:val="29"/>
  </w:num>
  <w:num w:numId="20">
    <w:abstractNumId w:val="30"/>
  </w:num>
  <w:num w:numId="21">
    <w:abstractNumId w:val="5"/>
  </w:num>
  <w:num w:numId="22">
    <w:abstractNumId w:val="27"/>
  </w:num>
  <w:num w:numId="23">
    <w:abstractNumId w:val="7"/>
  </w:num>
  <w:num w:numId="24">
    <w:abstractNumId w:val="11"/>
  </w:num>
  <w:num w:numId="25">
    <w:abstractNumId w:val="17"/>
  </w:num>
  <w:num w:numId="26">
    <w:abstractNumId w:val="21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3487"/>
    <w:rsid w:val="0001585D"/>
    <w:rsid w:val="00023798"/>
    <w:rsid w:val="00025363"/>
    <w:rsid w:val="00026BD8"/>
    <w:rsid w:val="00032D9C"/>
    <w:rsid w:val="00034206"/>
    <w:rsid w:val="0004040D"/>
    <w:rsid w:val="000424C8"/>
    <w:rsid w:val="00042F72"/>
    <w:rsid w:val="00046029"/>
    <w:rsid w:val="00052348"/>
    <w:rsid w:val="000545DD"/>
    <w:rsid w:val="00057A5B"/>
    <w:rsid w:val="0007052E"/>
    <w:rsid w:val="00073D74"/>
    <w:rsid w:val="0007424A"/>
    <w:rsid w:val="000749AD"/>
    <w:rsid w:val="00082CF6"/>
    <w:rsid w:val="00085DE0"/>
    <w:rsid w:val="0009137B"/>
    <w:rsid w:val="0009153C"/>
    <w:rsid w:val="000972FD"/>
    <w:rsid w:val="000974D7"/>
    <w:rsid w:val="000A65A4"/>
    <w:rsid w:val="000A6D74"/>
    <w:rsid w:val="000C2F2F"/>
    <w:rsid w:val="000D09F3"/>
    <w:rsid w:val="000D4C40"/>
    <w:rsid w:val="000E031C"/>
    <w:rsid w:val="000F2960"/>
    <w:rsid w:val="000F4247"/>
    <w:rsid w:val="000F50C5"/>
    <w:rsid w:val="000F621F"/>
    <w:rsid w:val="000F6958"/>
    <w:rsid w:val="00102208"/>
    <w:rsid w:val="001038C6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2BBA"/>
    <w:rsid w:val="00142BDF"/>
    <w:rsid w:val="00145B6B"/>
    <w:rsid w:val="00151409"/>
    <w:rsid w:val="001548A8"/>
    <w:rsid w:val="00156BF5"/>
    <w:rsid w:val="00156C1A"/>
    <w:rsid w:val="0015725F"/>
    <w:rsid w:val="00161B12"/>
    <w:rsid w:val="0016697B"/>
    <w:rsid w:val="00173585"/>
    <w:rsid w:val="001823DF"/>
    <w:rsid w:val="001833C0"/>
    <w:rsid w:val="00184689"/>
    <w:rsid w:val="001858C8"/>
    <w:rsid w:val="001924F2"/>
    <w:rsid w:val="001949C7"/>
    <w:rsid w:val="001A0CE9"/>
    <w:rsid w:val="001A1212"/>
    <w:rsid w:val="001A29D9"/>
    <w:rsid w:val="001A4149"/>
    <w:rsid w:val="001A5DF3"/>
    <w:rsid w:val="001B425E"/>
    <w:rsid w:val="001B5FB8"/>
    <w:rsid w:val="001B7A05"/>
    <w:rsid w:val="001C38B7"/>
    <w:rsid w:val="001C55FE"/>
    <w:rsid w:val="001D1D61"/>
    <w:rsid w:val="001E31FA"/>
    <w:rsid w:val="001F028E"/>
    <w:rsid w:val="001F1214"/>
    <w:rsid w:val="001F2075"/>
    <w:rsid w:val="001F488A"/>
    <w:rsid w:val="001F7F40"/>
    <w:rsid w:val="0021419D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13E4"/>
    <w:rsid w:val="00253B73"/>
    <w:rsid w:val="00264D34"/>
    <w:rsid w:val="00265ABD"/>
    <w:rsid w:val="0027050A"/>
    <w:rsid w:val="0027647B"/>
    <w:rsid w:val="0027691B"/>
    <w:rsid w:val="00277482"/>
    <w:rsid w:val="0028214B"/>
    <w:rsid w:val="002879EA"/>
    <w:rsid w:val="00296F34"/>
    <w:rsid w:val="002A1BC0"/>
    <w:rsid w:val="002A7EA0"/>
    <w:rsid w:val="002B4142"/>
    <w:rsid w:val="002B5FCD"/>
    <w:rsid w:val="002B7165"/>
    <w:rsid w:val="002C008F"/>
    <w:rsid w:val="002C0A71"/>
    <w:rsid w:val="002C3451"/>
    <w:rsid w:val="002C5291"/>
    <w:rsid w:val="002C52FE"/>
    <w:rsid w:val="002C7BA4"/>
    <w:rsid w:val="002D22DA"/>
    <w:rsid w:val="002D42BA"/>
    <w:rsid w:val="002E0786"/>
    <w:rsid w:val="002E331F"/>
    <w:rsid w:val="002E6721"/>
    <w:rsid w:val="002F08FD"/>
    <w:rsid w:val="002F2CD6"/>
    <w:rsid w:val="003059CB"/>
    <w:rsid w:val="00307798"/>
    <w:rsid w:val="003105DB"/>
    <w:rsid w:val="00310A65"/>
    <w:rsid w:val="00310FC2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61342"/>
    <w:rsid w:val="003613CD"/>
    <w:rsid w:val="00365325"/>
    <w:rsid w:val="00373FA0"/>
    <w:rsid w:val="00375003"/>
    <w:rsid w:val="003776F8"/>
    <w:rsid w:val="00381047"/>
    <w:rsid w:val="00382B7A"/>
    <w:rsid w:val="00383F3D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13BC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13A1"/>
    <w:rsid w:val="00415567"/>
    <w:rsid w:val="0041779C"/>
    <w:rsid w:val="00420BA1"/>
    <w:rsid w:val="00420DCB"/>
    <w:rsid w:val="00424B87"/>
    <w:rsid w:val="00425B74"/>
    <w:rsid w:val="00431418"/>
    <w:rsid w:val="00431668"/>
    <w:rsid w:val="00434CA4"/>
    <w:rsid w:val="004430D5"/>
    <w:rsid w:val="00444AAB"/>
    <w:rsid w:val="00446EF5"/>
    <w:rsid w:val="004502D3"/>
    <w:rsid w:val="004512CA"/>
    <w:rsid w:val="00452AA2"/>
    <w:rsid w:val="00454365"/>
    <w:rsid w:val="0045794B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E53"/>
    <w:rsid w:val="004955F0"/>
    <w:rsid w:val="00497B51"/>
    <w:rsid w:val="00497FB3"/>
    <w:rsid w:val="004A787A"/>
    <w:rsid w:val="004C6457"/>
    <w:rsid w:val="004C73A9"/>
    <w:rsid w:val="004C7581"/>
    <w:rsid w:val="004D0C75"/>
    <w:rsid w:val="004D2621"/>
    <w:rsid w:val="004D67ED"/>
    <w:rsid w:val="004D74A7"/>
    <w:rsid w:val="004E0290"/>
    <w:rsid w:val="004F1D9E"/>
    <w:rsid w:val="004F3CEC"/>
    <w:rsid w:val="004F5D3A"/>
    <w:rsid w:val="004F65C5"/>
    <w:rsid w:val="00501888"/>
    <w:rsid w:val="00503C91"/>
    <w:rsid w:val="00510E5C"/>
    <w:rsid w:val="005158F2"/>
    <w:rsid w:val="00515B34"/>
    <w:rsid w:val="005236DD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CE2"/>
    <w:rsid w:val="005535ED"/>
    <w:rsid w:val="00554AD4"/>
    <w:rsid w:val="005641EE"/>
    <w:rsid w:val="0056713B"/>
    <w:rsid w:val="005703EA"/>
    <w:rsid w:val="00572031"/>
    <w:rsid w:val="005722FF"/>
    <w:rsid w:val="005749DE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612941"/>
    <w:rsid w:val="00615E4F"/>
    <w:rsid w:val="00621C15"/>
    <w:rsid w:val="00621E9B"/>
    <w:rsid w:val="00622C74"/>
    <w:rsid w:val="006236E5"/>
    <w:rsid w:val="00624768"/>
    <w:rsid w:val="00625180"/>
    <w:rsid w:val="0062613D"/>
    <w:rsid w:val="00632595"/>
    <w:rsid w:val="006330D0"/>
    <w:rsid w:val="00640B9A"/>
    <w:rsid w:val="006500CF"/>
    <w:rsid w:val="00651AC5"/>
    <w:rsid w:val="00651EBC"/>
    <w:rsid w:val="0065363B"/>
    <w:rsid w:val="00657060"/>
    <w:rsid w:val="00662296"/>
    <w:rsid w:val="00665CAA"/>
    <w:rsid w:val="00665F7B"/>
    <w:rsid w:val="00667E5C"/>
    <w:rsid w:val="00670441"/>
    <w:rsid w:val="006738BD"/>
    <w:rsid w:val="00673CB7"/>
    <w:rsid w:val="0067456A"/>
    <w:rsid w:val="0067695A"/>
    <w:rsid w:val="00685E27"/>
    <w:rsid w:val="006902C8"/>
    <w:rsid w:val="00693EA2"/>
    <w:rsid w:val="00694C31"/>
    <w:rsid w:val="00697067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4981"/>
    <w:rsid w:val="006F159A"/>
    <w:rsid w:val="006F28F2"/>
    <w:rsid w:val="006F30BF"/>
    <w:rsid w:val="006F6671"/>
    <w:rsid w:val="00700B44"/>
    <w:rsid w:val="007053E0"/>
    <w:rsid w:val="007106F0"/>
    <w:rsid w:val="00710A58"/>
    <w:rsid w:val="00711D99"/>
    <w:rsid w:val="00712413"/>
    <w:rsid w:val="007230EF"/>
    <w:rsid w:val="0073505B"/>
    <w:rsid w:val="007355AA"/>
    <w:rsid w:val="00737CA9"/>
    <w:rsid w:val="00740BFE"/>
    <w:rsid w:val="007411F4"/>
    <w:rsid w:val="007435F9"/>
    <w:rsid w:val="00744F8A"/>
    <w:rsid w:val="007451BF"/>
    <w:rsid w:val="007533FE"/>
    <w:rsid w:val="00755523"/>
    <w:rsid w:val="00761DFD"/>
    <w:rsid w:val="00763ECF"/>
    <w:rsid w:val="00781D72"/>
    <w:rsid w:val="00782972"/>
    <w:rsid w:val="007831F3"/>
    <w:rsid w:val="0078387A"/>
    <w:rsid w:val="007840FF"/>
    <w:rsid w:val="0078689F"/>
    <w:rsid w:val="007A1616"/>
    <w:rsid w:val="007A2671"/>
    <w:rsid w:val="007A31A9"/>
    <w:rsid w:val="007A41CB"/>
    <w:rsid w:val="007A51F4"/>
    <w:rsid w:val="007A7013"/>
    <w:rsid w:val="007B4F1C"/>
    <w:rsid w:val="007B5621"/>
    <w:rsid w:val="007B6011"/>
    <w:rsid w:val="007C2907"/>
    <w:rsid w:val="007C5005"/>
    <w:rsid w:val="007D4B95"/>
    <w:rsid w:val="007D540D"/>
    <w:rsid w:val="007D7996"/>
    <w:rsid w:val="007F0A82"/>
    <w:rsid w:val="007F1F65"/>
    <w:rsid w:val="007F1F69"/>
    <w:rsid w:val="007F282A"/>
    <w:rsid w:val="00802ACD"/>
    <w:rsid w:val="00810D7A"/>
    <w:rsid w:val="00810E3F"/>
    <w:rsid w:val="008173E3"/>
    <w:rsid w:val="00826489"/>
    <w:rsid w:val="00827315"/>
    <w:rsid w:val="00831962"/>
    <w:rsid w:val="00831B8B"/>
    <w:rsid w:val="0083480D"/>
    <w:rsid w:val="00835329"/>
    <w:rsid w:val="00836495"/>
    <w:rsid w:val="00837D0C"/>
    <w:rsid w:val="0084206D"/>
    <w:rsid w:val="00844625"/>
    <w:rsid w:val="00844C07"/>
    <w:rsid w:val="00847B29"/>
    <w:rsid w:val="00850D41"/>
    <w:rsid w:val="00853A57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903154"/>
    <w:rsid w:val="00903FE9"/>
    <w:rsid w:val="00910BB4"/>
    <w:rsid w:val="00911D66"/>
    <w:rsid w:val="009155B5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3053"/>
    <w:rsid w:val="00975447"/>
    <w:rsid w:val="00975CF8"/>
    <w:rsid w:val="00976EE9"/>
    <w:rsid w:val="00980BED"/>
    <w:rsid w:val="0098112C"/>
    <w:rsid w:val="00985192"/>
    <w:rsid w:val="00990096"/>
    <w:rsid w:val="00991BCA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94E"/>
    <w:rsid w:val="00A00593"/>
    <w:rsid w:val="00A0422B"/>
    <w:rsid w:val="00A046FC"/>
    <w:rsid w:val="00A13CEA"/>
    <w:rsid w:val="00A15C4E"/>
    <w:rsid w:val="00A1794F"/>
    <w:rsid w:val="00A20278"/>
    <w:rsid w:val="00A2091C"/>
    <w:rsid w:val="00A279D0"/>
    <w:rsid w:val="00A3023B"/>
    <w:rsid w:val="00A30997"/>
    <w:rsid w:val="00A34078"/>
    <w:rsid w:val="00A35B1A"/>
    <w:rsid w:val="00A42678"/>
    <w:rsid w:val="00A42E39"/>
    <w:rsid w:val="00A44B77"/>
    <w:rsid w:val="00A461E9"/>
    <w:rsid w:val="00A51A85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074E"/>
    <w:rsid w:val="00A820A6"/>
    <w:rsid w:val="00A84549"/>
    <w:rsid w:val="00A86AF3"/>
    <w:rsid w:val="00A87470"/>
    <w:rsid w:val="00A94D6E"/>
    <w:rsid w:val="00AA6E97"/>
    <w:rsid w:val="00AB0E91"/>
    <w:rsid w:val="00AB382D"/>
    <w:rsid w:val="00AB7BF4"/>
    <w:rsid w:val="00AC35FB"/>
    <w:rsid w:val="00AC4FAF"/>
    <w:rsid w:val="00AC60D3"/>
    <w:rsid w:val="00AD3086"/>
    <w:rsid w:val="00AD3F1E"/>
    <w:rsid w:val="00AD630E"/>
    <w:rsid w:val="00AE104B"/>
    <w:rsid w:val="00AE28A9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F33"/>
    <w:rsid w:val="00B421D3"/>
    <w:rsid w:val="00B446E6"/>
    <w:rsid w:val="00B46C2E"/>
    <w:rsid w:val="00B46C69"/>
    <w:rsid w:val="00B47F65"/>
    <w:rsid w:val="00B50577"/>
    <w:rsid w:val="00B50946"/>
    <w:rsid w:val="00B52FE8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94C00"/>
    <w:rsid w:val="00B969CD"/>
    <w:rsid w:val="00B97047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C70DD"/>
    <w:rsid w:val="00BD2A6C"/>
    <w:rsid w:val="00BD5E18"/>
    <w:rsid w:val="00BD6CCA"/>
    <w:rsid w:val="00BD6D4C"/>
    <w:rsid w:val="00BE1C14"/>
    <w:rsid w:val="00BE67A7"/>
    <w:rsid w:val="00BE6E33"/>
    <w:rsid w:val="00BF00FF"/>
    <w:rsid w:val="00C01841"/>
    <w:rsid w:val="00C03D11"/>
    <w:rsid w:val="00C040C4"/>
    <w:rsid w:val="00C10126"/>
    <w:rsid w:val="00C10685"/>
    <w:rsid w:val="00C1102B"/>
    <w:rsid w:val="00C12C0E"/>
    <w:rsid w:val="00C13E12"/>
    <w:rsid w:val="00C20BDD"/>
    <w:rsid w:val="00C23795"/>
    <w:rsid w:val="00C241BC"/>
    <w:rsid w:val="00C267D4"/>
    <w:rsid w:val="00C26FAA"/>
    <w:rsid w:val="00C30521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67AB"/>
    <w:rsid w:val="00C63823"/>
    <w:rsid w:val="00C71893"/>
    <w:rsid w:val="00C71C3D"/>
    <w:rsid w:val="00C74923"/>
    <w:rsid w:val="00C760FE"/>
    <w:rsid w:val="00C77C58"/>
    <w:rsid w:val="00C80AA2"/>
    <w:rsid w:val="00C86377"/>
    <w:rsid w:val="00C92A68"/>
    <w:rsid w:val="00C95077"/>
    <w:rsid w:val="00C95CF0"/>
    <w:rsid w:val="00C964AB"/>
    <w:rsid w:val="00C96FF5"/>
    <w:rsid w:val="00CA011A"/>
    <w:rsid w:val="00CB211E"/>
    <w:rsid w:val="00CB2FF9"/>
    <w:rsid w:val="00CB6F4C"/>
    <w:rsid w:val="00CD1E42"/>
    <w:rsid w:val="00CD2BBE"/>
    <w:rsid w:val="00CD5B50"/>
    <w:rsid w:val="00CD6E3D"/>
    <w:rsid w:val="00CD725F"/>
    <w:rsid w:val="00CE0A8E"/>
    <w:rsid w:val="00CF09BC"/>
    <w:rsid w:val="00CF0AA9"/>
    <w:rsid w:val="00CF0CC0"/>
    <w:rsid w:val="00CF2EFC"/>
    <w:rsid w:val="00CF312F"/>
    <w:rsid w:val="00CF4CAD"/>
    <w:rsid w:val="00CF4FED"/>
    <w:rsid w:val="00CF7DF6"/>
    <w:rsid w:val="00D0129C"/>
    <w:rsid w:val="00D32030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56D"/>
    <w:rsid w:val="00D76C87"/>
    <w:rsid w:val="00D77DDC"/>
    <w:rsid w:val="00D82472"/>
    <w:rsid w:val="00D9607A"/>
    <w:rsid w:val="00D970B0"/>
    <w:rsid w:val="00DA0A3E"/>
    <w:rsid w:val="00DA5EBB"/>
    <w:rsid w:val="00DA7B8F"/>
    <w:rsid w:val="00DB2195"/>
    <w:rsid w:val="00DC0E85"/>
    <w:rsid w:val="00DC4A7C"/>
    <w:rsid w:val="00DD3A0B"/>
    <w:rsid w:val="00DD6282"/>
    <w:rsid w:val="00DE0834"/>
    <w:rsid w:val="00DE1876"/>
    <w:rsid w:val="00DE4953"/>
    <w:rsid w:val="00DF2145"/>
    <w:rsid w:val="00DF3EC4"/>
    <w:rsid w:val="00E009A5"/>
    <w:rsid w:val="00E01364"/>
    <w:rsid w:val="00E01A96"/>
    <w:rsid w:val="00E025DA"/>
    <w:rsid w:val="00E038E3"/>
    <w:rsid w:val="00E207FB"/>
    <w:rsid w:val="00E21326"/>
    <w:rsid w:val="00E22305"/>
    <w:rsid w:val="00E307D9"/>
    <w:rsid w:val="00E321BE"/>
    <w:rsid w:val="00E37547"/>
    <w:rsid w:val="00E423CE"/>
    <w:rsid w:val="00E42436"/>
    <w:rsid w:val="00E43364"/>
    <w:rsid w:val="00E44073"/>
    <w:rsid w:val="00E45421"/>
    <w:rsid w:val="00E46BB2"/>
    <w:rsid w:val="00E471F3"/>
    <w:rsid w:val="00E53ABC"/>
    <w:rsid w:val="00E5595C"/>
    <w:rsid w:val="00E60123"/>
    <w:rsid w:val="00E722E5"/>
    <w:rsid w:val="00E74A2C"/>
    <w:rsid w:val="00E81C87"/>
    <w:rsid w:val="00E84567"/>
    <w:rsid w:val="00E87DF1"/>
    <w:rsid w:val="00E91166"/>
    <w:rsid w:val="00E91F61"/>
    <w:rsid w:val="00E95A92"/>
    <w:rsid w:val="00E95E63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2FA6"/>
    <w:rsid w:val="00F047AC"/>
    <w:rsid w:val="00F0485D"/>
    <w:rsid w:val="00F064A5"/>
    <w:rsid w:val="00F10248"/>
    <w:rsid w:val="00F14435"/>
    <w:rsid w:val="00F178D1"/>
    <w:rsid w:val="00F20BCD"/>
    <w:rsid w:val="00F21708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500F6"/>
    <w:rsid w:val="00F50EFA"/>
    <w:rsid w:val="00F51299"/>
    <w:rsid w:val="00F51814"/>
    <w:rsid w:val="00F526D8"/>
    <w:rsid w:val="00F57216"/>
    <w:rsid w:val="00F60CA3"/>
    <w:rsid w:val="00F6405E"/>
    <w:rsid w:val="00F64CAC"/>
    <w:rsid w:val="00F72591"/>
    <w:rsid w:val="00F82080"/>
    <w:rsid w:val="00F90F03"/>
    <w:rsid w:val="00FA067E"/>
    <w:rsid w:val="00FA08E1"/>
    <w:rsid w:val="00FA590A"/>
    <w:rsid w:val="00FA6F04"/>
    <w:rsid w:val="00FB1306"/>
    <w:rsid w:val="00FB13FD"/>
    <w:rsid w:val="00FB342F"/>
    <w:rsid w:val="00FB671D"/>
    <w:rsid w:val="00FB6A20"/>
    <w:rsid w:val="00FC09B2"/>
    <w:rsid w:val="00FC13DB"/>
    <w:rsid w:val="00FC386A"/>
    <w:rsid w:val="00FC3924"/>
    <w:rsid w:val="00FD2933"/>
    <w:rsid w:val="00FD4BF4"/>
    <w:rsid w:val="00FD5D79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E8084"/>
  <w15:docId w15:val="{1F99B541-CC1F-4B5D-9761-60FBB04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87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E59B1-0004-43D5-9B11-95E9184B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МЭР-2012-2.dot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3103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chln</dc:creator>
  <cp:lastModifiedBy>Чапанов Руслан Исрапелович</cp:lastModifiedBy>
  <cp:revision>2</cp:revision>
  <cp:lastPrinted>2017-02-27T09:05:00Z</cp:lastPrinted>
  <dcterms:created xsi:type="dcterms:W3CDTF">2018-02-20T10:36:00Z</dcterms:created>
  <dcterms:modified xsi:type="dcterms:W3CDTF">2018-02-20T10:36:00Z</dcterms:modified>
</cp:coreProperties>
</file>