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CD9" w:rsidRDefault="00422CD9" w:rsidP="00422CD9">
      <w:pPr>
        <w:widowControl w:val="0"/>
        <w:autoSpaceDE w:val="0"/>
        <w:autoSpaceDN w:val="0"/>
        <w:adjustRightInd w:val="0"/>
        <w:spacing w:after="0"/>
        <w:ind w:firstLine="5245"/>
        <w:jc w:val="right"/>
        <w:outlineLvl w:val="1"/>
        <w:rPr>
          <w:rFonts w:ascii="Times New Roman" w:hAnsi="Times New Roman"/>
          <w:sz w:val="28"/>
          <w:szCs w:val="28"/>
        </w:rPr>
      </w:pPr>
      <w:bookmarkStart w:id="0" w:name="Par1014"/>
      <w:bookmarkEnd w:id="0"/>
      <w:r>
        <w:rPr>
          <w:rFonts w:ascii="Times New Roman" w:hAnsi="Times New Roman"/>
          <w:sz w:val="28"/>
          <w:szCs w:val="28"/>
        </w:rPr>
        <w:t>ПРИЛОЖЕНИЕ № 4</w:t>
      </w:r>
    </w:p>
    <w:p w:rsidR="00422CD9" w:rsidRDefault="00422CD9" w:rsidP="00422CD9">
      <w:pPr>
        <w:widowControl w:val="0"/>
        <w:autoSpaceDE w:val="0"/>
        <w:autoSpaceDN w:val="0"/>
        <w:adjustRightInd w:val="0"/>
        <w:spacing w:after="0"/>
        <w:ind w:firstLine="5245"/>
        <w:jc w:val="right"/>
        <w:outlineLvl w:val="1"/>
        <w:rPr>
          <w:rFonts w:ascii="Times New Roman" w:hAnsi="Times New Roman"/>
          <w:sz w:val="28"/>
          <w:szCs w:val="28"/>
        </w:rPr>
      </w:pPr>
      <w:r>
        <w:rPr>
          <w:rFonts w:ascii="Times New Roman" w:hAnsi="Times New Roman"/>
          <w:sz w:val="28"/>
          <w:szCs w:val="28"/>
        </w:rPr>
        <w:t xml:space="preserve">к постановлению Правительства </w:t>
      </w:r>
    </w:p>
    <w:p w:rsidR="00422CD9" w:rsidRDefault="00422CD9" w:rsidP="00422CD9">
      <w:pPr>
        <w:pStyle w:val="ConsPlusNormal"/>
        <w:jc w:val="right"/>
        <w:outlineLvl w:val="0"/>
        <w:rPr>
          <w:rFonts w:ascii="Times New Roman" w:hAnsi="Times New Roman"/>
          <w:sz w:val="28"/>
          <w:szCs w:val="28"/>
        </w:rPr>
      </w:pPr>
      <w:r>
        <w:rPr>
          <w:rFonts w:ascii="Times New Roman" w:hAnsi="Times New Roman"/>
          <w:sz w:val="28"/>
          <w:szCs w:val="28"/>
        </w:rPr>
        <w:t>Новосибирской области</w:t>
      </w:r>
    </w:p>
    <w:p w:rsidR="00422CD9" w:rsidRDefault="00422CD9" w:rsidP="004F4CD2">
      <w:pPr>
        <w:pStyle w:val="ConsPlusNormal"/>
        <w:jc w:val="right"/>
        <w:outlineLvl w:val="0"/>
        <w:rPr>
          <w:rFonts w:ascii="Times New Roman" w:hAnsi="Times New Roman" w:cs="Times New Roman"/>
          <w:sz w:val="28"/>
          <w:szCs w:val="28"/>
        </w:rPr>
      </w:pPr>
    </w:p>
    <w:p w:rsidR="004F4CD2" w:rsidRPr="003E290D" w:rsidRDefault="00422CD9" w:rsidP="004F4CD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311E17">
        <w:rPr>
          <w:rFonts w:ascii="Times New Roman" w:hAnsi="Times New Roman" w:cs="Times New Roman"/>
          <w:sz w:val="28"/>
          <w:szCs w:val="28"/>
        </w:rPr>
        <w:t>Приложение № 13</w:t>
      </w:r>
      <w:r w:rsidR="004F4CD2" w:rsidRPr="003E290D">
        <w:rPr>
          <w:rFonts w:ascii="Times New Roman" w:hAnsi="Times New Roman" w:cs="Times New Roman"/>
          <w:sz w:val="28"/>
          <w:szCs w:val="28"/>
        </w:rPr>
        <w:t xml:space="preserve"> </w:t>
      </w:r>
    </w:p>
    <w:p w:rsidR="004F4CD2" w:rsidRPr="003E290D" w:rsidRDefault="004F4CD2" w:rsidP="004F4CD2">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к государственной программе</w:t>
      </w:r>
    </w:p>
    <w:p w:rsidR="004F4CD2" w:rsidRPr="003E290D" w:rsidRDefault="004F4CD2" w:rsidP="004F4CD2">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rsidR="004F4CD2" w:rsidRPr="003E290D" w:rsidRDefault="004F4CD2" w:rsidP="004F4CD2">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«Жилищно-коммунальное хозяйство</w:t>
      </w:r>
    </w:p>
    <w:p w:rsidR="004F4CD2" w:rsidRPr="003E290D" w:rsidRDefault="004F4CD2" w:rsidP="004F4CD2">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rsidR="004F4CD2" w:rsidRPr="004F4CD2" w:rsidRDefault="004F4CD2">
      <w:pPr>
        <w:pStyle w:val="ConsPlusTitle"/>
        <w:jc w:val="center"/>
        <w:rPr>
          <w:b w:val="0"/>
        </w:rPr>
      </w:pPr>
    </w:p>
    <w:p w:rsidR="004F4CD2" w:rsidRPr="00E50B3F" w:rsidRDefault="004F4CD2">
      <w:pPr>
        <w:pStyle w:val="ConsPlusTitle"/>
        <w:jc w:val="center"/>
        <w:rPr>
          <w:rFonts w:ascii="Times New Roman" w:hAnsi="Times New Roman" w:cs="Times New Roman"/>
          <w:sz w:val="28"/>
          <w:szCs w:val="28"/>
        </w:rPr>
      </w:pPr>
    </w:p>
    <w:p w:rsidR="00311E17" w:rsidRPr="00311E17" w:rsidRDefault="00311E17">
      <w:pPr>
        <w:pStyle w:val="ConsPlusTitle"/>
        <w:jc w:val="center"/>
        <w:rPr>
          <w:rFonts w:ascii="Times New Roman" w:hAnsi="Times New Roman" w:cs="Times New Roman"/>
          <w:sz w:val="28"/>
          <w:szCs w:val="28"/>
        </w:rPr>
      </w:pPr>
      <w:r w:rsidRPr="00311E17">
        <w:rPr>
          <w:rFonts w:ascii="Times New Roman" w:hAnsi="Times New Roman" w:cs="Times New Roman"/>
          <w:sz w:val="28"/>
          <w:szCs w:val="28"/>
        </w:rPr>
        <w:t xml:space="preserve">Порядок </w:t>
      </w:r>
    </w:p>
    <w:p w:rsidR="004F4CD2" w:rsidRPr="00311E17" w:rsidRDefault="00311E17">
      <w:pPr>
        <w:pStyle w:val="ConsPlusTitle"/>
        <w:jc w:val="center"/>
        <w:rPr>
          <w:rFonts w:ascii="Times New Roman" w:hAnsi="Times New Roman" w:cs="Times New Roman"/>
          <w:sz w:val="28"/>
          <w:szCs w:val="28"/>
        </w:rPr>
      </w:pPr>
      <w:r w:rsidRPr="00311E17">
        <w:rPr>
          <w:rFonts w:ascii="Times New Roman" w:hAnsi="Times New Roman" w:cs="Times New Roman"/>
          <w:sz w:val="28"/>
          <w:szCs w:val="28"/>
        </w:rPr>
        <w:t xml:space="preserve">предоставления и </w:t>
      </w:r>
      <w:r w:rsidR="003C5DFE">
        <w:rPr>
          <w:rFonts w:ascii="Times New Roman" w:hAnsi="Times New Roman" w:cs="Times New Roman"/>
          <w:sz w:val="28"/>
          <w:szCs w:val="28"/>
        </w:rPr>
        <w:t>распределения</w:t>
      </w:r>
      <w:r w:rsidRPr="00311E17">
        <w:rPr>
          <w:rFonts w:ascii="Times New Roman" w:hAnsi="Times New Roman" w:cs="Times New Roman"/>
          <w:sz w:val="28"/>
          <w:szCs w:val="28"/>
        </w:rPr>
        <w:t xml:space="preserve"> субсидий местным бюджетам на строительство и реконструкцию (модернизацию) объектов питьевого водоснабжения подпрограммы «Чистая вода» государственной программы Новосибирской области «Жилищно-коммунальное хозяйство Новосибирской области»</w:t>
      </w:r>
    </w:p>
    <w:p w:rsidR="004F4CD2" w:rsidRPr="00E50B3F" w:rsidRDefault="004F4CD2">
      <w:pPr>
        <w:spacing w:after="1"/>
        <w:rPr>
          <w:rFonts w:ascii="Times New Roman" w:hAnsi="Times New Roman" w:cs="Times New Roman"/>
          <w:sz w:val="28"/>
          <w:szCs w:val="28"/>
        </w:rPr>
      </w:pP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1. Настоящий Порядок предоставления и </w:t>
      </w:r>
      <w:r w:rsidR="003C5DFE">
        <w:rPr>
          <w:rFonts w:ascii="Times New Roman" w:hAnsi="Times New Roman" w:cs="Times New Roman"/>
          <w:sz w:val="28"/>
          <w:szCs w:val="28"/>
        </w:rPr>
        <w:t>распределения</w:t>
      </w:r>
      <w:r w:rsidRPr="00E50B3F">
        <w:rPr>
          <w:rFonts w:ascii="Times New Roman" w:hAnsi="Times New Roman" w:cs="Times New Roman"/>
          <w:sz w:val="28"/>
          <w:szCs w:val="28"/>
        </w:rPr>
        <w:t xml:space="preserve"> субсидий на строительство и реконструкцию (модернизацию) объектов питьевого водоснабжения в рамках </w:t>
      </w:r>
      <w:hyperlink r:id="rId4" w:history="1">
        <w:r w:rsidRPr="00E50B3F">
          <w:rPr>
            <w:rFonts w:ascii="Times New Roman" w:hAnsi="Times New Roman" w:cs="Times New Roman"/>
            <w:sz w:val="28"/>
            <w:szCs w:val="28"/>
          </w:rPr>
          <w:t>подпрограммы</w:t>
        </w:r>
      </w:hyperlink>
      <w:r w:rsidRPr="00E50B3F">
        <w:rPr>
          <w:rFonts w:ascii="Times New Roman" w:hAnsi="Times New Roman" w:cs="Times New Roman"/>
          <w:sz w:val="28"/>
          <w:szCs w:val="28"/>
        </w:rPr>
        <w:t xml:space="preserve"> "Чистая вода" государственной программы Новосибирской области "Жилищно-коммунальное хозяйство Новосибирской области" (далее - Порядок) регламентируют условия предоставления и расходования субсидий местным бюджетам муниципальных районов и городских округов Новосибирской области (далее - местные бюджеты) из областного бюджета Новосибирской области (далее - областной бюджет) на строительство и реконструкцию (модернизацию) объектов питьевого водоснабжения </w:t>
      </w:r>
      <w:hyperlink r:id="rId5" w:history="1">
        <w:r w:rsidRPr="00E50B3F">
          <w:rPr>
            <w:rFonts w:ascii="Times New Roman" w:hAnsi="Times New Roman" w:cs="Times New Roman"/>
            <w:sz w:val="28"/>
            <w:szCs w:val="28"/>
          </w:rPr>
          <w:t>подпрограммы</w:t>
        </w:r>
      </w:hyperlink>
      <w:r w:rsidRPr="00E50B3F">
        <w:rPr>
          <w:rFonts w:ascii="Times New Roman" w:hAnsi="Times New Roman" w:cs="Times New Roman"/>
          <w:sz w:val="28"/>
          <w:szCs w:val="28"/>
        </w:rPr>
        <w:t xml:space="preserve"> "Чистая вода" государственной программы Новосибирской области "Жилищно-коммунальное хозяйство Новосибирской области" (далее - субсидия).</w:t>
      </w:r>
    </w:p>
    <w:p w:rsidR="004F4CD2" w:rsidRPr="00E50B3F" w:rsidRDefault="004F4CD2" w:rsidP="00E50B3F">
      <w:pPr>
        <w:pStyle w:val="ConsPlusNormal"/>
        <w:ind w:firstLine="709"/>
        <w:jc w:val="both"/>
        <w:rPr>
          <w:rFonts w:ascii="Times New Roman" w:hAnsi="Times New Roman" w:cs="Times New Roman"/>
          <w:sz w:val="28"/>
          <w:szCs w:val="28"/>
        </w:rPr>
      </w:pPr>
      <w:bookmarkStart w:id="1" w:name="P13"/>
      <w:bookmarkEnd w:id="1"/>
      <w:r w:rsidRPr="00E50B3F">
        <w:rPr>
          <w:rFonts w:ascii="Times New Roman" w:hAnsi="Times New Roman" w:cs="Times New Roman"/>
          <w:sz w:val="28"/>
          <w:szCs w:val="28"/>
        </w:rPr>
        <w:t xml:space="preserve">2. Целью предоставления субсидии является строительство и реконструкция (модернизация) объектов питьевого водоснабжения, предусмотренных </w:t>
      </w:r>
      <w:hyperlink r:id="rId6" w:history="1">
        <w:r w:rsidRPr="00E50B3F">
          <w:rPr>
            <w:rFonts w:ascii="Times New Roman" w:hAnsi="Times New Roman" w:cs="Times New Roman"/>
            <w:sz w:val="28"/>
            <w:szCs w:val="28"/>
          </w:rPr>
          <w:t>подпрограммой</w:t>
        </w:r>
      </w:hyperlink>
      <w:r w:rsidRPr="00E50B3F">
        <w:rPr>
          <w:rFonts w:ascii="Times New Roman" w:hAnsi="Times New Roman" w:cs="Times New Roman"/>
          <w:sz w:val="28"/>
          <w:szCs w:val="28"/>
        </w:rPr>
        <w:t xml:space="preserve"> "Чистая вода" государственной программы Новосибирской области "Жилищно-коммунальное хозяйство Новосибирской области".</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3. Субсидия предоставляется в пределах бюджетных ассигнований и лимитов бюджетных обязательств, установленных главному распорядителю бюджетных средств</w:t>
      </w:r>
      <w:r w:rsidR="002849E8">
        <w:rPr>
          <w:rFonts w:ascii="Times New Roman" w:hAnsi="Times New Roman" w:cs="Times New Roman"/>
          <w:sz w:val="28"/>
          <w:szCs w:val="28"/>
        </w:rPr>
        <w:t xml:space="preserve"> (далее – ГРБС)</w:t>
      </w:r>
      <w:r w:rsidRPr="00E50B3F">
        <w:rPr>
          <w:rFonts w:ascii="Times New Roman" w:hAnsi="Times New Roman" w:cs="Times New Roman"/>
          <w:sz w:val="28"/>
          <w:szCs w:val="28"/>
        </w:rPr>
        <w:t xml:space="preserve"> в соответствии с законом об областном бюджете Новосибирской области на соответствующий текущий финансовый год и плановый период на реализацию данного направления расходов.</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4. Порядок распределения субсидий между местными бюджетами с учетом предельных уровней </w:t>
      </w:r>
      <w:proofErr w:type="spellStart"/>
      <w:r w:rsidRPr="00E50B3F">
        <w:rPr>
          <w:rFonts w:ascii="Times New Roman" w:hAnsi="Times New Roman" w:cs="Times New Roman"/>
          <w:sz w:val="28"/>
          <w:szCs w:val="28"/>
        </w:rPr>
        <w:t>софинансирования</w:t>
      </w:r>
      <w:proofErr w:type="spellEnd"/>
      <w:r w:rsidRPr="00E50B3F">
        <w:rPr>
          <w:rFonts w:ascii="Times New Roman" w:hAnsi="Times New Roman" w:cs="Times New Roman"/>
          <w:sz w:val="28"/>
          <w:szCs w:val="28"/>
        </w:rPr>
        <w:t>.</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1) Субсидия предоставляется в пределах бюджетных ассигнований и лимитов бюджетных обязательств, установленных </w:t>
      </w:r>
      <w:r w:rsidR="002849E8">
        <w:rPr>
          <w:rFonts w:ascii="Times New Roman" w:hAnsi="Times New Roman" w:cs="Times New Roman"/>
          <w:sz w:val="28"/>
          <w:szCs w:val="28"/>
        </w:rPr>
        <w:t>ГРБС</w:t>
      </w:r>
      <w:r w:rsidRPr="00E50B3F">
        <w:rPr>
          <w:rFonts w:ascii="Times New Roman" w:hAnsi="Times New Roman" w:cs="Times New Roman"/>
          <w:sz w:val="28"/>
          <w:szCs w:val="28"/>
        </w:rPr>
        <w:t xml:space="preserve"> в соответствии с законом об областном бюджете Новосибирской области на соответствующий </w:t>
      </w:r>
      <w:r w:rsidRPr="00E50B3F">
        <w:rPr>
          <w:rFonts w:ascii="Times New Roman" w:hAnsi="Times New Roman" w:cs="Times New Roman"/>
          <w:sz w:val="28"/>
          <w:szCs w:val="28"/>
        </w:rPr>
        <w:lastRenderedPageBreak/>
        <w:t>текущий финансовый год и плановый период на реализацию данного направления расходов.</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Распределение субсидий осуществляется между объектами по строительству и реконструкции (модернизации) объектов питьевого водоснабжения в рамках мероприятий подпрограммы «Чистая вода», направленных на достижение показателей, предусмотренных паспортом регионального проекта «Чистая вода» на очередной финансовый год исходя из объемов средств, выделенных на реализацию указанной подпрограммы из областного бюджета, с учетом </w:t>
      </w:r>
      <w:proofErr w:type="spellStart"/>
      <w:r w:rsidRPr="00E50B3F">
        <w:rPr>
          <w:rFonts w:ascii="Times New Roman" w:hAnsi="Times New Roman" w:cs="Times New Roman"/>
          <w:sz w:val="28"/>
          <w:szCs w:val="28"/>
        </w:rPr>
        <w:t>рейтингования</w:t>
      </w:r>
      <w:proofErr w:type="spellEnd"/>
      <w:r w:rsidRPr="00E50B3F">
        <w:rPr>
          <w:rFonts w:ascii="Times New Roman" w:hAnsi="Times New Roman" w:cs="Times New Roman"/>
          <w:sz w:val="28"/>
          <w:szCs w:val="28"/>
        </w:rPr>
        <w:t xml:space="preserve"> в порядке снижения бюджетной эффективности.</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Размер субсидии, предоставляемой местному бюджету на строительство и реконструкцию (модернизацию) объектов питьевого водоснабжения, рассчитывается по формуле:</w:t>
      </w:r>
    </w:p>
    <w:p w:rsidR="006B6A4B" w:rsidRPr="00E50B3F" w:rsidRDefault="006B6A4B" w:rsidP="00E50B3F">
      <w:pPr>
        <w:pStyle w:val="ConsPlusNormal"/>
        <w:ind w:firstLine="709"/>
        <w:jc w:val="both"/>
        <w:rPr>
          <w:rFonts w:ascii="Times New Roman" w:hAnsi="Times New Roman" w:cs="Times New Roman"/>
          <w:sz w:val="28"/>
          <w:szCs w:val="28"/>
        </w:rPr>
      </w:pPr>
    </w:p>
    <w:p w:rsidR="006B6A4B" w:rsidRPr="00E50B3F" w:rsidRDefault="006B6A4B" w:rsidP="00E50B3F">
      <w:pPr>
        <w:pStyle w:val="ConsPlusNormal"/>
        <w:ind w:firstLine="709"/>
        <w:jc w:val="center"/>
        <w:rPr>
          <w:rFonts w:ascii="Times New Roman" w:hAnsi="Times New Roman" w:cs="Times New Roman"/>
          <w:sz w:val="28"/>
          <w:szCs w:val="28"/>
        </w:rPr>
      </w:pPr>
      <w:proofErr w:type="spellStart"/>
      <w:r w:rsidRPr="00E50B3F">
        <w:rPr>
          <w:rFonts w:ascii="Times New Roman" w:hAnsi="Times New Roman" w:cs="Times New Roman"/>
          <w:sz w:val="28"/>
          <w:szCs w:val="28"/>
        </w:rPr>
        <w:t>Сi</w:t>
      </w:r>
      <w:proofErr w:type="spellEnd"/>
      <w:r w:rsidRPr="00E50B3F">
        <w:rPr>
          <w:rFonts w:ascii="Times New Roman" w:hAnsi="Times New Roman" w:cs="Times New Roman"/>
          <w:sz w:val="28"/>
          <w:szCs w:val="28"/>
        </w:rPr>
        <w:t xml:space="preserve"> = С x (100 - 0,4) / 100, где:</w:t>
      </w:r>
    </w:p>
    <w:p w:rsidR="006B6A4B" w:rsidRPr="00E50B3F" w:rsidRDefault="006B6A4B" w:rsidP="00E50B3F">
      <w:pPr>
        <w:pStyle w:val="ConsPlusNormal"/>
        <w:ind w:firstLine="709"/>
        <w:jc w:val="both"/>
        <w:rPr>
          <w:rFonts w:ascii="Times New Roman" w:hAnsi="Times New Roman" w:cs="Times New Roman"/>
          <w:sz w:val="28"/>
          <w:szCs w:val="28"/>
        </w:rPr>
      </w:pPr>
    </w:p>
    <w:p w:rsidR="006B6A4B" w:rsidRPr="00E50B3F" w:rsidRDefault="006B6A4B" w:rsidP="00E50B3F">
      <w:pPr>
        <w:pStyle w:val="ConsPlusNormal"/>
        <w:ind w:firstLine="709"/>
        <w:jc w:val="both"/>
        <w:rPr>
          <w:rFonts w:ascii="Times New Roman" w:hAnsi="Times New Roman" w:cs="Times New Roman"/>
          <w:sz w:val="28"/>
          <w:szCs w:val="28"/>
        </w:rPr>
      </w:pPr>
      <w:proofErr w:type="spellStart"/>
      <w:r w:rsidRPr="00E50B3F">
        <w:rPr>
          <w:rFonts w:ascii="Times New Roman" w:hAnsi="Times New Roman" w:cs="Times New Roman"/>
          <w:sz w:val="28"/>
          <w:szCs w:val="28"/>
        </w:rPr>
        <w:t>Сi</w:t>
      </w:r>
      <w:proofErr w:type="spellEnd"/>
      <w:r w:rsidRPr="00E50B3F">
        <w:rPr>
          <w:rFonts w:ascii="Times New Roman" w:hAnsi="Times New Roman" w:cs="Times New Roman"/>
          <w:sz w:val="28"/>
          <w:szCs w:val="28"/>
        </w:rPr>
        <w:t xml:space="preserve"> - объем субсидии из федерального и областного бюджетов, предусмотренный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 тыс. рублей.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0,4 - процент </w:t>
      </w:r>
      <w:proofErr w:type="spellStart"/>
      <w:r w:rsidRPr="00E50B3F">
        <w:rPr>
          <w:rFonts w:ascii="Times New Roman" w:hAnsi="Times New Roman" w:cs="Times New Roman"/>
          <w:sz w:val="28"/>
          <w:szCs w:val="28"/>
        </w:rPr>
        <w:t>софинансирования</w:t>
      </w:r>
      <w:proofErr w:type="spellEnd"/>
      <w:r w:rsidRPr="00E50B3F">
        <w:rPr>
          <w:rFonts w:ascii="Times New Roman" w:hAnsi="Times New Roman" w:cs="Times New Roman"/>
          <w:sz w:val="28"/>
          <w:szCs w:val="28"/>
        </w:rPr>
        <w:t xml:space="preserve"> из местного бюджета i-того муниципального района и (или) городского округа от стоимости строительства объекта по проектно-сметной документации (или муниципальному контракту);</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С - стоимость строительства объекта по проектно-сметной документации (или муниципальному контракту), тыс. рублей.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Размер субсидии, предоставляемой местному бюджету, из федерального бюджета рассчитывается по формуле:</w:t>
      </w:r>
    </w:p>
    <w:p w:rsidR="006B6A4B" w:rsidRPr="00E50B3F" w:rsidRDefault="006B6A4B" w:rsidP="00E50B3F">
      <w:pPr>
        <w:pStyle w:val="ConsPlusNormal"/>
        <w:ind w:firstLine="709"/>
        <w:jc w:val="both"/>
        <w:rPr>
          <w:rFonts w:ascii="Times New Roman" w:hAnsi="Times New Roman" w:cs="Times New Roman"/>
          <w:sz w:val="28"/>
          <w:szCs w:val="28"/>
        </w:rPr>
      </w:pPr>
    </w:p>
    <w:p w:rsidR="006B6A4B" w:rsidRPr="00E50B3F" w:rsidRDefault="006B6A4B" w:rsidP="00E50B3F">
      <w:pPr>
        <w:pStyle w:val="ConsPlusNormal"/>
        <w:ind w:firstLine="709"/>
        <w:jc w:val="center"/>
        <w:rPr>
          <w:rFonts w:ascii="Times New Roman" w:hAnsi="Times New Roman" w:cs="Times New Roman"/>
          <w:sz w:val="28"/>
          <w:szCs w:val="28"/>
        </w:rPr>
      </w:pPr>
      <w:proofErr w:type="spellStart"/>
      <w:r w:rsidRPr="00E50B3F">
        <w:rPr>
          <w:rFonts w:ascii="Times New Roman" w:hAnsi="Times New Roman" w:cs="Times New Roman"/>
          <w:sz w:val="28"/>
          <w:szCs w:val="28"/>
        </w:rPr>
        <w:t>Сiфб</w:t>
      </w:r>
      <w:proofErr w:type="spellEnd"/>
      <w:r w:rsidRPr="00E50B3F">
        <w:rPr>
          <w:rFonts w:ascii="Times New Roman" w:hAnsi="Times New Roman" w:cs="Times New Roman"/>
          <w:sz w:val="28"/>
          <w:szCs w:val="28"/>
        </w:rPr>
        <w:t xml:space="preserve"> = </w:t>
      </w:r>
      <w:proofErr w:type="spellStart"/>
      <w:r w:rsidRPr="00E50B3F">
        <w:rPr>
          <w:rFonts w:ascii="Times New Roman" w:hAnsi="Times New Roman" w:cs="Times New Roman"/>
          <w:sz w:val="28"/>
          <w:szCs w:val="28"/>
        </w:rPr>
        <w:t>Сi</w:t>
      </w:r>
      <w:proofErr w:type="spellEnd"/>
      <w:r w:rsidRPr="00E50B3F">
        <w:rPr>
          <w:rFonts w:ascii="Times New Roman" w:hAnsi="Times New Roman" w:cs="Times New Roman"/>
          <w:sz w:val="28"/>
          <w:szCs w:val="28"/>
        </w:rPr>
        <w:t xml:space="preserve"> x 96 / 100, где:</w:t>
      </w:r>
    </w:p>
    <w:p w:rsidR="006B6A4B" w:rsidRPr="00E50B3F" w:rsidRDefault="006B6A4B" w:rsidP="00E50B3F">
      <w:pPr>
        <w:pStyle w:val="ConsPlusNormal"/>
        <w:ind w:firstLine="709"/>
        <w:jc w:val="center"/>
        <w:rPr>
          <w:rFonts w:ascii="Times New Roman" w:hAnsi="Times New Roman" w:cs="Times New Roman"/>
          <w:sz w:val="28"/>
          <w:szCs w:val="28"/>
        </w:rPr>
      </w:pPr>
    </w:p>
    <w:p w:rsidR="006B6A4B" w:rsidRPr="00E50B3F" w:rsidRDefault="006B6A4B" w:rsidP="00E50B3F">
      <w:pPr>
        <w:pStyle w:val="ConsPlusNormal"/>
        <w:ind w:firstLine="709"/>
        <w:jc w:val="both"/>
        <w:rPr>
          <w:rFonts w:ascii="Times New Roman" w:hAnsi="Times New Roman" w:cs="Times New Roman"/>
          <w:sz w:val="28"/>
          <w:szCs w:val="28"/>
        </w:rPr>
      </w:pPr>
      <w:proofErr w:type="spellStart"/>
      <w:r w:rsidRPr="00E50B3F">
        <w:rPr>
          <w:rFonts w:ascii="Times New Roman" w:hAnsi="Times New Roman" w:cs="Times New Roman"/>
          <w:sz w:val="28"/>
          <w:szCs w:val="28"/>
        </w:rPr>
        <w:t>Сiфб</w:t>
      </w:r>
      <w:proofErr w:type="spellEnd"/>
      <w:r w:rsidRPr="00E50B3F">
        <w:rPr>
          <w:rFonts w:ascii="Times New Roman" w:hAnsi="Times New Roman" w:cs="Times New Roman"/>
          <w:sz w:val="28"/>
          <w:szCs w:val="28"/>
        </w:rPr>
        <w:t xml:space="preserve"> - размер субсидии из федерального бюджета, предусмотренный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 тыс. рублей;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96 - процент </w:t>
      </w:r>
      <w:proofErr w:type="spellStart"/>
      <w:r w:rsidRPr="00E50B3F">
        <w:rPr>
          <w:rFonts w:ascii="Times New Roman" w:hAnsi="Times New Roman" w:cs="Times New Roman"/>
          <w:sz w:val="28"/>
          <w:szCs w:val="28"/>
        </w:rPr>
        <w:t>софинансирования</w:t>
      </w:r>
      <w:proofErr w:type="spellEnd"/>
      <w:r w:rsidRPr="00E50B3F">
        <w:rPr>
          <w:rFonts w:ascii="Times New Roman" w:hAnsi="Times New Roman" w:cs="Times New Roman"/>
          <w:sz w:val="28"/>
          <w:szCs w:val="28"/>
        </w:rPr>
        <w:t xml:space="preserve"> из федерального бюджета от размера субсидии из федерального и областного бюджетов, предусмотренной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w:t>
      </w:r>
    </w:p>
    <w:p w:rsidR="006B6A4B" w:rsidRPr="00E50B3F" w:rsidRDefault="006B6A4B" w:rsidP="00E50B3F">
      <w:pPr>
        <w:pStyle w:val="ConsPlusNormal"/>
        <w:ind w:firstLine="709"/>
        <w:jc w:val="both"/>
        <w:rPr>
          <w:rFonts w:ascii="Times New Roman" w:hAnsi="Times New Roman" w:cs="Times New Roman"/>
          <w:sz w:val="28"/>
          <w:szCs w:val="28"/>
        </w:rPr>
      </w:pPr>
      <w:proofErr w:type="spellStart"/>
      <w:r w:rsidRPr="00E50B3F">
        <w:rPr>
          <w:rFonts w:ascii="Times New Roman" w:hAnsi="Times New Roman" w:cs="Times New Roman"/>
          <w:sz w:val="28"/>
          <w:szCs w:val="28"/>
        </w:rPr>
        <w:t>Сi</w:t>
      </w:r>
      <w:proofErr w:type="spellEnd"/>
      <w:r w:rsidRPr="00E50B3F">
        <w:rPr>
          <w:rFonts w:ascii="Times New Roman" w:hAnsi="Times New Roman" w:cs="Times New Roman"/>
          <w:sz w:val="28"/>
          <w:szCs w:val="28"/>
        </w:rPr>
        <w:t xml:space="preserve"> - сумма субсидии из федерального и областного бюджетов, предусмотренной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 тыс. рублей.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Размер субсидии, предоставляемой местному бюджету, из областного бюджета рассчитывается по формуле:</w:t>
      </w:r>
    </w:p>
    <w:p w:rsidR="006B6A4B" w:rsidRPr="00E50B3F" w:rsidRDefault="006B6A4B" w:rsidP="00E50B3F">
      <w:pPr>
        <w:pStyle w:val="ConsPlusNormal"/>
        <w:ind w:firstLine="709"/>
        <w:jc w:val="both"/>
        <w:rPr>
          <w:rFonts w:ascii="Times New Roman" w:hAnsi="Times New Roman" w:cs="Times New Roman"/>
          <w:sz w:val="28"/>
          <w:szCs w:val="28"/>
        </w:rPr>
      </w:pPr>
    </w:p>
    <w:p w:rsidR="006B6A4B" w:rsidRPr="00E50B3F" w:rsidRDefault="006B6A4B" w:rsidP="00E50B3F">
      <w:pPr>
        <w:pStyle w:val="ConsPlusNormal"/>
        <w:ind w:firstLine="709"/>
        <w:jc w:val="center"/>
        <w:rPr>
          <w:rFonts w:ascii="Times New Roman" w:hAnsi="Times New Roman" w:cs="Times New Roman"/>
          <w:sz w:val="28"/>
          <w:szCs w:val="28"/>
        </w:rPr>
      </w:pPr>
      <w:proofErr w:type="spellStart"/>
      <w:r w:rsidRPr="00E50B3F">
        <w:rPr>
          <w:rFonts w:ascii="Times New Roman" w:hAnsi="Times New Roman" w:cs="Times New Roman"/>
          <w:sz w:val="28"/>
          <w:szCs w:val="28"/>
        </w:rPr>
        <w:t>Сiоб</w:t>
      </w:r>
      <w:proofErr w:type="spellEnd"/>
      <w:r w:rsidRPr="00E50B3F">
        <w:rPr>
          <w:rFonts w:ascii="Times New Roman" w:hAnsi="Times New Roman" w:cs="Times New Roman"/>
          <w:sz w:val="28"/>
          <w:szCs w:val="28"/>
        </w:rPr>
        <w:t xml:space="preserve"> = </w:t>
      </w:r>
      <w:proofErr w:type="spellStart"/>
      <w:r w:rsidRPr="00E50B3F">
        <w:rPr>
          <w:rFonts w:ascii="Times New Roman" w:hAnsi="Times New Roman" w:cs="Times New Roman"/>
          <w:sz w:val="28"/>
          <w:szCs w:val="28"/>
        </w:rPr>
        <w:t>Сi</w:t>
      </w:r>
      <w:proofErr w:type="spellEnd"/>
      <w:r w:rsidRPr="00E50B3F">
        <w:rPr>
          <w:rFonts w:ascii="Times New Roman" w:hAnsi="Times New Roman" w:cs="Times New Roman"/>
          <w:sz w:val="28"/>
          <w:szCs w:val="28"/>
        </w:rPr>
        <w:t xml:space="preserve"> x 4 / 100, где:</w:t>
      </w:r>
    </w:p>
    <w:p w:rsidR="006B6A4B" w:rsidRPr="00E50B3F" w:rsidRDefault="006B6A4B" w:rsidP="00E50B3F">
      <w:pPr>
        <w:pStyle w:val="ConsPlusNormal"/>
        <w:ind w:firstLine="709"/>
        <w:jc w:val="both"/>
        <w:rPr>
          <w:rFonts w:ascii="Times New Roman" w:hAnsi="Times New Roman" w:cs="Times New Roman"/>
          <w:sz w:val="28"/>
          <w:szCs w:val="28"/>
        </w:rPr>
      </w:pPr>
    </w:p>
    <w:p w:rsidR="006B6A4B" w:rsidRPr="00E50B3F" w:rsidRDefault="006B6A4B" w:rsidP="00E50B3F">
      <w:pPr>
        <w:pStyle w:val="ConsPlusNormal"/>
        <w:ind w:firstLine="709"/>
        <w:jc w:val="both"/>
        <w:rPr>
          <w:rFonts w:ascii="Times New Roman" w:hAnsi="Times New Roman" w:cs="Times New Roman"/>
          <w:sz w:val="28"/>
          <w:szCs w:val="28"/>
        </w:rPr>
      </w:pPr>
      <w:proofErr w:type="spellStart"/>
      <w:r w:rsidRPr="00E50B3F">
        <w:rPr>
          <w:rFonts w:ascii="Times New Roman" w:hAnsi="Times New Roman" w:cs="Times New Roman"/>
          <w:sz w:val="28"/>
          <w:szCs w:val="28"/>
        </w:rPr>
        <w:t>Сiоб</w:t>
      </w:r>
      <w:proofErr w:type="spellEnd"/>
      <w:r w:rsidRPr="00E50B3F">
        <w:rPr>
          <w:rFonts w:ascii="Times New Roman" w:hAnsi="Times New Roman" w:cs="Times New Roman"/>
          <w:sz w:val="28"/>
          <w:szCs w:val="28"/>
        </w:rPr>
        <w:t xml:space="preserve"> - размер субсидии из областного бюджета, предусмотренный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 тыс. рублей;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lastRenderedPageBreak/>
        <w:t xml:space="preserve">4 - процент </w:t>
      </w:r>
      <w:proofErr w:type="spellStart"/>
      <w:r w:rsidRPr="00E50B3F">
        <w:rPr>
          <w:rFonts w:ascii="Times New Roman" w:hAnsi="Times New Roman" w:cs="Times New Roman"/>
          <w:sz w:val="28"/>
          <w:szCs w:val="28"/>
        </w:rPr>
        <w:t>софинансирования</w:t>
      </w:r>
      <w:proofErr w:type="spellEnd"/>
      <w:r w:rsidRPr="00E50B3F">
        <w:rPr>
          <w:rFonts w:ascii="Times New Roman" w:hAnsi="Times New Roman" w:cs="Times New Roman"/>
          <w:sz w:val="28"/>
          <w:szCs w:val="28"/>
        </w:rPr>
        <w:t xml:space="preserve"> из областного бюджета от размера субсидии из федерального и областного бюджетов, предусмотренной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w:t>
      </w:r>
    </w:p>
    <w:p w:rsidR="006B6A4B" w:rsidRPr="00E50B3F" w:rsidRDefault="006B6A4B" w:rsidP="00E50B3F">
      <w:pPr>
        <w:pStyle w:val="ConsPlusNormal"/>
        <w:ind w:firstLine="709"/>
        <w:jc w:val="both"/>
        <w:rPr>
          <w:rFonts w:ascii="Times New Roman" w:hAnsi="Times New Roman" w:cs="Times New Roman"/>
          <w:sz w:val="28"/>
          <w:szCs w:val="28"/>
        </w:rPr>
      </w:pPr>
      <w:proofErr w:type="spellStart"/>
      <w:r w:rsidRPr="00E50B3F">
        <w:rPr>
          <w:rFonts w:ascii="Times New Roman" w:hAnsi="Times New Roman" w:cs="Times New Roman"/>
          <w:sz w:val="28"/>
          <w:szCs w:val="28"/>
        </w:rPr>
        <w:t>Сi</w:t>
      </w:r>
      <w:proofErr w:type="spellEnd"/>
      <w:r w:rsidRPr="00E50B3F">
        <w:rPr>
          <w:rFonts w:ascii="Times New Roman" w:hAnsi="Times New Roman" w:cs="Times New Roman"/>
          <w:sz w:val="28"/>
          <w:szCs w:val="28"/>
        </w:rPr>
        <w:t xml:space="preserve"> - сумма субсидии из федерального и областного бюджетов, предусмотренной i-</w:t>
      </w:r>
      <w:proofErr w:type="spellStart"/>
      <w:r w:rsidRPr="00E50B3F">
        <w:rPr>
          <w:rFonts w:ascii="Times New Roman" w:hAnsi="Times New Roman" w:cs="Times New Roman"/>
          <w:sz w:val="28"/>
          <w:szCs w:val="28"/>
        </w:rPr>
        <w:t>му</w:t>
      </w:r>
      <w:proofErr w:type="spellEnd"/>
      <w:r w:rsidRPr="00E50B3F">
        <w:rPr>
          <w:rFonts w:ascii="Times New Roman" w:hAnsi="Times New Roman" w:cs="Times New Roman"/>
          <w:sz w:val="28"/>
          <w:szCs w:val="28"/>
        </w:rPr>
        <w:t xml:space="preserve"> муниципальному району и (или) городскому округу, тыс. рублей.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2) Критериями отбора муниципальных районов и городских округов Новосибирской области (далее – получатель) для предоставления субсидии является наличие до 01 октября года предшествующему плановому году предоставления субсидии:</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а)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б) документов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в) положительного заключения о достоверности определения сметной стоимости объекта капитального строительства;</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г) правоустанавливающих документов на земельный(</w:t>
      </w:r>
      <w:proofErr w:type="spellStart"/>
      <w:r w:rsidRPr="00E50B3F">
        <w:rPr>
          <w:rFonts w:ascii="Times New Roman" w:hAnsi="Times New Roman" w:cs="Times New Roman"/>
          <w:sz w:val="28"/>
          <w:szCs w:val="28"/>
        </w:rPr>
        <w:t>ые</w:t>
      </w:r>
      <w:proofErr w:type="spellEnd"/>
      <w:r w:rsidRPr="00E50B3F">
        <w:rPr>
          <w:rFonts w:ascii="Times New Roman" w:hAnsi="Times New Roman" w:cs="Times New Roman"/>
          <w:sz w:val="28"/>
          <w:szCs w:val="28"/>
        </w:rPr>
        <w:t>) участок(тки);</w:t>
      </w:r>
    </w:p>
    <w:p w:rsidR="006B6A4B"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д) объекта в Региональной программе по повышению качества водоснабжения на территории Новосибирской области на период с 2019 по 2024 год.</w:t>
      </w:r>
    </w:p>
    <w:p w:rsidR="004F4CD2"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5</w:t>
      </w:r>
      <w:r w:rsidR="004F4CD2" w:rsidRPr="00E50B3F">
        <w:rPr>
          <w:rFonts w:ascii="Times New Roman" w:hAnsi="Times New Roman" w:cs="Times New Roman"/>
          <w:sz w:val="28"/>
          <w:szCs w:val="28"/>
        </w:rPr>
        <w:t xml:space="preserve">. Основанием для предоставления субсидии является соглашение о предоставлении субсидии, заключаемое между </w:t>
      </w:r>
      <w:r w:rsidR="002849E8">
        <w:rPr>
          <w:rFonts w:ascii="Times New Roman" w:hAnsi="Times New Roman" w:cs="Times New Roman"/>
          <w:sz w:val="28"/>
          <w:szCs w:val="28"/>
        </w:rPr>
        <w:t>ГРБС и получателем</w:t>
      </w:r>
      <w:r w:rsidR="004F4CD2" w:rsidRPr="00E50B3F">
        <w:rPr>
          <w:rFonts w:ascii="Times New Roman" w:hAnsi="Times New Roman" w:cs="Times New Roman"/>
          <w:sz w:val="28"/>
          <w:szCs w:val="28"/>
        </w:rPr>
        <w:t xml:space="preserve"> (далее - Соглашение).</w:t>
      </w:r>
    </w:p>
    <w:p w:rsidR="006B6A4B" w:rsidRPr="00E50B3F" w:rsidRDefault="006B6A4B"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Соглашение должно содержать в себе положения, указанные в пункте 8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rsidR="004F4CD2" w:rsidRPr="00E50B3F" w:rsidRDefault="006B6A4B"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6</w:t>
      </w:r>
      <w:r w:rsidR="004F4CD2" w:rsidRPr="00E50B3F">
        <w:rPr>
          <w:rFonts w:ascii="Times New Roman" w:hAnsi="Times New Roman" w:cs="Times New Roman"/>
          <w:sz w:val="28"/>
          <w:szCs w:val="28"/>
        </w:rPr>
        <w:t>. Условия предоставления субсидии:</w:t>
      </w:r>
    </w:p>
    <w:p w:rsidR="004F4CD2" w:rsidRPr="00E50B3F" w:rsidRDefault="004F4CD2" w:rsidP="00E50B3F">
      <w:pPr>
        <w:pStyle w:val="ConsPlusNormal"/>
        <w:ind w:firstLine="709"/>
        <w:jc w:val="both"/>
        <w:rPr>
          <w:rFonts w:ascii="Times New Roman" w:hAnsi="Times New Roman" w:cs="Times New Roman"/>
          <w:sz w:val="28"/>
          <w:szCs w:val="28"/>
        </w:rPr>
      </w:pPr>
      <w:bookmarkStart w:id="2" w:name="P37"/>
      <w:bookmarkEnd w:id="2"/>
      <w:r w:rsidRPr="00E50B3F">
        <w:rPr>
          <w:rFonts w:ascii="Times New Roman" w:hAnsi="Times New Roman" w:cs="Times New Roman"/>
          <w:sz w:val="28"/>
          <w:szCs w:val="28"/>
        </w:rPr>
        <w:t xml:space="preserve">1) представление получателями </w:t>
      </w:r>
      <w:r w:rsidR="002849E8">
        <w:rPr>
          <w:rFonts w:ascii="Times New Roman" w:hAnsi="Times New Roman" w:cs="Times New Roman"/>
          <w:sz w:val="28"/>
          <w:szCs w:val="28"/>
        </w:rPr>
        <w:t>ГРБС</w:t>
      </w:r>
      <w:r w:rsidRPr="00E50B3F">
        <w:rPr>
          <w:rFonts w:ascii="Times New Roman" w:hAnsi="Times New Roman" w:cs="Times New Roman"/>
          <w:sz w:val="28"/>
          <w:szCs w:val="28"/>
        </w:rPr>
        <w:t xml:space="preserve"> следующих документов в сроки, установленные в Соглашении о предоставлении субсидии:</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а) титульных списков вновь начинаемых и переходящих объектов капитального строительства, утвержденных заказчиком;</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б) документа, содержащего результаты оценки эффективности использования бюджетных средств, направляемых на капитальные вложения;</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в) паспорта инвестиционного проекта по форме, установленной Министерством экономического развития Российской Федерации;</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г) заявок на предоставление субсидий;</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д) муниципальных контрактов (договоров), заключенных в соответствии с Федеральным </w:t>
      </w:r>
      <w:hyperlink r:id="rId7" w:history="1">
        <w:r w:rsidRPr="00E50B3F">
          <w:rPr>
            <w:rFonts w:ascii="Times New Roman" w:hAnsi="Times New Roman" w:cs="Times New Roman"/>
            <w:sz w:val="28"/>
            <w:szCs w:val="28"/>
          </w:rPr>
          <w:t>законом</w:t>
        </w:r>
      </w:hyperlink>
      <w:r w:rsidRPr="00E50B3F">
        <w:rPr>
          <w:rFonts w:ascii="Times New Roman" w:hAnsi="Times New Roman" w:cs="Times New Roman"/>
          <w:sz w:val="28"/>
          <w:szCs w:val="28"/>
        </w:rPr>
        <w:t xml:space="preserve"> от 05.04.2013 N 44-ФЗ "О контрактной системе в </w:t>
      </w:r>
      <w:r w:rsidRPr="00E50B3F">
        <w:rPr>
          <w:rFonts w:ascii="Times New Roman" w:hAnsi="Times New Roman" w:cs="Times New Roman"/>
          <w:sz w:val="28"/>
          <w:szCs w:val="28"/>
        </w:rPr>
        <w:lastRenderedPageBreak/>
        <w:t xml:space="preserve">сфере закупок товаров, работ, услуг для обеспечения государственных и муниципальных нужд", направленных на достижение цели, установленной </w:t>
      </w:r>
      <w:hyperlink w:anchor="P13" w:history="1">
        <w:r w:rsidRPr="00E50B3F">
          <w:rPr>
            <w:rFonts w:ascii="Times New Roman" w:hAnsi="Times New Roman" w:cs="Times New Roman"/>
            <w:sz w:val="28"/>
            <w:szCs w:val="28"/>
          </w:rPr>
          <w:t>пунктом 2</w:t>
        </w:r>
      </w:hyperlink>
      <w:r w:rsidRPr="00E50B3F">
        <w:rPr>
          <w:rFonts w:ascii="Times New Roman" w:hAnsi="Times New Roman" w:cs="Times New Roman"/>
          <w:sz w:val="28"/>
          <w:szCs w:val="28"/>
        </w:rPr>
        <w:t xml:space="preserve"> настоящ</w:t>
      </w:r>
      <w:r w:rsidR="00E50B3F">
        <w:rPr>
          <w:rFonts w:ascii="Times New Roman" w:hAnsi="Times New Roman" w:cs="Times New Roman"/>
          <w:sz w:val="28"/>
          <w:szCs w:val="28"/>
        </w:rPr>
        <w:t>его Порядка</w:t>
      </w:r>
      <w:r w:rsidRPr="00E50B3F">
        <w:rPr>
          <w:rFonts w:ascii="Times New Roman" w:hAnsi="Times New Roman" w:cs="Times New Roman"/>
          <w:sz w:val="28"/>
          <w:szCs w:val="28"/>
        </w:rPr>
        <w:t>;</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е) документов, подтверждающих выполнение условий долевого </w:t>
      </w:r>
      <w:proofErr w:type="spellStart"/>
      <w:r w:rsidRPr="00E50B3F">
        <w:rPr>
          <w:rFonts w:ascii="Times New Roman" w:hAnsi="Times New Roman" w:cs="Times New Roman"/>
          <w:sz w:val="28"/>
          <w:szCs w:val="28"/>
        </w:rPr>
        <w:t>софинансирования</w:t>
      </w:r>
      <w:proofErr w:type="spellEnd"/>
      <w:r w:rsidRPr="00E50B3F">
        <w:rPr>
          <w:rFonts w:ascii="Times New Roman" w:hAnsi="Times New Roman" w:cs="Times New Roman"/>
          <w:sz w:val="28"/>
          <w:szCs w:val="28"/>
        </w:rPr>
        <w:t xml:space="preserve"> расходов за счет средств местного бюджета;</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ж) документов, подтверждающих наличие выполненных работ (унифицированных форм N КС-3 "Справка о стоимости выполненных работ и затрат", N КС-2 "Акт о приемке выполненных работ" (актов приема-передачи, актов выполненных работ, счетов-фактур, товарно-транспортных накладных)),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4F4CD2" w:rsidRPr="00E50B3F" w:rsidRDefault="004F4CD2" w:rsidP="00E50B3F">
      <w:pPr>
        <w:pStyle w:val="ConsPlusNormal"/>
        <w:ind w:firstLine="709"/>
        <w:jc w:val="both"/>
        <w:rPr>
          <w:rFonts w:ascii="Times New Roman" w:hAnsi="Times New Roman" w:cs="Times New Roman"/>
          <w:sz w:val="28"/>
          <w:szCs w:val="28"/>
        </w:rPr>
      </w:pPr>
      <w:bookmarkStart w:id="3" w:name="P45"/>
      <w:bookmarkEnd w:id="3"/>
      <w:r w:rsidRPr="00E50B3F">
        <w:rPr>
          <w:rFonts w:ascii="Times New Roman" w:hAnsi="Times New Roman" w:cs="Times New Roman"/>
          <w:sz w:val="28"/>
          <w:szCs w:val="28"/>
        </w:rPr>
        <w:t xml:space="preserve">2) централизация закупок товаров, работ, услуг, финансовое обеспечение которых частично или полностью осуществляется за счет субсидий в соответствии с </w:t>
      </w:r>
      <w:hyperlink r:id="rId8" w:history="1">
        <w:r w:rsidRPr="00E50B3F">
          <w:rPr>
            <w:rFonts w:ascii="Times New Roman" w:hAnsi="Times New Roman" w:cs="Times New Roman"/>
            <w:sz w:val="28"/>
            <w:szCs w:val="28"/>
          </w:rPr>
          <w:t>пунктом 1</w:t>
        </w:r>
      </w:hyperlink>
      <w:r w:rsidRPr="00E50B3F">
        <w:rPr>
          <w:rFonts w:ascii="Times New Roman" w:hAnsi="Times New Roman" w:cs="Times New Roman"/>
          <w:sz w:val="28"/>
          <w:szCs w:val="28"/>
        </w:rPr>
        <w:t xml:space="preserve"> постановления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w:t>
      </w:r>
    </w:p>
    <w:p w:rsidR="004F4CD2" w:rsidRPr="00E50B3F" w:rsidRDefault="004F4CD2" w:rsidP="00E50B3F">
      <w:pPr>
        <w:pStyle w:val="ConsPlusNormal"/>
        <w:ind w:firstLine="709"/>
        <w:jc w:val="both"/>
        <w:rPr>
          <w:rFonts w:ascii="Times New Roman" w:hAnsi="Times New Roman" w:cs="Times New Roman"/>
          <w:sz w:val="28"/>
          <w:szCs w:val="28"/>
        </w:rPr>
      </w:pPr>
      <w:bookmarkStart w:id="4" w:name="P47"/>
      <w:bookmarkStart w:id="5" w:name="_GoBack"/>
      <w:bookmarkEnd w:id="4"/>
      <w:bookmarkEnd w:id="5"/>
      <w:r w:rsidRPr="00E50B3F">
        <w:rPr>
          <w:rFonts w:ascii="Times New Roman" w:hAnsi="Times New Roman" w:cs="Times New Roman"/>
          <w:sz w:val="28"/>
          <w:szCs w:val="28"/>
        </w:rPr>
        <w:t xml:space="preserve">3) </w:t>
      </w:r>
      <w:r w:rsidR="00242046">
        <w:rPr>
          <w:rFonts w:ascii="Times New Roman" w:hAnsi="Times New Roman" w:cs="Times New Roman"/>
          <w:sz w:val="28"/>
          <w:szCs w:val="28"/>
        </w:rPr>
        <w:t>отсутствие на счете получателя неиспользованного остатка ранее полученной субсидии на 1 число месяца, следующего за отчетным месяцем, в котором была предоставлена субсидия, в размере более 5% от общего объема субсидии</w:t>
      </w:r>
      <w:r w:rsidR="006B6A4B" w:rsidRPr="00E50B3F">
        <w:rPr>
          <w:rFonts w:ascii="Times New Roman" w:hAnsi="Times New Roman" w:cs="Times New Roman"/>
          <w:sz w:val="28"/>
          <w:szCs w:val="28"/>
        </w:rPr>
        <w:t>;</w:t>
      </w:r>
    </w:p>
    <w:p w:rsidR="006B6A4B" w:rsidRPr="00672E61" w:rsidRDefault="006B6A4B" w:rsidP="00E50B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672E61">
        <w:rPr>
          <w:rFonts w:ascii="Times New Roman" w:hAnsi="Times New Roman" w:cs="Times New Roman"/>
          <w:sz w:val="28"/>
          <w:szCs w:val="28"/>
        </w:rPr>
        <w:t xml:space="preserve">) наличие правовых актов </w:t>
      </w:r>
      <w:r>
        <w:rPr>
          <w:rFonts w:ascii="Times New Roman" w:hAnsi="Times New Roman" w:cs="Times New Roman"/>
          <w:sz w:val="28"/>
          <w:szCs w:val="28"/>
        </w:rPr>
        <w:t>получателей</w:t>
      </w:r>
      <w:r w:rsidRPr="00672E61">
        <w:rPr>
          <w:rFonts w:ascii="Times New Roman" w:hAnsi="Times New Roman" w:cs="Times New Roman"/>
          <w:sz w:val="28"/>
          <w:szCs w:val="28"/>
        </w:rPr>
        <w:t>,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w:t>
      </w:r>
    </w:p>
    <w:p w:rsidR="006B6A4B" w:rsidRPr="00E50B3F" w:rsidRDefault="006B6A4B" w:rsidP="00E50B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672E61">
        <w:rPr>
          <w:rFonts w:ascii="Times New Roman" w:hAnsi="Times New Roman" w:cs="Times New Roman"/>
          <w:sz w:val="28"/>
          <w:szCs w:val="28"/>
        </w:rPr>
        <w:t xml:space="preserve">) наличие заключенных на срок, соответствующий сроку распределения субсидий между </w:t>
      </w:r>
      <w:r w:rsidR="002849E8">
        <w:rPr>
          <w:rFonts w:ascii="Times New Roman" w:hAnsi="Times New Roman" w:cs="Times New Roman"/>
          <w:sz w:val="28"/>
          <w:szCs w:val="28"/>
        </w:rPr>
        <w:t>получателем и ГРБС</w:t>
      </w:r>
      <w:r w:rsidRPr="00672E61">
        <w:rPr>
          <w:rFonts w:ascii="Times New Roman" w:hAnsi="Times New Roman" w:cs="Times New Roman"/>
          <w:sz w:val="28"/>
          <w:szCs w:val="28"/>
        </w:rPr>
        <w:t xml:space="preserve">, </w:t>
      </w:r>
      <w:proofErr w:type="spellStart"/>
      <w:r w:rsidRPr="00E50B3F">
        <w:rPr>
          <w:rFonts w:ascii="Times New Roman" w:hAnsi="Times New Roman" w:cs="Times New Roman"/>
          <w:sz w:val="28"/>
          <w:szCs w:val="28"/>
        </w:rPr>
        <w:t>C</w:t>
      </w:r>
      <w:r w:rsidRPr="00672E61">
        <w:rPr>
          <w:rFonts w:ascii="Times New Roman" w:hAnsi="Times New Roman" w:cs="Times New Roman"/>
          <w:sz w:val="28"/>
          <w:szCs w:val="28"/>
        </w:rPr>
        <w:t>оглашений</w:t>
      </w:r>
      <w:proofErr w:type="spellEnd"/>
      <w:r w:rsidRPr="00672E61">
        <w:rPr>
          <w:rFonts w:ascii="Times New Roman" w:hAnsi="Times New Roman" w:cs="Times New Roman"/>
          <w:sz w:val="28"/>
          <w:szCs w:val="28"/>
        </w:rPr>
        <w:t xml:space="preserve"> о предоставлении субсидий.</w:t>
      </w:r>
    </w:p>
    <w:p w:rsidR="004F4CD2" w:rsidRPr="00E50B3F" w:rsidRDefault="00E50B3F"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7</w:t>
      </w:r>
      <w:r w:rsidR="004F4CD2" w:rsidRPr="00E50B3F">
        <w:rPr>
          <w:rFonts w:ascii="Times New Roman" w:hAnsi="Times New Roman" w:cs="Times New Roman"/>
          <w:sz w:val="28"/>
          <w:szCs w:val="28"/>
        </w:rPr>
        <w:t>. Основанием для отказа в предоставлении субсидии являются:</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1) непредставление (представление не в полном объеме либо с нарушением сроков) документов, указанных в </w:t>
      </w:r>
      <w:hyperlink w:anchor="P37" w:history="1">
        <w:r w:rsidRPr="00E50B3F">
          <w:rPr>
            <w:rFonts w:ascii="Times New Roman" w:hAnsi="Times New Roman" w:cs="Times New Roman"/>
            <w:sz w:val="28"/>
            <w:szCs w:val="28"/>
          </w:rPr>
          <w:t xml:space="preserve">подпункте 1 пункта </w:t>
        </w:r>
      </w:hyperlink>
      <w:r w:rsidR="00E50B3F" w:rsidRPr="00E50B3F">
        <w:rPr>
          <w:rFonts w:ascii="Times New Roman" w:hAnsi="Times New Roman" w:cs="Times New Roman"/>
          <w:sz w:val="28"/>
          <w:szCs w:val="28"/>
        </w:rPr>
        <w:t>6</w:t>
      </w:r>
      <w:r w:rsidRPr="00E50B3F">
        <w:rPr>
          <w:rFonts w:ascii="Times New Roman" w:hAnsi="Times New Roman" w:cs="Times New Roman"/>
          <w:sz w:val="28"/>
          <w:szCs w:val="28"/>
        </w:rPr>
        <w:t xml:space="preserve"> настоящ</w:t>
      </w:r>
      <w:r w:rsidR="00E50B3F">
        <w:rPr>
          <w:rFonts w:ascii="Times New Roman" w:hAnsi="Times New Roman" w:cs="Times New Roman"/>
          <w:sz w:val="28"/>
          <w:szCs w:val="28"/>
        </w:rPr>
        <w:t>его</w:t>
      </w:r>
      <w:r w:rsidRPr="00E50B3F">
        <w:rPr>
          <w:rFonts w:ascii="Times New Roman" w:hAnsi="Times New Roman" w:cs="Times New Roman"/>
          <w:sz w:val="28"/>
          <w:szCs w:val="28"/>
        </w:rPr>
        <w:t xml:space="preserve"> </w:t>
      </w:r>
      <w:r w:rsidR="00E50B3F">
        <w:rPr>
          <w:rFonts w:ascii="Times New Roman" w:hAnsi="Times New Roman" w:cs="Times New Roman"/>
          <w:sz w:val="28"/>
          <w:szCs w:val="28"/>
        </w:rPr>
        <w:t>Порядка</w:t>
      </w:r>
      <w:r w:rsidRPr="00E50B3F">
        <w:rPr>
          <w:rFonts w:ascii="Times New Roman" w:hAnsi="Times New Roman" w:cs="Times New Roman"/>
          <w:sz w:val="28"/>
          <w:szCs w:val="28"/>
        </w:rPr>
        <w:t>;</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2) неисполнение условий предоставления субсидий, предусмотренных </w:t>
      </w:r>
      <w:hyperlink w:anchor="P45" w:history="1">
        <w:r w:rsidRPr="00E50B3F">
          <w:rPr>
            <w:rFonts w:ascii="Times New Roman" w:hAnsi="Times New Roman" w:cs="Times New Roman"/>
            <w:sz w:val="28"/>
            <w:szCs w:val="28"/>
          </w:rPr>
          <w:t>подпунктами 2</w:t>
        </w:r>
      </w:hyperlink>
      <w:r w:rsidRPr="00E50B3F">
        <w:rPr>
          <w:rFonts w:ascii="Times New Roman" w:hAnsi="Times New Roman" w:cs="Times New Roman"/>
          <w:sz w:val="28"/>
          <w:szCs w:val="28"/>
        </w:rPr>
        <w:t xml:space="preserve"> - </w:t>
      </w:r>
      <w:hyperlink w:anchor="P47" w:history="1">
        <w:r w:rsidR="00E50B3F" w:rsidRPr="00E50B3F">
          <w:rPr>
            <w:rFonts w:ascii="Times New Roman" w:hAnsi="Times New Roman" w:cs="Times New Roman"/>
            <w:sz w:val="28"/>
            <w:szCs w:val="28"/>
          </w:rPr>
          <w:t>5</w:t>
        </w:r>
        <w:r w:rsidRPr="00E50B3F">
          <w:rPr>
            <w:rFonts w:ascii="Times New Roman" w:hAnsi="Times New Roman" w:cs="Times New Roman"/>
            <w:sz w:val="28"/>
            <w:szCs w:val="28"/>
          </w:rPr>
          <w:t xml:space="preserve"> пункта </w:t>
        </w:r>
      </w:hyperlink>
      <w:r w:rsidR="00E50B3F" w:rsidRPr="00E50B3F">
        <w:rPr>
          <w:rFonts w:ascii="Times New Roman" w:hAnsi="Times New Roman" w:cs="Times New Roman"/>
          <w:sz w:val="28"/>
          <w:szCs w:val="28"/>
        </w:rPr>
        <w:t>6</w:t>
      </w:r>
      <w:r w:rsidRPr="00E50B3F">
        <w:rPr>
          <w:rFonts w:ascii="Times New Roman" w:hAnsi="Times New Roman" w:cs="Times New Roman"/>
          <w:sz w:val="28"/>
          <w:szCs w:val="28"/>
        </w:rPr>
        <w:t xml:space="preserve"> настоящ</w:t>
      </w:r>
      <w:r w:rsidR="00E50B3F">
        <w:rPr>
          <w:rFonts w:ascii="Times New Roman" w:hAnsi="Times New Roman" w:cs="Times New Roman"/>
          <w:sz w:val="28"/>
          <w:szCs w:val="28"/>
        </w:rPr>
        <w:t>его Порядка</w:t>
      </w:r>
      <w:r w:rsidRPr="00E50B3F">
        <w:rPr>
          <w:rFonts w:ascii="Times New Roman" w:hAnsi="Times New Roman" w:cs="Times New Roman"/>
          <w:sz w:val="28"/>
          <w:szCs w:val="28"/>
        </w:rPr>
        <w:t>.</w:t>
      </w:r>
    </w:p>
    <w:p w:rsidR="004F4CD2" w:rsidRPr="00E50B3F" w:rsidRDefault="00E50B3F"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8</w:t>
      </w:r>
      <w:r w:rsidR="004F4CD2" w:rsidRPr="00E50B3F">
        <w:rPr>
          <w:rFonts w:ascii="Times New Roman" w:hAnsi="Times New Roman" w:cs="Times New Roman"/>
          <w:sz w:val="28"/>
          <w:szCs w:val="28"/>
        </w:rPr>
        <w:t>. В случае нарушения получателем условий предоставления субсидий, установленных настоящ</w:t>
      </w:r>
      <w:r>
        <w:rPr>
          <w:rFonts w:ascii="Times New Roman" w:hAnsi="Times New Roman" w:cs="Times New Roman"/>
          <w:sz w:val="28"/>
          <w:szCs w:val="28"/>
        </w:rPr>
        <w:t>им</w:t>
      </w:r>
      <w:r w:rsidR="004F4CD2" w:rsidRPr="00E50B3F">
        <w:rPr>
          <w:rFonts w:ascii="Times New Roman" w:hAnsi="Times New Roman" w:cs="Times New Roman"/>
          <w:sz w:val="28"/>
          <w:szCs w:val="28"/>
        </w:rPr>
        <w:t xml:space="preserve"> </w:t>
      </w:r>
      <w:r>
        <w:rPr>
          <w:rFonts w:ascii="Times New Roman" w:hAnsi="Times New Roman" w:cs="Times New Roman"/>
          <w:sz w:val="28"/>
          <w:szCs w:val="28"/>
        </w:rPr>
        <w:t>Порядком</w:t>
      </w:r>
      <w:r w:rsidR="004F4CD2" w:rsidRPr="00E50B3F">
        <w:rPr>
          <w:rFonts w:ascii="Times New Roman" w:hAnsi="Times New Roman" w:cs="Times New Roman"/>
          <w:sz w:val="28"/>
          <w:szCs w:val="28"/>
        </w:rPr>
        <w:t xml:space="preserve">, </w:t>
      </w:r>
      <w:r w:rsidR="002849E8">
        <w:rPr>
          <w:rFonts w:ascii="Times New Roman" w:hAnsi="Times New Roman" w:cs="Times New Roman"/>
          <w:sz w:val="28"/>
          <w:szCs w:val="28"/>
        </w:rPr>
        <w:t>ГРБС</w:t>
      </w:r>
      <w:r w:rsidR="004F4CD2" w:rsidRPr="00E50B3F">
        <w:rPr>
          <w:rFonts w:ascii="Times New Roman" w:hAnsi="Times New Roman" w:cs="Times New Roman"/>
          <w:sz w:val="28"/>
          <w:szCs w:val="28"/>
        </w:rPr>
        <w:t xml:space="preserve">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4F4CD2" w:rsidRPr="00E50B3F" w:rsidRDefault="00E50B3F"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9</w:t>
      </w:r>
      <w:r w:rsidR="004F4CD2" w:rsidRPr="00E50B3F">
        <w:rPr>
          <w:rFonts w:ascii="Times New Roman" w:hAnsi="Times New Roman" w:cs="Times New Roman"/>
          <w:sz w:val="28"/>
          <w:szCs w:val="28"/>
        </w:rPr>
        <w:t>. Условия расходования субсидии:</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1) осуществление расходов производится с лицевых счетов получателей или с лицевых счетов муниципальных казенных учреждений, </w:t>
      </w:r>
      <w:r w:rsidRPr="00E50B3F">
        <w:rPr>
          <w:rFonts w:ascii="Times New Roman" w:hAnsi="Times New Roman" w:cs="Times New Roman"/>
          <w:sz w:val="28"/>
          <w:szCs w:val="28"/>
        </w:rPr>
        <w:lastRenderedPageBreak/>
        <w:t>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rsidR="004F4CD2" w:rsidRPr="00E50B3F" w:rsidRDefault="004F4CD2"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 xml:space="preserve">2) получатели вправе передавать иные межбюджетные трансферты в бюджеты поселений, расположенных в границах соответствующих муниципальных районов, на цель, определенную </w:t>
      </w:r>
      <w:hyperlink w:anchor="P13" w:history="1">
        <w:r w:rsidRPr="00E50B3F">
          <w:rPr>
            <w:rFonts w:ascii="Times New Roman" w:hAnsi="Times New Roman" w:cs="Times New Roman"/>
            <w:sz w:val="28"/>
            <w:szCs w:val="28"/>
          </w:rPr>
          <w:t>пунктом 2</w:t>
        </w:r>
      </w:hyperlink>
      <w:r w:rsidR="00E50B3F" w:rsidRPr="00E50B3F">
        <w:rPr>
          <w:rFonts w:ascii="Times New Roman" w:hAnsi="Times New Roman" w:cs="Times New Roman"/>
          <w:sz w:val="28"/>
          <w:szCs w:val="28"/>
        </w:rPr>
        <w:t xml:space="preserve"> настоящего Порядка</w:t>
      </w:r>
      <w:r w:rsidRPr="00E50B3F">
        <w:rPr>
          <w:rFonts w:ascii="Times New Roman" w:hAnsi="Times New Roman" w:cs="Times New Roman"/>
          <w:sz w:val="28"/>
          <w:szCs w:val="28"/>
        </w:rPr>
        <w:t>.</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0</w:t>
      </w:r>
      <w:r w:rsidRPr="00672E61">
        <w:rPr>
          <w:rFonts w:ascii="Times New Roman" w:hAnsi="Times New Roman" w:cs="Times New Roman"/>
          <w:sz w:val="28"/>
          <w:szCs w:val="28"/>
        </w:rPr>
        <w:t>. Результатом использования субсидии</w:t>
      </w:r>
      <w:r>
        <w:rPr>
          <w:rFonts w:ascii="Times New Roman" w:hAnsi="Times New Roman" w:cs="Times New Roman"/>
          <w:sz w:val="28"/>
          <w:szCs w:val="28"/>
        </w:rPr>
        <w:t xml:space="preserve"> являе</w:t>
      </w:r>
      <w:r w:rsidRPr="00672E61">
        <w:rPr>
          <w:rFonts w:ascii="Times New Roman" w:hAnsi="Times New Roman" w:cs="Times New Roman"/>
          <w:sz w:val="28"/>
          <w:szCs w:val="28"/>
        </w:rPr>
        <w:t xml:space="preserve">тся количество </w:t>
      </w:r>
      <w:r w:rsidRPr="00E50B3F">
        <w:rPr>
          <w:rFonts w:ascii="Times New Roman" w:hAnsi="Times New Roman" w:cs="Times New Roman"/>
          <w:sz w:val="28"/>
          <w:szCs w:val="28"/>
        </w:rPr>
        <w:t>построенных и реконструированных крупных объектов питьевого водоснабжения в Новосибирской области, предусмотренные региональными программами.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Значение показателя результата, указанного в настоящем пункте, должно быть установлено в Соглашении.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1</w:t>
      </w:r>
      <w:r w:rsidRPr="00672E61">
        <w:rPr>
          <w:rFonts w:ascii="Times New Roman" w:hAnsi="Times New Roman" w:cs="Times New Roman"/>
          <w:sz w:val="28"/>
          <w:szCs w:val="28"/>
        </w:rPr>
        <w:t>. Порядок оценки эффективности использования субсидии:</w:t>
      </w:r>
    </w:p>
    <w:p w:rsidR="00E50B3F" w:rsidRPr="00E50B3F" w:rsidRDefault="00E50B3F" w:rsidP="00E50B3F">
      <w:pPr>
        <w:pStyle w:val="ConsPlusNormal"/>
        <w:ind w:firstLine="709"/>
        <w:jc w:val="both"/>
        <w:rPr>
          <w:rFonts w:ascii="Times New Roman" w:hAnsi="Times New Roman" w:cs="Times New Roman"/>
          <w:sz w:val="28"/>
          <w:szCs w:val="28"/>
        </w:rPr>
      </w:pPr>
      <w:bookmarkStart w:id="6" w:name="Par2"/>
      <w:bookmarkEnd w:id="6"/>
      <w:r w:rsidRPr="00E50B3F">
        <w:rPr>
          <w:rFonts w:ascii="Times New Roman" w:hAnsi="Times New Roman" w:cs="Times New Roman"/>
          <w:sz w:val="28"/>
          <w:szCs w:val="28"/>
        </w:rPr>
        <w:t xml:space="preserve">Оценка эффективности использования субсидии осуществляется </w:t>
      </w:r>
      <w:r w:rsidR="002849E8">
        <w:rPr>
          <w:rFonts w:ascii="Times New Roman" w:hAnsi="Times New Roman" w:cs="Times New Roman"/>
          <w:sz w:val="28"/>
          <w:szCs w:val="28"/>
        </w:rPr>
        <w:t>ГРБС</w:t>
      </w:r>
      <w:r w:rsidRPr="00E50B3F">
        <w:rPr>
          <w:rFonts w:ascii="Times New Roman" w:hAnsi="Times New Roman" w:cs="Times New Roman"/>
          <w:sz w:val="28"/>
          <w:szCs w:val="28"/>
        </w:rPr>
        <w:t xml:space="preserve"> на основе представляемого получателем отчета о достижении показателей результатов использования субсидии предоставляемого в сроки, установленные в Соглашении.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Критерием оценки эффективности использования субсидии является достижение показателей результатов использования суб</w:t>
      </w:r>
      <w:r w:rsidR="00603E00">
        <w:rPr>
          <w:rFonts w:ascii="Times New Roman" w:hAnsi="Times New Roman" w:cs="Times New Roman"/>
          <w:sz w:val="28"/>
          <w:szCs w:val="28"/>
        </w:rPr>
        <w:t>сидии, установленных в пункте 10</w:t>
      </w:r>
      <w:r w:rsidRPr="00672E61">
        <w:rPr>
          <w:rFonts w:ascii="Times New Roman" w:hAnsi="Times New Roman" w:cs="Times New Roman"/>
          <w:sz w:val="28"/>
          <w:szCs w:val="28"/>
        </w:rPr>
        <w:t xml:space="preserve"> настояще</w:t>
      </w:r>
      <w:r w:rsidR="00603E00">
        <w:rPr>
          <w:rFonts w:ascii="Times New Roman" w:hAnsi="Times New Roman" w:cs="Times New Roman"/>
          <w:sz w:val="28"/>
          <w:szCs w:val="28"/>
        </w:rPr>
        <w:t>го</w:t>
      </w:r>
      <w:r w:rsidRPr="00672E61">
        <w:rPr>
          <w:rFonts w:ascii="Times New Roman" w:hAnsi="Times New Roman" w:cs="Times New Roman"/>
          <w:sz w:val="28"/>
          <w:szCs w:val="28"/>
        </w:rPr>
        <w:t xml:space="preserve"> Порядка.</w:t>
      </w:r>
    </w:p>
    <w:p w:rsidR="00E50B3F" w:rsidRPr="00672E61" w:rsidRDefault="00E50B3F" w:rsidP="00E50B3F">
      <w:pPr>
        <w:pStyle w:val="ConsPlusNormal"/>
        <w:ind w:firstLine="709"/>
        <w:jc w:val="both"/>
        <w:rPr>
          <w:rFonts w:ascii="Times New Roman" w:hAnsi="Times New Roman" w:cs="Times New Roman"/>
          <w:sz w:val="28"/>
          <w:szCs w:val="28"/>
        </w:rPr>
      </w:pPr>
      <w:r w:rsidRPr="00E50B3F">
        <w:rPr>
          <w:rFonts w:ascii="Times New Roman" w:hAnsi="Times New Roman" w:cs="Times New Roman"/>
          <w:sz w:val="28"/>
          <w:szCs w:val="28"/>
        </w:rPr>
        <w:t>В течение 30 календарных дней с момента представления получателем отчета о достижении показателей резу</w:t>
      </w:r>
      <w:r>
        <w:rPr>
          <w:rFonts w:ascii="Times New Roman" w:hAnsi="Times New Roman" w:cs="Times New Roman"/>
          <w:sz w:val="28"/>
          <w:szCs w:val="28"/>
        </w:rPr>
        <w:t xml:space="preserve">льтатов использования субсидии </w:t>
      </w:r>
      <w:r w:rsidR="002849E8">
        <w:rPr>
          <w:rFonts w:ascii="Times New Roman" w:hAnsi="Times New Roman" w:cs="Times New Roman"/>
          <w:sz w:val="28"/>
          <w:szCs w:val="28"/>
        </w:rPr>
        <w:t>ГРБС</w:t>
      </w:r>
      <w:r w:rsidRPr="00E50B3F">
        <w:rPr>
          <w:rFonts w:ascii="Times New Roman" w:hAnsi="Times New Roman" w:cs="Times New Roman"/>
          <w:sz w:val="28"/>
          <w:szCs w:val="28"/>
        </w:rPr>
        <w:t xml:space="preserve"> готовит информацию о достижении (</w:t>
      </w:r>
      <w:proofErr w:type="spellStart"/>
      <w:r w:rsidRPr="00E50B3F">
        <w:rPr>
          <w:rFonts w:ascii="Times New Roman" w:hAnsi="Times New Roman" w:cs="Times New Roman"/>
          <w:sz w:val="28"/>
          <w:szCs w:val="28"/>
        </w:rPr>
        <w:t>недостижении</w:t>
      </w:r>
      <w:proofErr w:type="spellEnd"/>
      <w:r w:rsidRPr="00E50B3F">
        <w:rPr>
          <w:rFonts w:ascii="Times New Roman" w:hAnsi="Times New Roman" w:cs="Times New Roman"/>
          <w:sz w:val="28"/>
          <w:szCs w:val="28"/>
        </w:rPr>
        <w:t>) получателем показателей результативности использования субсидии.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В случае если в отчетном финансовом году </w:t>
      </w:r>
      <w:r>
        <w:rPr>
          <w:rFonts w:ascii="Times New Roman" w:hAnsi="Times New Roman" w:cs="Times New Roman"/>
          <w:sz w:val="28"/>
          <w:szCs w:val="28"/>
        </w:rPr>
        <w:t>получателем</w:t>
      </w:r>
      <w:r w:rsidRPr="00672E61">
        <w:rPr>
          <w:rFonts w:ascii="Times New Roman" w:hAnsi="Times New Roman" w:cs="Times New Roman"/>
          <w:sz w:val="28"/>
          <w:szCs w:val="28"/>
        </w:rPr>
        <w:t xml:space="preserve"> не достигнуто установленное Соглашением значение показателей результатов использования</w:t>
      </w:r>
      <w:r w:rsidR="0052056E">
        <w:rPr>
          <w:rFonts w:ascii="Times New Roman" w:hAnsi="Times New Roman" w:cs="Times New Roman"/>
          <w:sz w:val="28"/>
          <w:szCs w:val="28"/>
        </w:rPr>
        <w:t xml:space="preserve"> субсидии, указанных в пункте 10</w:t>
      </w:r>
      <w:r w:rsidRPr="00672E61">
        <w:rPr>
          <w:rFonts w:ascii="Times New Roman" w:hAnsi="Times New Roman" w:cs="Times New Roman"/>
          <w:sz w:val="28"/>
          <w:szCs w:val="28"/>
        </w:rPr>
        <w:t xml:space="preserve"> настоящего Порядка,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2</w:t>
      </w:r>
      <w:r w:rsidRPr="00672E61">
        <w:rPr>
          <w:rFonts w:ascii="Times New Roman" w:hAnsi="Times New Roman" w:cs="Times New Roman"/>
          <w:sz w:val="28"/>
          <w:szCs w:val="28"/>
        </w:rPr>
        <w:t xml:space="preserve">. </w:t>
      </w:r>
      <w:r w:rsidR="002849E8">
        <w:rPr>
          <w:rFonts w:ascii="Times New Roman" w:hAnsi="Times New Roman" w:cs="Times New Roman"/>
          <w:sz w:val="28"/>
          <w:szCs w:val="28"/>
        </w:rPr>
        <w:t>ГРБС</w:t>
      </w:r>
      <w:r w:rsidRPr="00672E61">
        <w:rPr>
          <w:rFonts w:ascii="Times New Roman" w:hAnsi="Times New Roman" w:cs="Times New Roman"/>
          <w:sz w:val="28"/>
          <w:szCs w:val="28"/>
        </w:rPr>
        <w:t xml:space="preserve">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3</w:t>
      </w:r>
      <w:r w:rsidRPr="00672E61">
        <w:rPr>
          <w:rFonts w:ascii="Times New Roman" w:hAnsi="Times New Roman" w:cs="Times New Roman"/>
          <w:sz w:val="28"/>
          <w:szCs w:val="28"/>
        </w:rPr>
        <w:t xml:space="preserve">. Остаток бюджетных средств, не использованный получателями в текущем финансовом году, подлежит возврату в областной бюджет в </w:t>
      </w:r>
      <w:r w:rsidRPr="00672E61">
        <w:rPr>
          <w:rFonts w:ascii="Times New Roman" w:hAnsi="Times New Roman" w:cs="Times New Roman"/>
          <w:sz w:val="28"/>
          <w:szCs w:val="28"/>
        </w:rPr>
        <w:lastRenderedPageBreak/>
        <w:t>соответствии с бюджетным законодательством Российской Федерации и Новосибирской области.</w:t>
      </w:r>
    </w:p>
    <w:p w:rsidR="00E50B3F" w:rsidRPr="00672E61"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4</w:t>
      </w:r>
      <w:r w:rsidRPr="00672E61">
        <w:rPr>
          <w:rFonts w:ascii="Times New Roman" w:hAnsi="Times New Roman" w:cs="Times New Roman"/>
          <w:sz w:val="28"/>
          <w:szCs w:val="28"/>
        </w:rPr>
        <w:t>.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E50B3F" w:rsidRDefault="00E50B3F" w:rsidP="00E50B3F">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Pr>
          <w:rFonts w:ascii="Times New Roman" w:hAnsi="Times New Roman" w:cs="Times New Roman"/>
          <w:sz w:val="28"/>
          <w:szCs w:val="28"/>
        </w:rPr>
        <w:t>5</w:t>
      </w:r>
      <w:r w:rsidRPr="00672E61">
        <w:rPr>
          <w:rFonts w:ascii="Times New Roman" w:hAnsi="Times New Roman" w:cs="Times New Roman"/>
          <w:sz w:val="28"/>
          <w:szCs w:val="28"/>
        </w:rPr>
        <w:t xml:space="preserve">. Получатели несут ответственность за </w:t>
      </w:r>
      <w:proofErr w:type="spellStart"/>
      <w:r w:rsidRPr="00672E61">
        <w:rPr>
          <w:rFonts w:ascii="Times New Roman" w:hAnsi="Times New Roman" w:cs="Times New Roman"/>
          <w:sz w:val="28"/>
          <w:szCs w:val="28"/>
        </w:rPr>
        <w:t>недостижение</w:t>
      </w:r>
      <w:proofErr w:type="spellEnd"/>
      <w:r w:rsidRPr="00672E61">
        <w:rPr>
          <w:rFonts w:ascii="Times New Roman" w:hAnsi="Times New Roman" w:cs="Times New Roman"/>
          <w:sz w:val="28"/>
          <w:szCs w:val="28"/>
        </w:rPr>
        <w:t xml:space="preserve"> результатов предоставления субсидии в соответствии с Соглашением.</w:t>
      </w:r>
    </w:p>
    <w:p w:rsidR="00422CD9" w:rsidRDefault="00422CD9" w:rsidP="00E50B3F">
      <w:pPr>
        <w:pStyle w:val="ConsPlusNormal"/>
        <w:ind w:firstLine="709"/>
        <w:jc w:val="both"/>
        <w:rPr>
          <w:rFonts w:ascii="Times New Roman" w:hAnsi="Times New Roman" w:cs="Times New Roman"/>
          <w:sz w:val="28"/>
          <w:szCs w:val="28"/>
        </w:rPr>
      </w:pPr>
    </w:p>
    <w:p w:rsidR="00422CD9" w:rsidRPr="00672E61" w:rsidRDefault="00422CD9" w:rsidP="00422CD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w:t>
      </w:r>
    </w:p>
    <w:p w:rsidR="00E50B3F" w:rsidRPr="00672E61" w:rsidRDefault="00E50B3F" w:rsidP="00E50B3F">
      <w:pPr>
        <w:pStyle w:val="ConsPlusNormal"/>
        <w:ind w:firstLine="709"/>
        <w:jc w:val="both"/>
        <w:rPr>
          <w:rFonts w:ascii="Times New Roman" w:hAnsi="Times New Roman" w:cs="Times New Roman"/>
          <w:sz w:val="28"/>
          <w:szCs w:val="28"/>
        </w:rPr>
      </w:pPr>
    </w:p>
    <w:p w:rsidR="00340CEB" w:rsidRDefault="00340CEB"/>
    <w:sectPr w:rsidR="00340CEB" w:rsidSect="00B51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D2"/>
    <w:rsid w:val="00242046"/>
    <w:rsid w:val="002849E8"/>
    <w:rsid w:val="00311E17"/>
    <w:rsid w:val="00340CEB"/>
    <w:rsid w:val="003C5DFE"/>
    <w:rsid w:val="00422CD9"/>
    <w:rsid w:val="004F4CD2"/>
    <w:rsid w:val="0052056E"/>
    <w:rsid w:val="00603E00"/>
    <w:rsid w:val="006B6A4B"/>
    <w:rsid w:val="00972254"/>
    <w:rsid w:val="00974C3E"/>
    <w:rsid w:val="00D85D4D"/>
    <w:rsid w:val="00E50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FB26A-21CE-4A31-9794-F392D8F9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C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C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4CD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9D4A4BED973BCD993F9DD832BF7CD5952FCCF1B53B540B0A183FB7A92D9C89D34C1682D284CEE91FD113A9E75685229554749E6378B8E368D51849aEr7H" TargetMode="External"/><Relationship Id="rId3" Type="http://schemas.openxmlformats.org/officeDocument/2006/relationships/webSettings" Target="webSettings.xml"/><Relationship Id="rId7" Type="http://schemas.openxmlformats.org/officeDocument/2006/relationships/hyperlink" Target="consultantplus://offline/ref=BB9D4A4BED973BCD993F83D524D322DC9F209BF8B0395D5A564F39E0F67D9ADC810C48DB90C6DDE81BCF10A9E2a5r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B9D4A4BED973BCD993F9DD832BF7CD5952FCCF1B538510A08123FB7A92D9C89D34C1682D284CEE91FD016AAE45685229554749E6378B8E368D51849aEr7H" TargetMode="External"/><Relationship Id="rId5" Type="http://schemas.openxmlformats.org/officeDocument/2006/relationships/hyperlink" Target="consultantplus://offline/ref=BB9D4A4BED973BCD993F9DD832BF7CD5952FCCF1B538510A08123FB7A92D9C89D34C1682D284CEE91FD016AAE45685229554749E6378B8E368D51849aEr7H" TargetMode="External"/><Relationship Id="rId10" Type="http://schemas.openxmlformats.org/officeDocument/2006/relationships/theme" Target="theme/theme1.xml"/><Relationship Id="rId4" Type="http://schemas.openxmlformats.org/officeDocument/2006/relationships/hyperlink" Target="consultantplus://offline/ref=BB9D4A4BED973BCD993F9DD832BF7CD5952FCCF1B538510A08123FB7A92D9C89D34C1682D284CEE91FD016AAE45685229554749E6378B8E368D51849aEr7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Бажина Ирина Дмитриевна</dc:creator>
  <cp:keywords/>
  <dc:description/>
  <cp:lastModifiedBy>Бажина Ирина Дмитриевна</cp:lastModifiedBy>
  <cp:revision>16</cp:revision>
  <dcterms:created xsi:type="dcterms:W3CDTF">2020-04-16T07:43:00Z</dcterms:created>
  <dcterms:modified xsi:type="dcterms:W3CDTF">2020-04-21T10:19:00Z</dcterms:modified>
</cp:coreProperties>
</file>