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72" w:rsidRDefault="00747272" w:rsidP="0074727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747272" w:rsidRDefault="00747272" w:rsidP="00747272">
      <w:pPr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</w:t>
      </w:r>
    </w:p>
    <w:p w:rsidR="00747272" w:rsidRDefault="00747272" w:rsidP="00747272">
      <w:pPr>
        <w:ind w:firstLine="4"/>
        <w:jc w:val="both"/>
        <w:rPr>
          <w:sz w:val="28"/>
          <w:szCs w:val="28"/>
        </w:rPr>
      </w:pPr>
    </w:p>
    <w:p w:rsidR="00747272" w:rsidRDefault="00747272" w:rsidP="00747272">
      <w:pPr>
        <w:rPr>
          <w:sz w:val="28"/>
          <w:szCs w:val="28"/>
        </w:rPr>
      </w:pPr>
    </w:p>
    <w:p w:rsidR="00747272" w:rsidRDefault="00747272" w:rsidP="00747272">
      <w:pPr>
        <w:rPr>
          <w:sz w:val="28"/>
          <w:szCs w:val="28"/>
        </w:rPr>
      </w:pPr>
    </w:p>
    <w:p w:rsidR="004A5005" w:rsidRDefault="004A5005">
      <w:pPr>
        <w:rPr>
          <w:sz w:val="28"/>
          <w:szCs w:val="28"/>
        </w:rPr>
      </w:pPr>
    </w:p>
    <w:p w:rsidR="00747272" w:rsidRDefault="00747272">
      <w:pPr>
        <w:rPr>
          <w:sz w:val="28"/>
          <w:szCs w:val="28"/>
        </w:rPr>
      </w:pPr>
    </w:p>
    <w:p w:rsidR="00747272" w:rsidRDefault="00747272">
      <w:pPr>
        <w:rPr>
          <w:sz w:val="28"/>
          <w:szCs w:val="28"/>
        </w:rPr>
      </w:pPr>
    </w:p>
    <w:p w:rsidR="00747272" w:rsidRDefault="00747272">
      <w:pPr>
        <w:rPr>
          <w:sz w:val="28"/>
          <w:szCs w:val="28"/>
        </w:rPr>
      </w:pPr>
    </w:p>
    <w:p w:rsidR="00747272" w:rsidRDefault="00747272">
      <w:pPr>
        <w:rPr>
          <w:sz w:val="28"/>
          <w:szCs w:val="28"/>
        </w:rPr>
      </w:pPr>
    </w:p>
    <w:p w:rsidR="00747272" w:rsidRDefault="00747272">
      <w:pPr>
        <w:rPr>
          <w:sz w:val="28"/>
          <w:szCs w:val="28"/>
        </w:rPr>
      </w:pPr>
    </w:p>
    <w:p w:rsidR="00747272" w:rsidRDefault="00747272">
      <w:pPr>
        <w:rPr>
          <w:sz w:val="28"/>
          <w:szCs w:val="28"/>
        </w:rPr>
      </w:pPr>
    </w:p>
    <w:p w:rsidR="00747272" w:rsidRPr="00D726C2" w:rsidRDefault="00747272" w:rsidP="00747272">
      <w:pPr>
        <w:jc w:val="center"/>
        <w:rPr>
          <w:color w:val="000000"/>
          <w:sz w:val="28"/>
          <w:szCs w:val="28"/>
        </w:rPr>
      </w:pPr>
      <w:r w:rsidRPr="00D726C2">
        <w:rPr>
          <w:color w:val="000000"/>
          <w:sz w:val="28"/>
          <w:szCs w:val="28"/>
        </w:rPr>
        <w:t xml:space="preserve">О внесении изменений в постановление </w:t>
      </w:r>
      <w:r>
        <w:rPr>
          <w:color w:val="000000"/>
          <w:sz w:val="28"/>
          <w:szCs w:val="28"/>
        </w:rPr>
        <w:t xml:space="preserve">Губернатора </w:t>
      </w:r>
      <w:r w:rsidRPr="00D726C2">
        <w:rPr>
          <w:color w:val="000000"/>
          <w:sz w:val="28"/>
          <w:szCs w:val="28"/>
        </w:rPr>
        <w:t>Новосибирск</w:t>
      </w:r>
      <w:r>
        <w:rPr>
          <w:color w:val="000000"/>
          <w:sz w:val="28"/>
          <w:szCs w:val="28"/>
        </w:rPr>
        <w:t>ой области от 13.04.2015 № 69</w:t>
      </w:r>
    </w:p>
    <w:p w:rsidR="00747272" w:rsidRPr="00747272" w:rsidRDefault="00747272">
      <w:pPr>
        <w:rPr>
          <w:sz w:val="28"/>
          <w:szCs w:val="28"/>
        </w:rPr>
      </w:pPr>
    </w:p>
    <w:p w:rsidR="00747272" w:rsidRDefault="00747272" w:rsidP="00747272">
      <w:pPr>
        <w:ind w:firstLine="708"/>
        <w:jc w:val="both"/>
        <w:rPr>
          <w:bCs/>
          <w:sz w:val="28"/>
          <w:szCs w:val="28"/>
        </w:rPr>
      </w:pPr>
      <w:r w:rsidRPr="00747272">
        <w:rPr>
          <w:bCs/>
          <w:sz w:val="28"/>
          <w:szCs w:val="28"/>
        </w:rPr>
        <w:t xml:space="preserve">В соответствии со </w:t>
      </w:r>
      <w:hyperlink r:id="rId5" w:history="1">
        <w:r w:rsidRPr="00747272">
          <w:rPr>
            <w:rStyle w:val="a3"/>
            <w:bCs/>
            <w:color w:val="auto"/>
            <w:sz w:val="28"/>
            <w:szCs w:val="28"/>
            <w:u w:val="none"/>
          </w:rPr>
          <w:t>статьей 23</w:t>
        </w:r>
      </w:hyperlink>
      <w:r>
        <w:rPr>
          <w:sz w:val="28"/>
          <w:szCs w:val="28"/>
        </w:rPr>
        <w:t>.1</w:t>
      </w:r>
      <w:r w:rsidRPr="00747272">
        <w:rPr>
          <w:bCs/>
          <w:sz w:val="28"/>
          <w:szCs w:val="28"/>
        </w:rPr>
        <w:t xml:space="preserve"> Феде</w:t>
      </w:r>
      <w:r w:rsidRPr="00747272">
        <w:rPr>
          <w:bCs/>
          <w:sz w:val="28"/>
          <w:szCs w:val="28"/>
        </w:rPr>
        <w:t>рального закона от 24.07.2009 № </w:t>
      </w:r>
      <w:r>
        <w:rPr>
          <w:bCs/>
          <w:sz w:val="28"/>
          <w:szCs w:val="28"/>
        </w:rPr>
        <w:t>209-ФЗ «</w:t>
      </w:r>
      <w:r w:rsidRPr="00747272">
        <w:rPr>
          <w:bCs/>
          <w:sz w:val="28"/>
          <w:szCs w:val="28"/>
        </w:rPr>
        <w:t xml:space="preserve">Об охоте и о сохранении охотничьих ресурсов и о внесении изменений в отдельные законодательные акты Российской Федерации", </w:t>
      </w:r>
      <w:hyperlink r:id="rId6" w:history="1">
        <w:r w:rsidRPr="00747272">
          <w:rPr>
            <w:rStyle w:val="a3"/>
            <w:bCs/>
            <w:color w:val="auto"/>
            <w:sz w:val="28"/>
            <w:szCs w:val="28"/>
            <w:u w:val="none"/>
          </w:rPr>
          <w:t>приказом</w:t>
        </w:r>
      </w:hyperlink>
      <w:r w:rsidRPr="00747272">
        <w:rPr>
          <w:bCs/>
          <w:sz w:val="28"/>
          <w:szCs w:val="28"/>
        </w:rPr>
        <w:t xml:space="preserve"> Министерства природных ресурсов и экологии Россий</w:t>
      </w:r>
      <w:r>
        <w:rPr>
          <w:bCs/>
          <w:sz w:val="28"/>
          <w:szCs w:val="28"/>
        </w:rPr>
        <w:t>ской Федерации от 24.07.2020 № 477 «Об утверждении правил охоты»</w:t>
      </w:r>
      <w:r w:rsidRPr="00747272">
        <w:rPr>
          <w:bCs/>
          <w:sz w:val="28"/>
          <w:szCs w:val="28"/>
        </w:rPr>
        <w:t xml:space="preserve">, </w:t>
      </w:r>
      <w:hyperlink r:id="rId7" w:history="1">
        <w:r w:rsidRPr="00747272">
          <w:rPr>
            <w:rStyle w:val="a3"/>
            <w:bCs/>
            <w:color w:val="auto"/>
            <w:sz w:val="28"/>
            <w:szCs w:val="28"/>
            <w:u w:val="none"/>
          </w:rPr>
          <w:t>статьей 5</w:t>
        </w:r>
      </w:hyperlink>
      <w:r w:rsidRPr="00747272">
        <w:rPr>
          <w:bCs/>
          <w:sz w:val="28"/>
          <w:szCs w:val="28"/>
        </w:rPr>
        <w:t xml:space="preserve"> Закона Новосибирской области от 06.10.2010 </w:t>
      </w:r>
      <w:r>
        <w:rPr>
          <w:bCs/>
          <w:sz w:val="28"/>
          <w:szCs w:val="28"/>
        </w:rPr>
        <w:t>№ 531-ОЗ «</w:t>
      </w:r>
      <w:r w:rsidRPr="00747272">
        <w:rPr>
          <w:bCs/>
          <w:sz w:val="28"/>
          <w:szCs w:val="28"/>
        </w:rPr>
        <w:t>Об охоте и сохранении охотничьих ресурсов на т</w:t>
      </w:r>
      <w:r>
        <w:rPr>
          <w:bCs/>
          <w:sz w:val="28"/>
          <w:szCs w:val="28"/>
        </w:rPr>
        <w:t>ерритории Новосибирской области»</w:t>
      </w:r>
      <w:r w:rsidRPr="00747272">
        <w:rPr>
          <w:bCs/>
          <w:sz w:val="28"/>
          <w:szCs w:val="28"/>
        </w:rPr>
        <w:t>, в целях обеспечения устойчивого и рационального использования охотничьих ресурсов постановляю:</w:t>
      </w:r>
    </w:p>
    <w:p w:rsidR="00747272" w:rsidRDefault="00747272" w:rsidP="0074727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46200">
        <w:rPr>
          <w:sz w:val="28"/>
          <w:szCs w:val="28"/>
        </w:rPr>
        <w:t>Внести в постановление Губернатора Новосибирской области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 13.04.2015 № 69 «О видах разрешенной охоты и параметрах осуществления охоты в охотничьих угодьях на территории Новосибирской области» (далее – постановление) следующие изменения:</w:t>
      </w:r>
    </w:p>
    <w:p w:rsidR="00747272" w:rsidRPr="00747272" w:rsidRDefault="00747272" w:rsidP="0074727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E73506">
        <w:rPr>
          <w:color w:val="000000"/>
          <w:sz w:val="28"/>
          <w:szCs w:val="28"/>
        </w:rPr>
        <w:t>Слова</w:t>
      </w:r>
      <w:r w:rsidRPr="00747272">
        <w:rPr>
          <w:color w:val="000000"/>
          <w:sz w:val="28"/>
          <w:szCs w:val="28"/>
        </w:rPr>
        <w:t xml:space="preserve"> «параметры осуществления охоты</w:t>
      </w:r>
      <w:r w:rsidR="00E73506">
        <w:rPr>
          <w:color w:val="000000"/>
          <w:sz w:val="28"/>
          <w:szCs w:val="28"/>
        </w:rPr>
        <w:t xml:space="preserve">» заменить </w:t>
      </w:r>
      <w:r w:rsidRPr="00747272">
        <w:rPr>
          <w:color w:val="000000"/>
          <w:sz w:val="28"/>
          <w:szCs w:val="28"/>
        </w:rPr>
        <w:t>слова</w:t>
      </w:r>
      <w:r w:rsidR="00E73506">
        <w:rPr>
          <w:color w:val="000000"/>
          <w:sz w:val="28"/>
          <w:szCs w:val="28"/>
        </w:rPr>
        <w:t>ми</w:t>
      </w:r>
      <w:bookmarkStart w:id="0" w:name="_GoBack"/>
      <w:bookmarkEnd w:id="0"/>
      <w:r w:rsidRPr="00747272">
        <w:rPr>
          <w:color w:val="000000"/>
          <w:sz w:val="28"/>
          <w:szCs w:val="28"/>
        </w:rPr>
        <w:t xml:space="preserve"> «ограничения охоты».</w:t>
      </w:r>
    </w:p>
    <w:p w:rsidR="00747272" w:rsidRDefault="00747272" w:rsidP="00747272">
      <w:pPr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2. </w:t>
      </w:r>
      <w:r w:rsidR="00710A7A">
        <w:rPr>
          <w:sz w:val="28"/>
          <w:szCs w:val="28"/>
        </w:rPr>
        <w:t xml:space="preserve">В </w:t>
      </w:r>
      <w:r w:rsidR="00710A7A">
        <w:rPr>
          <w:bCs/>
          <w:sz w:val="28"/>
          <w:szCs w:val="28"/>
        </w:rPr>
        <w:t>п</w:t>
      </w:r>
      <w:r w:rsidR="00710A7A">
        <w:rPr>
          <w:spacing w:val="2"/>
          <w:sz w:val="28"/>
          <w:szCs w:val="28"/>
          <w:shd w:val="clear" w:color="auto" w:fill="FFFFFF"/>
        </w:rPr>
        <w:t>риложении</w:t>
      </w:r>
      <w:r w:rsidR="00710A7A" w:rsidRPr="00E35857">
        <w:rPr>
          <w:spacing w:val="2"/>
          <w:sz w:val="28"/>
          <w:szCs w:val="28"/>
        </w:rPr>
        <w:t xml:space="preserve"> </w:t>
      </w:r>
      <w:r w:rsidR="00710A7A" w:rsidRPr="00E35857">
        <w:rPr>
          <w:spacing w:val="2"/>
          <w:sz w:val="28"/>
          <w:szCs w:val="28"/>
          <w:shd w:val="clear" w:color="auto" w:fill="FFFFFF"/>
        </w:rPr>
        <w:t xml:space="preserve">к </w:t>
      </w:r>
      <w:r w:rsidR="00710A7A">
        <w:rPr>
          <w:spacing w:val="2"/>
          <w:sz w:val="28"/>
          <w:szCs w:val="28"/>
          <w:shd w:val="clear" w:color="auto" w:fill="FFFFFF"/>
        </w:rPr>
        <w:t xml:space="preserve">настоящему </w:t>
      </w:r>
      <w:r w:rsidR="00710A7A" w:rsidRPr="00E35857">
        <w:rPr>
          <w:spacing w:val="2"/>
          <w:sz w:val="28"/>
          <w:szCs w:val="28"/>
          <w:shd w:val="clear" w:color="auto" w:fill="FFFFFF"/>
        </w:rPr>
        <w:t>постановлению</w:t>
      </w:r>
      <w:r w:rsidR="00710A7A">
        <w:rPr>
          <w:spacing w:val="2"/>
          <w:sz w:val="28"/>
          <w:szCs w:val="28"/>
          <w:shd w:val="clear" w:color="auto" w:fill="FFFFFF"/>
        </w:rPr>
        <w:t>:</w:t>
      </w:r>
    </w:p>
    <w:p w:rsidR="00710A7A" w:rsidRDefault="00710A7A" w:rsidP="00747272">
      <w:pPr>
        <w:ind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1) подпункт 1 пункта 1 изложить в следующей редакции: «1) с </w:t>
      </w:r>
      <w:r w:rsidRPr="0008265A">
        <w:rPr>
          <w:sz w:val="28"/>
          <w:szCs w:val="28"/>
        </w:rPr>
        <w:t xml:space="preserve">16 апреля по 25 апреля включительно на </w:t>
      </w:r>
      <w:r>
        <w:rPr>
          <w:sz w:val="28"/>
          <w:szCs w:val="28"/>
        </w:rPr>
        <w:t xml:space="preserve">территориях: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района,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</w:t>
      </w:r>
      <w:r w:rsidRPr="0008265A">
        <w:rPr>
          <w:sz w:val="28"/>
          <w:szCs w:val="28"/>
        </w:rPr>
        <w:t xml:space="preserve">, </w:t>
      </w:r>
      <w:proofErr w:type="spellStart"/>
      <w:r w:rsidRPr="0008265A">
        <w:rPr>
          <w:sz w:val="28"/>
          <w:szCs w:val="28"/>
        </w:rPr>
        <w:t>Здвинско</w:t>
      </w:r>
      <w:r>
        <w:rPr>
          <w:sz w:val="28"/>
          <w:szCs w:val="28"/>
        </w:rPr>
        <w:t>го</w:t>
      </w:r>
      <w:proofErr w:type="spellEnd"/>
      <w:r w:rsidRPr="0008265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8265A">
        <w:rPr>
          <w:sz w:val="28"/>
          <w:szCs w:val="28"/>
        </w:rPr>
        <w:t>, Карасукско</w:t>
      </w:r>
      <w:r>
        <w:rPr>
          <w:sz w:val="28"/>
          <w:szCs w:val="28"/>
        </w:rPr>
        <w:t xml:space="preserve">го района,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района, Краснозерского района,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</w:t>
      </w:r>
      <w:r w:rsidRPr="0008265A">
        <w:rPr>
          <w:sz w:val="28"/>
          <w:szCs w:val="28"/>
        </w:rPr>
        <w:t>, Ордынско</w:t>
      </w:r>
      <w:r>
        <w:rPr>
          <w:sz w:val="28"/>
          <w:szCs w:val="28"/>
        </w:rPr>
        <w:t xml:space="preserve">го района, </w:t>
      </w:r>
      <w:proofErr w:type="spellStart"/>
      <w:r>
        <w:rPr>
          <w:sz w:val="28"/>
          <w:szCs w:val="28"/>
        </w:rPr>
        <w:t>Сузунского</w:t>
      </w:r>
      <w:proofErr w:type="spellEnd"/>
      <w:r>
        <w:rPr>
          <w:sz w:val="28"/>
          <w:szCs w:val="28"/>
        </w:rPr>
        <w:t xml:space="preserve"> района,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района, Чистоозерного района.»;</w:t>
      </w:r>
    </w:p>
    <w:p w:rsidR="00710A7A" w:rsidRDefault="00710A7A" w:rsidP="007472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пункты 2, 3 исключить;</w:t>
      </w:r>
    </w:p>
    <w:p w:rsidR="00710A7A" w:rsidRDefault="00710A7A" w:rsidP="007472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D8282F">
        <w:rPr>
          <w:sz w:val="28"/>
          <w:szCs w:val="28"/>
        </w:rPr>
        <w:t xml:space="preserve">в </w:t>
      </w:r>
      <w:r w:rsidR="00D8282F">
        <w:rPr>
          <w:spacing w:val="2"/>
          <w:sz w:val="28"/>
          <w:szCs w:val="28"/>
          <w:shd w:val="clear" w:color="auto" w:fill="FFFFFF"/>
        </w:rPr>
        <w:t>п</w:t>
      </w:r>
      <w:r w:rsidR="00D8282F">
        <w:rPr>
          <w:spacing w:val="2"/>
          <w:sz w:val="28"/>
          <w:szCs w:val="28"/>
          <w:shd w:val="clear" w:color="auto" w:fill="FFFFFF"/>
        </w:rPr>
        <w:t>ункте</w:t>
      </w:r>
      <w:r w:rsidR="00D8282F">
        <w:rPr>
          <w:spacing w:val="2"/>
          <w:sz w:val="28"/>
          <w:szCs w:val="28"/>
          <w:shd w:val="clear" w:color="auto" w:fill="FFFFFF"/>
        </w:rPr>
        <w:t xml:space="preserve"> </w:t>
      </w:r>
      <w:r w:rsidR="00D8282F">
        <w:rPr>
          <w:spacing w:val="2"/>
          <w:sz w:val="28"/>
          <w:szCs w:val="28"/>
          <w:shd w:val="clear" w:color="auto" w:fill="FFFFFF"/>
        </w:rPr>
        <w:t>11 цифры</w:t>
      </w:r>
      <w:r w:rsidR="00D8282F">
        <w:rPr>
          <w:spacing w:val="2"/>
          <w:sz w:val="28"/>
          <w:szCs w:val="28"/>
          <w:shd w:val="clear" w:color="auto" w:fill="FFFFFF"/>
        </w:rPr>
        <w:t xml:space="preserve"> «</w:t>
      </w:r>
      <w:r w:rsidR="00D8282F">
        <w:rPr>
          <w:spacing w:val="2"/>
          <w:sz w:val="28"/>
          <w:szCs w:val="28"/>
          <w:shd w:val="clear" w:color="auto" w:fill="FFFFFF"/>
        </w:rPr>
        <w:t>1-10» заменить на цифры «1-7».</w:t>
      </w:r>
    </w:p>
    <w:p w:rsidR="00747272" w:rsidRDefault="00747272" w:rsidP="00747272">
      <w:pPr>
        <w:jc w:val="both"/>
        <w:rPr>
          <w:sz w:val="28"/>
          <w:szCs w:val="28"/>
        </w:rPr>
      </w:pPr>
    </w:p>
    <w:p w:rsidR="00747272" w:rsidRDefault="00747272" w:rsidP="00747272">
      <w:pPr>
        <w:jc w:val="both"/>
        <w:rPr>
          <w:sz w:val="28"/>
          <w:szCs w:val="28"/>
        </w:rPr>
      </w:pPr>
    </w:p>
    <w:p w:rsidR="00747272" w:rsidRDefault="00747272" w:rsidP="00747272">
      <w:pPr>
        <w:jc w:val="both"/>
        <w:rPr>
          <w:sz w:val="28"/>
          <w:szCs w:val="28"/>
        </w:rPr>
      </w:pPr>
    </w:p>
    <w:p w:rsidR="00747272" w:rsidRPr="004623A9" w:rsidRDefault="00747272" w:rsidP="00747272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А.А. Травников</w:t>
      </w:r>
    </w:p>
    <w:p w:rsidR="00747272" w:rsidRDefault="00747272" w:rsidP="00747272">
      <w:pPr>
        <w:rPr>
          <w:sz w:val="20"/>
          <w:szCs w:val="20"/>
        </w:rPr>
      </w:pPr>
    </w:p>
    <w:p w:rsidR="00747272" w:rsidRDefault="00747272" w:rsidP="00747272">
      <w:pPr>
        <w:rPr>
          <w:sz w:val="20"/>
          <w:szCs w:val="20"/>
        </w:rPr>
      </w:pPr>
    </w:p>
    <w:p w:rsidR="00747272" w:rsidRPr="00564315" w:rsidRDefault="00747272" w:rsidP="00747272">
      <w:pPr>
        <w:rPr>
          <w:sz w:val="20"/>
          <w:szCs w:val="20"/>
        </w:rPr>
      </w:pPr>
      <w:r>
        <w:rPr>
          <w:sz w:val="20"/>
          <w:szCs w:val="20"/>
        </w:rPr>
        <w:t>Даниленко</w:t>
      </w:r>
    </w:p>
    <w:p w:rsidR="00747272" w:rsidRPr="00564315" w:rsidRDefault="00747272" w:rsidP="00747272">
      <w:pPr>
        <w:rPr>
          <w:sz w:val="20"/>
          <w:szCs w:val="20"/>
        </w:rPr>
      </w:pPr>
      <w:r>
        <w:rPr>
          <w:sz w:val="20"/>
          <w:szCs w:val="20"/>
        </w:rPr>
        <w:t>296 51 70</w:t>
      </w:r>
    </w:p>
    <w:sectPr w:rsidR="00747272" w:rsidRPr="00564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173CD"/>
    <w:multiLevelType w:val="hybridMultilevel"/>
    <w:tmpl w:val="47BC6238"/>
    <w:lvl w:ilvl="0" w:tplc="585E9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66"/>
    <w:rsid w:val="004A5005"/>
    <w:rsid w:val="00705966"/>
    <w:rsid w:val="00710A7A"/>
    <w:rsid w:val="00747272"/>
    <w:rsid w:val="00D8282F"/>
    <w:rsid w:val="00E7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D766"/>
  <w15:chartTrackingRefBased/>
  <w15:docId w15:val="{809671E6-3847-4584-A297-7E4309B0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2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72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35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883B92A5C4A8BE39A7EFFFD29C4B92BDAA92CB40A51C157C01187347745132C35FC77230204B00AA18EE59t1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D883B92A5C4A8BE39A7F1F2C4F0159BB5A9C9C248A41743225E432E107D5B6584109E3057t3B" TargetMode="External"/><Relationship Id="rId5" Type="http://schemas.openxmlformats.org/officeDocument/2006/relationships/hyperlink" Target="consultantplus://offline/ref=0D883B92A5C4A8BE39A7F1F2C4F0159BB6A1CCC748A41743225E432E107D5B6584109E30742D4B085At8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249</Words>
  <Characters>1702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Куруленко Валерий Анатольевич</dc:creator>
  <cp:keywords/>
  <dc:description/>
  <cp:lastModifiedBy>Куруленко Валерий Анатольевич</cp:lastModifiedBy>
  <cp:revision>3</cp:revision>
  <cp:lastPrinted>2021-10-26T04:34:00Z</cp:lastPrinted>
  <dcterms:created xsi:type="dcterms:W3CDTF">2021-10-26T03:54:00Z</dcterms:created>
  <dcterms:modified xsi:type="dcterms:W3CDTF">2021-10-26T04:53:00Z</dcterms:modified>
</cp:coreProperties>
</file>