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27" w:rsidRDefault="00767A27" w:rsidP="00767A27">
      <w:pPr>
        <w:autoSpaceDE w:val="0"/>
        <w:autoSpaceDN w:val="0"/>
        <w:snapToGrid/>
        <w:ind w:left="5670"/>
        <w:jc w:val="center"/>
      </w:pPr>
      <w:bookmarkStart w:id="0" w:name="_GoBack"/>
      <w:r w:rsidRPr="00767A27">
        <w:t>Проект</w:t>
      </w:r>
    </w:p>
    <w:p w:rsidR="00E626A7" w:rsidRPr="00767A27" w:rsidRDefault="00767A27" w:rsidP="00767A27">
      <w:pPr>
        <w:autoSpaceDE w:val="0"/>
        <w:autoSpaceDN w:val="0"/>
        <w:snapToGrid/>
        <w:ind w:left="5670"/>
        <w:jc w:val="center"/>
      </w:pPr>
      <w:r w:rsidRPr="00767A27">
        <w:t>Постановлени</w:t>
      </w:r>
      <w:r>
        <w:t>я Правительства</w:t>
      </w:r>
      <w:r w:rsidRPr="00767A27">
        <w:t xml:space="preserve"> Новосибирской области</w:t>
      </w:r>
    </w:p>
    <w:bookmarkEnd w:id="0"/>
    <w:p w:rsidR="00E626A7" w:rsidRDefault="00E626A7" w:rsidP="00767A27">
      <w:pPr>
        <w:autoSpaceDE w:val="0"/>
        <w:autoSpaceDN w:val="0"/>
        <w:snapToGrid/>
        <w:jc w:val="right"/>
        <w:rPr>
          <w:b/>
          <w:bCs/>
        </w:rPr>
      </w:pPr>
    </w:p>
    <w:p w:rsidR="00E626A7" w:rsidRDefault="00E626A7" w:rsidP="00BC50DD">
      <w:pPr>
        <w:autoSpaceDE w:val="0"/>
        <w:autoSpaceDN w:val="0"/>
        <w:snapToGrid/>
        <w:jc w:val="both"/>
      </w:pPr>
    </w:p>
    <w:p w:rsidR="00E626A7" w:rsidRDefault="00E626A7" w:rsidP="00BC50DD">
      <w:pPr>
        <w:autoSpaceDE w:val="0"/>
        <w:autoSpaceDN w:val="0"/>
        <w:snapToGrid/>
        <w:jc w:val="both"/>
        <w:rPr>
          <w:color w:val="000000"/>
        </w:rPr>
      </w:pPr>
    </w:p>
    <w:p w:rsidR="00767A27" w:rsidRDefault="00B40233" w:rsidP="00B40233">
      <w:pPr>
        <w:jc w:val="center"/>
      </w:pPr>
      <w:r>
        <w:t>О внесении изменени</w:t>
      </w:r>
      <w:r w:rsidR="002404D8">
        <w:t>й</w:t>
      </w:r>
      <w:r>
        <w:t xml:space="preserve"> в постановление </w:t>
      </w:r>
      <w:r w:rsidR="00767A27">
        <w:t>Правительства</w:t>
      </w:r>
      <w:r>
        <w:t xml:space="preserve"> Новосибирской области </w:t>
      </w:r>
    </w:p>
    <w:p w:rsidR="00B40233" w:rsidRDefault="00767A27" w:rsidP="00B40233">
      <w:pPr>
        <w:jc w:val="center"/>
      </w:pPr>
      <w:r w:rsidRPr="00767A27">
        <w:t>от 1</w:t>
      </w:r>
      <w:r w:rsidR="00F103D1">
        <w:t>4</w:t>
      </w:r>
      <w:r w:rsidR="00BC257A">
        <w:t>.1</w:t>
      </w:r>
      <w:r w:rsidR="00F103D1">
        <w:t>2</w:t>
      </w:r>
      <w:r w:rsidR="00BC257A">
        <w:t>.</w:t>
      </w:r>
      <w:r w:rsidRPr="00767A27">
        <w:t xml:space="preserve"> 2016</w:t>
      </w:r>
      <w:r>
        <w:t xml:space="preserve"> № </w:t>
      </w:r>
      <w:r w:rsidR="00F103D1">
        <w:t>427</w:t>
      </w:r>
      <w:r w:rsidRPr="00767A27">
        <w:t>-п</w:t>
      </w:r>
    </w:p>
    <w:p w:rsidR="00B40233" w:rsidRDefault="00B40233" w:rsidP="00B40233">
      <w:pPr>
        <w:jc w:val="center"/>
      </w:pPr>
    </w:p>
    <w:p w:rsidR="00767A27" w:rsidRDefault="00767A27" w:rsidP="00B40233">
      <w:pPr>
        <w:jc w:val="center"/>
      </w:pPr>
    </w:p>
    <w:p w:rsidR="00B40233" w:rsidRPr="00D64A86" w:rsidRDefault="00BC257A" w:rsidP="00C441D0">
      <w:pPr>
        <w:ind w:right="140" w:firstLine="709"/>
        <w:jc w:val="both"/>
        <w:rPr>
          <w:b/>
        </w:rPr>
      </w:pPr>
      <w:r>
        <w:t xml:space="preserve">Правительство Новосибирской области </w:t>
      </w:r>
      <w:r w:rsidR="00E11E8E">
        <w:rPr>
          <w:b/>
        </w:rPr>
        <w:t>п</w:t>
      </w:r>
      <w:r w:rsidR="00B40233" w:rsidRPr="00D64A86">
        <w:rPr>
          <w:b/>
        </w:rPr>
        <w:t> о с т а н о в л я </w:t>
      </w:r>
      <w:r>
        <w:rPr>
          <w:b/>
        </w:rPr>
        <w:t>е </w:t>
      </w:r>
      <w:proofErr w:type="gramStart"/>
      <w:r>
        <w:rPr>
          <w:b/>
        </w:rPr>
        <w:t>т </w:t>
      </w:r>
      <w:r w:rsidR="00B40233" w:rsidRPr="00D64A86">
        <w:rPr>
          <w:b/>
        </w:rPr>
        <w:t>:</w:t>
      </w:r>
      <w:proofErr w:type="gramEnd"/>
    </w:p>
    <w:p w:rsidR="00B40233" w:rsidRDefault="00B40233" w:rsidP="00F103D1">
      <w:pPr>
        <w:ind w:firstLine="709"/>
        <w:jc w:val="both"/>
      </w:pPr>
      <w:r>
        <w:t xml:space="preserve">Внести в постановление </w:t>
      </w:r>
      <w:r w:rsidR="00767A27">
        <w:t>Правительства</w:t>
      </w:r>
      <w:r>
        <w:t xml:space="preserve"> Новосибирской области </w:t>
      </w:r>
      <w:r w:rsidR="00F103D1" w:rsidRPr="00F103D1">
        <w:t>от</w:t>
      </w:r>
      <w:r w:rsidR="00F103D1">
        <w:t> </w:t>
      </w:r>
      <w:r w:rsidR="00F103D1" w:rsidRPr="00F103D1">
        <w:t>14.12.2016 №</w:t>
      </w:r>
      <w:r w:rsidR="00F103D1">
        <w:t> </w:t>
      </w:r>
      <w:r w:rsidR="00F103D1" w:rsidRPr="00F103D1">
        <w:t>427-п</w:t>
      </w:r>
      <w:r>
        <w:t xml:space="preserve"> «</w:t>
      </w:r>
      <w:r w:rsidR="00F103D1">
        <w:t>О региональных конкурсах проектов фундаментальных научных исследований, проводимых совместно федеральным государственным бюджетным учреждением «Российский фонд фундаментальных исследований» и</w:t>
      </w:r>
      <w:r w:rsidR="001624DF">
        <w:t> </w:t>
      </w:r>
      <w:r w:rsidR="00F103D1">
        <w:t>Правительством Новосибирской области</w:t>
      </w:r>
      <w:r>
        <w:t>» следующ</w:t>
      </w:r>
      <w:r w:rsidR="00767A27">
        <w:t>ие</w:t>
      </w:r>
      <w:r>
        <w:t xml:space="preserve"> изменени</w:t>
      </w:r>
      <w:r w:rsidR="00767A27">
        <w:t>я</w:t>
      </w:r>
      <w:r>
        <w:t>:</w:t>
      </w:r>
    </w:p>
    <w:p w:rsidR="00B40233" w:rsidRPr="00767A27" w:rsidRDefault="00767A27" w:rsidP="00767A27">
      <w:pPr>
        <w:ind w:firstLine="709"/>
        <w:jc w:val="both"/>
      </w:pPr>
      <w:r>
        <w:t xml:space="preserve">1. В пункте </w:t>
      </w:r>
      <w:r w:rsidR="00482213">
        <w:t>1</w:t>
      </w:r>
      <w:r>
        <w:t xml:space="preserve"> слова «</w:t>
      </w:r>
      <w:r w:rsidR="00482213">
        <w:t>м</w:t>
      </w:r>
      <w:r w:rsidRPr="00767A27">
        <w:t>инистерств</w:t>
      </w:r>
      <w:r w:rsidR="00482213">
        <w:t>о</w:t>
      </w:r>
      <w:r w:rsidRPr="00767A27">
        <w:t xml:space="preserve"> образования, науки и инновационной политики Новосибирской области (Нелюбов С.А.)</w:t>
      </w:r>
      <w:r>
        <w:t>» заменить словами «</w:t>
      </w:r>
      <w:r w:rsidR="00482213">
        <w:t>м</w:t>
      </w:r>
      <w:r w:rsidRPr="00767A27">
        <w:t>инистерств</w:t>
      </w:r>
      <w:r w:rsidR="00482213">
        <w:t>о</w:t>
      </w:r>
      <w:r w:rsidRPr="00767A27">
        <w:t xml:space="preserve"> науки и инновационной политики Новосибирской области (</w:t>
      </w:r>
      <w:r w:rsidR="00950030">
        <w:t>Василье</w:t>
      </w:r>
      <w:r w:rsidRPr="00767A27">
        <w:t>в А.</w:t>
      </w:r>
      <w:r w:rsidR="00950030">
        <w:t>В.</w:t>
      </w:r>
      <w:r w:rsidRPr="00767A27">
        <w:t>)</w:t>
      </w:r>
      <w:r w:rsidR="00482213">
        <w:t>»</w:t>
      </w:r>
      <w:r w:rsidR="00521A12">
        <w:t>.</w:t>
      </w:r>
    </w:p>
    <w:p w:rsidR="00F94597" w:rsidRDefault="00521A12" w:rsidP="00B40233">
      <w:pPr>
        <w:ind w:firstLine="709"/>
        <w:jc w:val="both"/>
      </w:pPr>
      <w:r>
        <w:t>2. </w:t>
      </w:r>
      <w:r w:rsidR="00F94597">
        <w:t>П</w:t>
      </w:r>
      <w:r w:rsidR="00482213" w:rsidRPr="00482213">
        <w:t xml:space="preserve">ункт 2 </w:t>
      </w:r>
      <w:r w:rsidR="00F94597">
        <w:t>изложить в следующей редакции:</w:t>
      </w:r>
    </w:p>
    <w:p w:rsidR="00F94597" w:rsidRDefault="00C0244F" w:rsidP="00F94597">
      <w:pPr>
        <w:ind w:firstLine="709"/>
        <w:jc w:val="both"/>
      </w:pPr>
      <w:r>
        <w:t>«2. </w:t>
      </w:r>
      <w:r w:rsidR="00F94597" w:rsidRPr="00F94597">
        <w:t>Министерству науки и инновационной политики Новосибирской области (Васильев А.В.)</w:t>
      </w:r>
      <w:r w:rsidR="00F94597">
        <w:t xml:space="preserve"> обеспечить финансирование Проектов, отобранных по результатам Конкурса для предоставления поддержки, за счет средств областного бюджета Новосибирской области, предусмотренных на реализацию государственной программы Новосибирской области «</w:t>
      </w:r>
      <w:r w:rsidR="00F94597" w:rsidRPr="00F94597">
        <w:t>Стимулирование инвестиционной активности в Новосибирской области</w:t>
      </w:r>
      <w:r w:rsidR="00F94597">
        <w:t>», утвержденной постановлением Правительства Новосибирской области от 01.04.2015 № 126-п «О государственной программе Новосибирской области «</w:t>
      </w:r>
      <w:r w:rsidR="00F94597" w:rsidRPr="00F94597">
        <w:t>Стимулирование инвестиционной активности в Новосибирской области</w:t>
      </w:r>
      <w:r w:rsidR="00F94597">
        <w:t>», в соответствии с условиями Соглашения.</w:t>
      </w:r>
    </w:p>
    <w:p w:rsidR="00B40233" w:rsidRDefault="009708F3" w:rsidP="00B40233">
      <w:pPr>
        <w:ind w:firstLine="709"/>
        <w:jc w:val="both"/>
      </w:pPr>
      <w:r>
        <w:t xml:space="preserve">3. В пункте 6 слова </w:t>
      </w:r>
      <w:r w:rsidR="00521A12">
        <w:t>«Соболева А.К.» заменить словами «Жукова А.В.».</w:t>
      </w:r>
    </w:p>
    <w:p w:rsidR="00F94597" w:rsidRDefault="00F94597" w:rsidP="00975B6F">
      <w:pPr>
        <w:ind w:firstLine="709"/>
        <w:jc w:val="both"/>
      </w:pPr>
      <w:r>
        <w:t>4. </w:t>
      </w:r>
      <w:r w:rsidR="00975B6F">
        <w:t xml:space="preserve">В пункте 18 Положения о региональном экспертном совете Новосибирской области по предварительной экспертизе проектов фундаментальных научных исследований </w:t>
      </w:r>
      <w:r w:rsidR="00975B6F" w:rsidRPr="00975B6F">
        <w:t xml:space="preserve">слова «министерство образования, науки и инновационной политики </w:t>
      </w:r>
      <w:r w:rsidR="00975B6F">
        <w:t>Новосибирской области</w:t>
      </w:r>
      <w:r w:rsidR="00975B6F" w:rsidRPr="00975B6F">
        <w:t>» заменить словами «министерство науки и инновационной политики Новосибирской области».</w:t>
      </w:r>
    </w:p>
    <w:p w:rsidR="00F94597" w:rsidRDefault="00975B6F" w:rsidP="00B40233">
      <w:pPr>
        <w:ind w:firstLine="709"/>
        <w:jc w:val="both"/>
      </w:pPr>
      <w:r>
        <w:t>5. </w:t>
      </w:r>
      <w:r w:rsidRPr="00975B6F">
        <w:t>Состав регионального экспертного совета Новосибирской области по</w:t>
      </w:r>
      <w:r w:rsidR="00C0244F">
        <w:t> </w:t>
      </w:r>
      <w:r w:rsidRPr="00975B6F">
        <w:t>экспертизе проектов фундаментальных научных исследований изложить в</w:t>
      </w:r>
      <w:r w:rsidR="00C0244F">
        <w:t> </w:t>
      </w:r>
      <w:r w:rsidRPr="00975B6F">
        <w:t xml:space="preserve">редакции согласно приложению № </w:t>
      </w:r>
      <w:r>
        <w:t>1</w:t>
      </w:r>
      <w:r w:rsidRPr="00975B6F">
        <w:t xml:space="preserve"> к настоящему постановлению.</w:t>
      </w:r>
    </w:p>
    <w:p w:rsidR="00C0244F" w:rsidRDefault="00975B6F" w:rsidP="00C0244F">
      <w:pPr>
        <w:ind w:firstLine="709"/>
        <w:jc w:val="both"/>
      </w:pPr>
      <w:r>
        <w:t>6. </w:t>
      </w:r>
      <w:r w:rsidR="00C0244F">
        <w:t>В порядке взаимодействия Правительства Новосибирской области с участниками конкурсов, которые получат поддержку проекта и денежные средства на его выполнение (далее – порядок):</w:t>
      </w:r>
    </w:p>
    <w:p w:rsidR="00F94597" w:rsidRDefault="00C0244F" w:rsidP="00C0244F">
      <w:pPr>
        <w:ind w:firstLine="709"/>
        <w:jc w:val="both"/>
      </w:pPr>
      <w:r>
        <w:t>1) в подпункте 1 пункта 2 порядка слова «министерством образования, науки и инновационной политики Новосибирской области» заменить словами «министерством науки и инновационной политики Новосибирской области»;</w:t>
      </w:r>
    </w:p>
    <w:p w:rsidR="00465529" w:rsidRDefault="00C0244F" w:rsidP="00B40233">
      <w:pPr>
        <w:ind w:firstLine="709"/>
        <w:jc w:val="both"/>
      </w:pPr>
      <w:r>
        <w:lastRenderedPageBreak/>
        <w:t>2) </w:t>
      </w:r>
      <w:r w:rsidR="00465529">
        <w:t>в пункте 4 порядка слова «</w:t>
      </w:r>
      <w:r w:rsidR="00465529" w:rsidRPr="00465529">
        <w:t>www.minobr@nso.ru</w:t>
      </w:r>
      <w:r w:rsidR="00465529">
        <w:t>» заменить словами «</w:t>
      </w:r>
      <w:proofErr w:type="spellStart"/>
      <w:r w:rsidR="00E84A37" w:rsidRPr="00E84A37">
        <w:rPr>
          <w:color w:val="0000FF"/>
          <w:u w:val="single"/>
        </w:rPr>
        <w:t>http</w:t>
      </w:r>
      <w:proofErr w:type="spellEnd"/>
      <w:r w:rsidR="00E84A37">
        <w:rPr>
          <w:color w:val="0000FF"/>
          <w:u w:val="single"/>
          <w:lang w:val="en-US"/>
        </w:rPr>
        <w:t>s</w:t>
      </w:r>
      <w:r w:rsidR="00E84A37" w:rsidRPr="00E84A37">
        <w:rPr>
          <w:color w:val="0000FF"/>
          <w:u w:val="single"/>
        </w:rPr>
        <w:t>://nauka.nso.ru</w:t>
      </w:r>
      <w:r w:rsidR="00465529">
        <w:t>».</w:t>
      </w:r>
    </w:p>
    <w:p w:rsidR="00F94597" w:rsidRDefault="00465529" w:rsidP="00B40233">
      <w:pPr>
        <w:ind w:firstLine="709"/>
        <w:jc w:val="both"/>
      </w:pPr>
      <w:r>
        <w:t>3) </w:t>
      </w:r>
      <w:r w:rsidR="00C0244F">
        <w:t xml:space="preserve">пункт 7 </w:t>
      </w:r>
      <w:r w:rsidR="00C0244F" w:rsidRPr="00C0244F">
        <w:t>порядка изложить в следующей редакции:</w:t>
      </w:r>
    </w:p>
    <w:p w:rsidR="00F94597" w:rsidRDefault="00C0244F" w:rsidP="00C0244F">
      <w:pPr>
        <w:ind w:firstLine="709"/>
        <w:jc w:val="both"/>
      </w:pPr>
      <w:r>
        <w:t>«7</w:t>
      </w:r>
      <w:r w:rsidR="00545F3C">
        <w:t>.</w:t>
      </w:r>
      <w:r>
        <w:t> Финансирование Проектов по заключенным Договорам осуществляется Министерством за счет средств областного бюджета Новосибирской области, предусмотренных на реализацию государственной программы Новосибирской области «</w:t>
      </w:r>
      <w:r w:rsidRPr="00C0244F">
        <w:t>Стимулирование инвестиционной активности в Новосибирской области</w:t>
      </w:r>
      <w:r>
        <w:t>», утвержденной постановлением Правительства Новосибирской области от 01.04.2015 № 126-п «О государственной программе Новосибирской области «</w:t>
      </w:r>
      <w:r w:rsidRPr="00C0244F">
        <w:t>Стимулирование инвестиционной активности в Новосибирской области</w:t>
      </w:r>
      <w:r>
        <w:t>», в соответствии с графиком финансирования, утвержденным министерством финансов и налоговой политики Новосибирской области, и условиями Договора.».</w:t>
      </w:r>
    </w:p>
    <w:p w:rsidR="00D81C54" w:rsidRDefault="005E53BC" w:rsidP="00D81C54">
      <w:pPr>
        <w:ind w:firstLine="709"/>
        <w:jc w:val="both"/>
      </w:pPr>
      <w:r>
        <w:t>7</w:t>
      </w:r>
      <w:r w:rsidR="00445973">
        <w:t>. </w:t>
      </w:r>
      <w:r w:rsidR="00C82AE8">
        <w:t xml:space="preserve">Настоящее постановление вступает в силу </w:t>
      </w:r>
      <w:r w:rsidR="00656CF3">
        <w:t>с 01 января 2019 года</w:t>
      </w:r>
      <w:r w:rsidR="00C82AE8">
        <w:t>.</w:t>
      </w:r>
    </w:p>
    <w:p w:rsidR="00D81C54" w:rsidRDefault="00D81C54" w:rsidP="00D81C54">
      <w:pPr>
        <w:ind w:firstLine="709"/>
        <w:jc w:val="both"/>
      </w:pPr>
    </w:p>
    <w:p w:rsidR="00D81C54" w:rsidRDefault="00D81C54" w:rsidP="00D81C54">
      <w:pPr>
        <w:ind w:firstLine="709"/>
        <w:jc w:val="both"/>
      </w:pPr>
    </w:p>
    <w:p w:rsidR="00617910" w:rsidRDefault="00617910" w:rsidP="00D81C54">
      <w:pPr>
        <w:ind w:firstLine="709"/>
        <w:jc w:val="both"/>
      </w:pPr>
    </w:p>
    <w:p w:rsidR="003F6BDC" w:rsidRDefault="00296F0F" w:rsidP="00617910">
      <w:pPr>
        <w:jc w:val="both"/>
      </w:pPr>
      <w:r>
        <w:t xml:space="preserve">Губернатор Новосибирской области                                                         </w:t>
      </w:r>
      <w:r w:rsidR="00B40233">
        <w:t>А.А. Травников</w:t>
      </w:r>
    </w:p>
    <w:p w:rsidR="00BF4D02" w:rsidRDefault="00BF4D02" w:rsidP="00B40233">
      <w:pPr>
        <w:pStyle w:val="aa"/>
        <w:rPr>
          <w:sz w:val="20"/>
        </w:rPr>
      </w:pPr>
    </w:p>
    <w:p w:rsidR="001624DF" w:rsidRDefault="001624DF" w:rsidP="00B40233">
      <w:pPr>
        <w:pStyle w:val="aa"/>
        <w:rPr>
          <w:sz w:val="20"/>
        </w:rPr>
      </w:pPr>
    </w:p>
    <w:p w:rsidR="00BF4D02" w:rsidRDefault="00BF4D02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8D1CF0" w:rsidRDefault="008D1CF0" w:rsidP="00B40233">
      <w:pPr>
        <w:pStyle w:val="aa"/>
        <w:rPr>
          <w:sz w:val="20"/>
        </w:rPr>
      </w:pPr>
    </w:p>
    <w:p w:rsidR="008D1CF0" w:rsidRDefault="008D1CF0" w:rsidP="00B40233">
      <w:pPr>
        <w:pStyle w:val="aa"/>
        <w:rPr>
          <w:sz w:val="20"/>
        </w:rPr>
      </w:pPr>
    </w:p>
    <w:p w:rsidR="008D1CF0" w:rsidRDefault="008D1CF0" w:rsidP="00B40233">
      <w:pPr>
        <w:pStyle w:val="aa"/>
        <w:rPr>
          <w:sz w:val="20"/>
        </w:rPr>
      </w:pPr>
    </w:p>
    <w:p w:rsidR="008D1CF0" w:rsidRDefault="008D1CF0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545F3C" w:rsidRDefault="00545F3C" w:rsidP="00B40233">
      <w:pPr>
        <w:pStyle w:val="aa"/>
        <w:rPr>
          <w:sz w:val="20"/>
        </w:rPr>
      </w:pPr>
    </w:p>
    <w:p w:rsidR="00C0244F" w:rsidRDefault="00C0244F" w:rsidP="00B40233">
      <w:pPr>
        <w:pStyle w:val="aa"/>
        <w:rPr>
          <w:sz w:val="20"/>
        </w:rPr>
      </w:pPr>
    </w:p>
    <w:p w:rsidR="009708F3" w:rsidRDefault="009708F3" w:rsidP="00B40233">
      <w:pPr>
        <w:pStyle w:val="aa"/>
        <w:rPr>
          <w:sz w:val="20"/>
        </w:rPr>
      </w:pPr>
    </w:p>
    <w:p w:rsidR="00BF00AF" w:rsidRDefault="00BF00AF" w:rsidP="00B40233">
      <w:pPr>
        <w:pStyle w:val="aa"/>
        <w:rPr>
          <w:sz w:val="20"/>
        </w:rPr>
      </w:pPr>
    </w:p>
    <w:p w:rsidR="00B40233" w:rsidRPr="00B40233" w:rsidRDefault="00B40233" w:rsidP="00B40233">
      <w:pPr>
        <w:pStyle w:val="aa"/>
        <w:rPr>
          <w:sz w:val="20"/>
        </w:rPr>
      </w:pPr>
      <w:r w:rsidRPr="00B40233">
        <w:rPr>
          <w:sz w:val="20"/>
        </w:rPr>
        <w:t>А.В. Васильев</w:t>
      </w:r>
    </w:p>
    <w:p w:rsidR="00B40233" w:rsidRDefault="00B40233" w:rsidP="00B40233">
      <w:pPr>
        <w:pStyle w:val="aa"/>
        <w:rPr>
          <w:sz w:val="20"/>
        </w:rPr>
      </w:pPr>
      <w:r w:rsidRPr="00B40233">
        <w:rPr>
          <w:sz w:val="20"/>
        </w:rPr>
        <w:t>238 66 74</w:t>
      </w:r>
    </w:p>
    <w:p w:rsidR="00E05272" w:rsidRPr="00E05272" w:rsidRDefault="00E05272" w:rsidP="00B40233">
      <w:pPr>
        <w:pStyle w:val="aa"/>
      </w:pPr>
    </w:p>
    <w:p w:rsidR="00DB1FE2" w:rsidRPr="00DB1FE2" w:rsidRDefault="00DB1FE2" w:rsidP="00DB1FE2">
      <w:pPr>
        <w:widowControl w:val="0"/>
        <w:autoSpaceDE w:val="0"/>
        <w:autoSpaceDN w:val="0"/>
        <w:snapToGrid/>
        <w:jc w:val="right"/>
        <w:outlineLvl w:val="0"/>
      </w:pPr>
      <w:r w:rsidRPr="00DB1FE2">
        <w:t>ПРИЛОЖЕНИЕ № 1</w:t>
      </w:r>
    </w:p>
    <w:p w:rsidR="00DB1FE2" w:rsidRPr="00DB1FE2" w:rsidRDefault="00DB1FE2" w:rsidP="00DB1FE2">
      <w:pPr>
        <w:widowControl w:val="0"/>
        <w:autoSpaceDE w:val="0"/>
        <w:autoSpaceDN w:val="0"/>
        <w:snapToGrid/>
        <w:jc w:val="right"/>
        <w:outlineLvl w:val="0"/>
      </w:pPr>
      <w:r w:rsidRPr="00DB1FE2">
        <w:t xml:space="preserve">к постановлению Правительства </w:t>
      </w:r>
    </w:p>
    <w:p w:rsidR="00DB1FE2" w:rsidRPr="00DB1FE2" w:rsidRDefault="00DB1FE2" w:rsidP="00DB1FE2">
      <w:pPr>
        <w:widowControl w:val="0"/>
        <w:autoSpaceDE w:val="0"/>
        <w:autoSpaceDN w:val="0"/>
        <w:snapToGrid/>
        <w:jc w:val="right"/>
        <w:outlineLvl w:val="0"/>
      </w:pPr>
      <w:r w:rsidRPr="00DB1FE2">
        <w:t>Новосибирской области</w:t>
      </w:r>
    </w:p>
    <w:p w:rsidR="00DB1FE2" w:rsidRPr="00DB1FE2" w:rsidRDefault="00DB1FE2" w:rsidP="00DB1FE2">
      <w:pPr>
        <w:widowControl w:val="0"/>
        <w:autoSpaceDE w:val="0"/>
        <w:autoSpaceDN w:val="0"/>
        <w:snapToGrid/>
        <w:jc w:val="right"/>
        <w:outlineLvl w:val="0"/>
      </w:pPr>
    </w:p>
    <w:p w:rsidR="00DB1FE2" w:rsidRPr="00DB1FE2" w:rsidRDefault="00DB1FE2" w:rsidP="00DB1FE2">
      <w:pPr>
        <w:widowControl w:val="0"/>
        <w:autoSpaceDE w:val="0"/>
        <w:autoSpaceDN w:val="0"/>
        <w:snapToGrid/>
        <w:jc w:val="right"/>
        <w:outlineLvl w:val="0"/>
      </w:pPr>
    </w:p>
    <w:p w:rsidR="00DB1FE2" w:rsidRPr="00DB1FE2" w:rsidRDefault="00DB1FE2" w:rsidP="00DB1FE2">
      <w:pPr>
        <w:widowControl w:val="0"/>
        <w:autoSpaceDE w:val="0"/>
        <w:autoSpaceDN w:val="0"/>
        <w:snapToGrid/>
        <w:jc w:val="right"/>
        <w:outlineLvl w:val="0"/>
      </w:pPr>
      <w:r w:rsidRPr="00DB1FE2">
        <w:t>«Утвержден</w:t>
      </w:r>
    </w:p>
    <w:p w:rsidR="00DB1FE2" w:rsidRPr="00DB1FE2" w:rsidRDefault="00DB1FE2" w:rsidP="00DB1FE2">
      <w:pPr>
        <w:widowControl w:val="0"/>
        <w:autoSpaceDE w:val="0"/>
        <w:autoSpaceDN w:val="0"/>
        <w:snapToGrid/>
        <w:jc w:val="right"/>
      </w:pPr>
      <w:r w:rsidRPr="00DB1FE2">
        <w:t>постановлением Правительства</w:t>
      </w:r>
    </w:p>
    <w:p w:rsidR="00DB1FE2" w:rsidRPr="00DB1FE2" w:rsidRDefault="00DB1FE2" w:rsidP="00DB1FE2">
      <w:pPr>
        <w:widowControl w:val="0"/>
        <w:autoSpaceDE w:val="0"/>
        <w:autoSpaceDN w:val="0"/>
        <w:snapToGrid/>
        <w:jc w:val="right"/>
      </w:pPr>
      <w:r w:rsidRPr="00DB1FE2">
        <w:t>Новосибирской области</w:t>
      </w:r>
    </w:p>
    <w:p w:rsidR="00DB1FE2" w:rsidRPr="00DB1FE2" w:rsidRDefault="00DB1FE2" w:rsidP="00DB1FE2">
      <w:pPr>
        <w:widowControl w:val="0"/>
        <w:autoSpaceDE w:val="0"/>
        <w:autoSpaceDN w:val="0"/>
        <w:snapToGrid/>
        <w:jc w:val="right"/>
      </w:pPr>
      <w:r w:rsidRPr="00DB1FE2">
        <w:t>от 14.12.2016 № 427-п</w:t>
      </w:r>
    </w:p>
    <w:p w:rsidR="00DB1FE2" w:rsidRPr="00DB1FE2" w:rsidRDefault="00DB1FE2" w:rsidP="00DB1FE2">
      <w:pPr>
        <w:widowControl w:val="0"/>
        <w:autoSpaceDE w:val="0"/>
        <w:autoSpaceDN w:val="0"/>
        <w:snapToGrid/>
        <w:ind w:firstLine="540"/>
        <w:jc w:val="both"/>
      </w:pPr>
    </w:p>
    <w:p w:rsidR="00DB1FE2" w:rsidRPr="00DB1FE2" w:rsidRDefault="00DB1FE2" w:rsidP="00DB1FE2">
      <w:pPr>
        <w:widowControl w:val="0"/>
        <w:autoSpaceDE w:val="0"/>
        <w:autoSpaceDN w:val="0"/>
        <w:snapToGrid/>
        <w:jc w:val="center"/>
        <w:rPr>
          <w:b/>
        </w:rPr>
      </w:pPr>
      <w:bookmarkStart w:id="1" w:name="P99"/>
      <w:bookmarkEnd w:id="1"/>
      <w:r w:rsidRPr="00DB1FE2">
        <w:rPr>
          <w:b/>
        </w:rPr>
        <w:t>СОСТАВ</w:t>
      </w:r>
    </w:p>
    <w:p w:rsidR="00DB1FE2" w:rsidRPr="00DB1FE2" w:rsidRDefault="00DB1FE2" w:rsidP="00DB1FE2">
      <w:pPr>
        <w:widowControl w:val="0"/>
        <w:autoSpaceDE w:val="0"/>
        <w:autoSpaceDN w:val="0"/>
        <w:snapToGrid/>
        <w:jc w:val="center"/>
        <w:rPr>
          <w:b/>
        </w:rPr>
      </w:pPr>
      <w:r w:rsidRPr="00DB1FE2">
        <w:rPr>
          <w:b/>
        </w:rPr>
        <w:t>регионального экспертного совета Новосибирской области</w:t>
      </w:r>
    </w:p>
    <w:p w:rsidR="00DB1FE2" w:rsidRPr="00DB1FE2" w:rsidRDefault="00DB1FE2" w:rsidP="00DB1FE2">
      <w:pPr>
        <w:widowControl w:val="0"/>
        <w:autoSpaceDE w:val="0"/>
        <w:autoSpaceDN w:val="0"/>
        <w:snapToGrid/>
        <w:ind w:firstLine="540"/>
        <w:jc w:val="both"/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6748"/>
      </w:tblGrid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Фомин</w:t>
            </w:r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Василий Михайлович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заместитель председателя федерального государственного бюджетного учреждения «Сибирское отделение Российской академии наук», научный руководитель федерального государственного бюджетного учреждения науки Института теоретической и прикладной механики им. С.А. </w:t>
            </w:r>
            <w:proofErr w:type="spellStart"/>
            <w:r w:rsidRPr="00DB1FE2">
              <w:rPr>
                <w:lang w:eastAsia="en-US"/>
              </w:rPr>
              <w:t>Христиановича</w:t>
            </w:r>
            <w:proofErr w:type="spellEnd"/>
            <w:r w:rsidRPr="00DB1FE2">
              <w:rPr>
                <w:lang w:eastAsia="en-US"/>
              </w:rPr>
              <w:t xml:space="preserve"> Сибирского отделения Российской академии наук, доктор физико-математических наук, академик Российской академии наук, председатель РЭС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rFonts w:eastAsia="Calibri"/>
                <w:lang w:eastAsia="en-US"/>
              </w:rPr>
            </w:pPr>
            <w:r w:rsidRPr="00DB1FE2">
              <w:rPr>
                <w:rFonts w:eastAsia="Calibri"/>
                <w:lang w:eastAsia="en-US"/>
              </w:rPr>
              <w:t xml:space="preserve">Васильев </w:t>
            </w:r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strike/>
                <w:lang w:eastAsia="en-US"/>
              </w:rPr>
            </w:pPr>
            <w:r w:rsidRPr="00DB1FE2">
              <w:rPr>
                <w:rFonts w:eastAsia="Calibri"/>
                <w:lang w:eastAsia="en-US"/>
              </w:rPr>
              <w:t>Алексей Владимирович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strike/>
                <w:lang w:eastAsia="en-US"/>
              </w:rPr>
            </w:pPr>
            <w:r w:rsidRPr="00DB1FE2">
              <w:rPr>
                <w:strike/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министр науки и инновационной политики Новосибирской области, заместитель председателя РЭС;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proofErr w:type="spellStart"/>
            <w:r w:rsidRPr="00DB1FE2">
              <w:rPr>
                <w:lang w:eastAsia="en-US"/>
              </w:rPr>
              <w:t>Молодин</w:t>
            </w:r>
            <w:proofErr w:type="spellEnd"/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Вячеслав Иванович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советник директора федерального государственного бюджетного учреждения науки Института археологии и этнографии Сибирского отделения Российской академии наук, доктор исторических наук, академик Российской академии наук, заместитель председателя РЭС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 xml:space="preserve">Иванов </w:t>
            </w:r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strike/>
                <w:lang w:eastAsia="en-US"/>
              </w:rPr>
            </w:pPr>
            <w:r w:rsidRPr="00DB1FE2">
              <w:rPr>
                <w:lang w:eastAsia="en-US"/>
              </w:rPr>
              <w:t>Евгений Анатольевич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strike/>
                <w:lang w:eastAsia="en-US"/>
              </w:rPr>
            </w:pPr>
            <w:r w:rsidRPr="00DB1FE2">
              <w:rPr>
                <w:strike/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заместитель начальника Управления организации научных исследований федерального государственного бюджетного учреждения «Сибирское отделение Российской академии наук», кандидат сельскохозяйственных наук, секретарь РЭС (по согласованию);</w:t>
            </w:r>
          </w:p>
        </w:tc>
      </w:tr>
      <w:tr w:rsidR="00DB1FE2" w:rsidRPr="00DB1FE2" w:rsidTr="00DB1FE2">
        <w:tc>
          <w:tcPr>
            <w:tcW w:w="2835" w:type="dxa"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</w:p>
        </w:tc>
        <w:tc>
          <w:tcPr>
            <w:tcW w:w="340" w:type="dxa"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748" w:type="dxa"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proofErr w:type="spellStart"/>
            <w:r w:rsidRPr="00DB1FE2">
              <w:rPr>
                <w:lang w:eastAsia="en-US"/>
              </w:rPr>
              <w:lastRenderedPageBreak/>
              <w:t>Вострецов</w:t>
            </w:r>
            <w:proofErr w:type="spellEnd"/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Алексей Геннадьевич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проректор по научной работе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доктор технических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DB1FE2">
              <w:rPr>
                <w:lang w:eastAsia="en-US"/>
              </w:rPr>
              <w:t>Двуреченский</w:t>
            </w:r>
            <w:proofErr w:type="spellEnd"/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Анатолий Васильевич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 xml:space="preserve">заведующий лабораторией федерального государственного бюджетного учреждения науки Института физики полупроводников им. А.В. </w:t>
            </w:r>
            <w:proofErr w:type="spellStart"/>
            <w:r w:rsidRPr="00DB1FE2">
              <w:rPr>
                <w:lang w:eastAsia="en-US"/>
              </w:rPr>
              <w:t>Ржанова</w:t>
            </w:r>
            <w:proofErr w:type="spellEnd"/>
            <w:r w:rsidRPr="00DB1FE2">
              <w:rPr>
                <w:lang w:eastAsia="en-US"/>
              </w:rPr>
              <w:t xml:space="preserve"> Сибирского отделения Российской академии наук, доктор физико-математических наук, член-корреспондент Российской академии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Кашеваров</w:t>
            </w:r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Николай Иванович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заместитель председателя федерального государственного бюджетного учреждения «Сибирское отделение Российской академии наук», академик Российской академии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proofErr w:type="spellStart"/>
            <w:r w:rsidRPr="00DB1FE2">
              <w:rPr>
                <w:lang w:eastAsia="en-US"/>
              </w:rPr>
              <w:t>Кулипанов</w:t>
            </w:r>
            <w:proofErr w:type="spellEnd"/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Геннадий Николаевич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 xml:space="preserve">советник Российской академии наук федерального государственного бюджетного учреждения науки Института ядерной физики им. Г.И. </w:t>
            </w:r>
            <w:proofErr w:type="spellStart"/>
            <w:r w:rsidRPr="00DB1FE2">
              <w:rPr>
                <w:lang w:eastAsia="en-US"/>
              </w:rPr>
              <w:t>Будкера</w:t>
            </w:r>
            <w:proofErr w:type="spellEnd"/>
            <w:r w:rsidRPr="00DB1FE2">
              <w:rPr>
                <w:lang w:eastAsia="en-US"/>
              </w:rPr>
              <w:t xml:space="preserve"> Сибирского отделения Российской академии наук, доктор физико-математических наук, академик Российской академии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Ляхов</w:t>
            </w:r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Николай Захарович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 xml:space="preserve">главный научный сотрудник федерального государственного бюджетного учреждения науки Института химии твердого тела и </w:t>
            </w:r>
            <w:proofErr w:type="spellStart"/>
            <w:r w:rsidRPr="00DB1FE2">
              <w:rPr>
                <w:lang w:eastAsia="en-US"/>
              </w:rPr>
              <w:t>механохимии</w:t>
            </w:r>
            <w:proofErr w:type="spellEnd"/>
            <w:r w:rsidRPr="00DB1FE2">
              <w:rPr>
                <w:lang w:eastAsia="en-US"/>
              </w:rPr>
              <w:t xml:space="preserve"> Сибирского отделения Российской академии наук, доктор химических наук, академик Российской академии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Майер</w:t>
            </w:r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Борис Олегович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проректор по научной работе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университет», доктор философских наук, кандидат физико-математических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Макаров</w:t>
            </w:r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Максим Сергеевич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ученый секретарь федерального государственного бюджетного учреждения науки Института теплофизики им. С.С. </w:t>
            </w:r>
            <w:proofErr w:type="spellStart"/>
            <w:r w:rsidRPr="00DB1FE2">
              <w:rPr>
                <w:lang w:eastAsia="en-US"/>
              </w:rPr>
              <w:t>Кутателадзе</w:t>
            </w:r>
            <w:proofErr w:type="spellEnd"/>
            <w:r w:rsidRPr="00DB1FE2">
              <w:rPr>
                <w:lang w:eastAsia="en-US"/>
              </w:rPr>
              <w:t xml:space="preserve"> Сибирского </w:t>
            </w:r>
            <w:r w:rsidRPr="00DB1FE2">
              <w:rPr>
                <w:lang w:eastAsia="en-US"/>
              </w:rPr>
              <w:lastRenderedPageBreak/>
              <w:t>отделения Российской академии наук, кандидат физико-математических наук</w:t>
            </w:r>
            <w:r w:rsidRPr="00DB1FE2">
              <w:rPr>
                <w:strike/>
                <w:lang w:eastAsia="en-US"/>
              </w:rPr>
              <w:t xml:space="preserve"> </w:t>
            </w:r>
            <w:r w:rsidRPr="00DB1FE2">
              <w:rPr>
                <w:lang w:eastAsia="en-US"/>
              </w:rPr>
              <w:t>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lastRenderedPageBreak/>
              <w:t xml:space="preserve">Максимова </w:t>
            </w:r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Наталья Витальевна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начальник Управления организации научных исследований федерального государственного бюджетного учреждения «Сибирское отделение Российской академии наук» – начальник отдела наук о Земле СО РАН, кандидат геолого-минералогических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Морозов</w:t>
            </w:r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Андрей Сергеевич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главный научный сотрудник федерального государственного бюджетного учреждения науки Института математики им. С.Л. Соболева Сибирского отделения Российской академии наук, доктор физико-математических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proofErr w:type="spellStart"/>
            <w:r w:rsidRPr="00DB1FE2">
              <w:rPr>
                <w:lang w:eastAsia="en-US"/>
              </w:rPr>
              <w:t>Похиленко</w:t>
            </w:r>
            <w:proofErr w:type="spellEnd"/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Николай Петрович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заместитель председателя федерального государственного бюджетного учреждения «Сибирское отделение Российской академии наук», научный руководитель федерального государственного бюджетного учреждения наук Института геологии и минералогии им. В.С. Соболева Сибирского отделения Российской академии наук, доктор геолого-минералогических наук, академик Российской академии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proofErr w:type="spellStart"/>
            <w:r w:rsidRPr="00DB1FE2">
              <w:rPr>
                <w:lang w:eastAsia="en-US"/>
              </w:rPr>
              <w:t>Салина</w:t>
            </w:r>
            <w:proofErr w:type="spellEnd"/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Елена Артемовна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заведующая лабораторией молекулярной генетики и цитогенетики растений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наук», доктор биологических наук, профессор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Селиверстов</w:t>
            </w:r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Вячеслав Евгеньевич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главный научный сотрудник, заведующий Центра стратегического анализа и планирования федерального государственного бюджетного учреждения науки Института экономики и организации промышленного производства Сибирского отделения Российской академии наук, доктор экономических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proofErr w:type="spellStart"/>
            <w:r w:rsidRPr="00DB1FE2">
              <w:rPr>
                <w:lang w:eastAsia="en-US"/>
              </w:rPr>
              <w:t>Черевикина</w:t>
            </w:r>
            <w:proofErr w:type="spellEnd"/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Мария Юрьевна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 xml:space="preserve">начальник отдела общественных и историко-филологических наук управления организации </w:t>
            </w:r>
            <w:r w:rsidRPr="00DB1FE2">
              <w:rPr>
                <w:lang w:eastAsia="en-US"/>
              </w:rPr>
              <w:lastRenderedPageBreak/>
              <w:t>научных исследований федерального государственного бюджетного учреждения «Сибирское отделение Российской академии наук», кандидат экономических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proofErr w:type="spellStart"/>
            <w:r w:rsidRPr="00DB1FE2">
              <w:rPr>
                <w:lang w:eastAsia="en-US"/>
              </w:rPr>
              <w:lastRenderedPageBreak/>
              <w:t>Черноловская</w:t>
            </w:r>
            <w:proofErr w:type="spellEnd"/>
            <w:r w:rsidRPr="00DB1FE2">
              <w:rPr>
                <w:lang w:eastAsia="en-US"/>
              </w:rPr>
              <w:t xml:space="preserve"> </w:t>
            </w:r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Елена Леонидовна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главный научный сотрудник Федерального государственного бюджетного учреждения науки Института химической биологии и фундаментальной медицины Сибирского отделения Российской академии наук, доктор биологических наук (по согласованию);</w:t>
            </w:r>
          </w:p>
        </w:tc>
      </w:tr>
      <w:tr w:rsidR="00DB1FE2" w:rsidRPr="00DB1FE2" w:rsidTr="00DB1FE2">
        <w:tc>
          <w:tcPr>
            <w:tcW w:w="2835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proofErr w:type="spellStart"/>
            <w:r w:rsidRPr="00DB1FE2">
              <w:rPr>
                <w:lang w:eastAsia="en-US"/>
              </w:rPr>
              <w:t>Шкурупий</w:t>
            </w:r>
            <w:proofErr w:type="spellEnd"/>
          </w:p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rPr>
                <w:lang w:eastAsia="en-US"/>
              </w:rPr>
            </w:pPr>
            <w:r w:rsidRPr="00DB1FE2">
              <w:rPr>
                <w:lang w:eastAsia="en-US"/>
              </w:rPr>
              <w:t>Вячеслав Алексеевич</w:t>
            </w:r>
          </w:p>
        </w:tc>
        <w:tc>
          <w:tcPr>
            <w:tcW w:w="340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center"/>
              <w:rPr>
                <w:lang w:eastAsia="en-US"/>
              </w:rPr>
            </w:pPr>
            <w:r w:rsidRPr="00DB1FE2">
              <w:rPr>
                <w:lang w:eastAsia="en-US"/>
              </w:rPr>
              <w:t>-</w:t>
            </w:r>
          </w:p>
        </w:tc>
        <w:tc>
          <w:tcPr>
            <w:tcW w:w="6748" w:type="dxa"/>
            <w:hideMark/>
          </w:tcPr>
          <w:p w:rsidR="00DB1FE2" w:rsidRPr="00DB1FE2" w:rsidRDefault="00DB1FE2" w:rsidP="00DB1FE2">
            <w:pPr>
              <w:widowControl w:val="0"/>
              <w:autoSpaceDE w:val="0"/>
              <w:autoSpaceDN w:val="0"/>
              <w:snapToGrid/>
              <w:spacing w:line="254" w:lineRule="auto"/>
              <w:jc w:val="both"/>
              <w:rPr>
                <w:lang w:eastAsia="en-US"/>
              </w:rPr>
            </w:pPr>
            <w:r w:rsidRPr="00DB1FE2">
              <w:rPr>
                <w:lang w:eastAsia="en-US"/>
              </w:rPr>
              <w:t>научный руководитель федерального государственного бюджетного научного учреждения «Федеральный исследовательский центр фундаментальной и трансляционной медицины», доктор медицинских наук, академик Российской академии наук (по согласованию);</w:t>
            </w:r>
          </w:p>
        </w:tc>
      </w:tr>
    </w:tbl>
    <w:p w:rsidR="00DB1FE2" w:rsidRPr="00DB1FE2" w:rsidRDefault="00DB1FE2" w:rsidP="00DB1FE2">
      <w:pPr>
        <w:widowControl w:val="0"/>
        <w:autoSpaceDE w:val="0"/>
        <w:autoSpaceDN w:val="0"/>
        <w:snapToGrid/>
        <w:ind w:firstLine="540"/>
        <w:jc w:val="both"/>
      </w:pPr>
    </w:p>
    <w:p w:rsidR="00DB1FE2" w:rsidRPr="00DB1FE2" w:rsidRDefault="00DB1FE2" w:rsidP="00DB1FE2">
      <w:pPr>
        <w:widowControl w:val="0"/>
        <w:autoSpaceDE w:val="0"/>
        <w:autoSpaceDN w:val="0"/>
        <w:snapToGrid/>
        <w:ind w:firstLine="540"/>
        <w:jc w:val="both"/>
      </w:pPr>
    </w:p>
    <w:p w:rsidR="00DB1FE2" w:rsidRPr="00DB1FE2" w:rsidRDefault="00DB1FE2" w:rsidP="00DB1FE2">
      <w:pPr>
        <w:widowControl w:val="0"/>
        <w:autoSpaceDE w:val="0"/>
        <w:autoSpaceDN w:val="0"/>
        <w:snapToGrid/>
        <w:jc w:val="center"/>
      </w:pPr>
      <w:r w:rsidRPr="00DB1FE2">
        <w:rPr>
          <w:lang w:val="en-US"/>
        </w:rPr>
        <w:t>_________</w:t>
      </w:r>
      <w:r w:rsidRPr="00DB1FE2">
        <w:t>».</w:t>
      </w:r>
    </w:p>
    <w:p w:rsidR="00DB1FE2" w:rsidRPr="00DB1FE2" w:rsidRDefault="00DB1FE2" w:rsidP="00DB1FE2">
      <w:pPr>
        <w:snapToGrid/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05272" w:rsidRPr="00E05272" w:rsidRDefault="00E05272" w:rsidP="00DB1FE2">
      <w:pPr>
        <w:pStyle w:val="aa"/>
        <w:rPr>
          <w:rFonts w:eastAsia="Calibri"/>
        </w:rPr>
      </w:pPr>
    </w:p>
    <w:sectPr w:rsidR="00E05272" w:rsidRPr="00E05272" w:rsidSect="0096583B">
      <w:headerReference w:type="default" r:id="rId8"/>
      <w:pgSz w:w="11906" w:h="16838"/>
      <w:pgMar w:top="1134" w:right="567" w:bottom="1134" w:left="1418" w:header="709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F4" w:rsidRDefault="00C064F4">
      <w:r>
        <w:separator/>
      </w:r>
    </w:p>
  </w:endnote>
  <w:endnote w:type="continuationSeparator" w:id="0">
    <w:p w:rsidR="00C064F4" w:rsidRDefault="00C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F4" w:rsidRDefault="00C064F4">
      <w:r>
        <w:separator/>
      </w:r>
    </w:p>
  </w:footnote>
  <w:footnote w:type="continuationSeparator" w:id="0">
    <w:p w:rsidR="00C064F4" w:rsidRDefault="00C0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DB1FE2">
      <w:rPr>
        <w:noProof/>
        <w:sz w:val="20"/>
        <w:szCs w:val="20"/>
      </w:rPr>
      <w:t>6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75"/>
    <w:rsid w:val="00000C3B"/>
    <w:rsid w:val="0000123C"/>
    <w:rsid w:val="00001821"/>
    <w:rsid w:val="00002DEA"/>
    <w:rsid w:val="00004AD4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55DD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076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33B5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974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4B8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1A5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4DF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8A8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5A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E81"/>
    <w:rsid w:val="001E3F1D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4D8"/>
    <w:rsid w:val="0024082E"/>
    <w:rsid w:val="00241152"/>
    <w:rsid w:val="00241A91"/>
    <w:rsid w:val="00242335"/>
    <w:rsid w:val="00242F5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35D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3FD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6F0F"/>
    <w:rsid w:val="0029768B"/>
    <w:rsid w:val="00297FE5"/>
    <w:rsid w:val="002A06E4"/>
    <w:rsid w:val="002A141D"/>
    <w:rsid w:val="002A1509"/>
    <w:rsid w:val="002A1B58"/>
    <w:rsid w:val="002A1C6A"/>
    <w:rsid w:val="002A2E75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44D9"/>
    <w:rsid w:val="002D516F"/>
    <w:rsid w:val="002D6D4B"/>
    <w:rsid w:val="002E03F2"/>
    <w:rsid w:val="002E1441"/>
    <w:rsid w:val="002E1833"/>
    <w:rsid w:val="002E1F02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19ED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15AD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204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5973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54B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529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09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1CF5"/>
    <w:rsid w:val="00482213"/>
    <w:rsid w:val="0048244E"/>
    <w:rsid w:val="00483241"/>
    <w:rsid w:val="00483AF8"/>
    <w:rsid w:val="00483BED"/>
    <w:rsid w:val="00483CC1"/>
    <w:rsid w:val="00484698"/>
    <w:rsid w:val="004849A3"/>
    <w:rsid w:val="004869BE"/>
    <w:rsid w:val="004869E3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2D9E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0CD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98E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1A12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5F3C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5FA9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5AD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4E6"/>
    <w:rsid w:val="005E2A18"/>
    <w:rsid w:val="005E436D"/>
    <w:rsid w:val="005E4494"/>
    <w:rsid w:val="005E4648"/>
    <w:rsid w:val="005E46DD"/>
    <w:rsid w:val="005E4EF5"/>
    <w:rsid w:val="005E5004"/>
    <w:rsid w:val="005E53BC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29F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910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2EA"/>
    <w:rsid w:val="0065342B"/>
    <w:rsid w:val="00654CE7"/>
    <w:rsid w:val="006550A7"/>
    <w:rsid w:val="006556DC"/>
    <w:rsid w:val="00656270"/>
    <w:rsid w:val="00656CF3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717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103F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5409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3B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02F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01B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A27"/>
    <w:rsid w:val="00767C50"/>
    <w:rsid w:val="00767CDE"/>
    <w:rsid w:val="00767F67"/>
    <w:rsid w:val="007701C1"/>
    <w:rsid w:val="00770D21"/>
    <w:rsid w:val="007710A0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46A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6F86"/>
    <w:rsid w:val="007F720D"/>
    <w:rsid w:val="007F7F28"/>
    <w:rsid w:val="0080055A"/>
    <w:rsid w:val="008024D1"/>
    <w:rsid w:val="0080288C"/>
    <w:rsid w:val="00803591"/>
    <w:rsid w:val="00804FC0"/>
    <w:rsid w:val="00805397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6C1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D50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0DDA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1CF0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0F7A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B35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030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61A86"/>
    <w:rsid w:val="00961E7C"/>
    <w:rsid w:val="009622C2"/>
    <w:rsid w:val="009625E8"/>
    <w:rsid w:val="009640F5"/>
    <w:rsid w:val="009645D1"/>
    <w:rsid w:val="0096583B"/>
    <w:rsid w:val="009663A6"/>
    <w:rsid w:val="0096647D"/>
    <w:rsid w:val="00966AD3"/>
    <w:rsid w:val="00966EB8"/>
    <w:rsid w:val="00966F2B"/>
    <w:rsid w:val="009670DA"/>
    <w:rsid w:val="00967848"/>
    <w:rsid w:val="009708F3"/>
    <w:rsid w:val="0097146C"/>
    <w:rsid w:val="00971655"/>
    <w:rsid w:val="0097227E"/>
    <w:rsid w:val="00972855"/>
    <w:rsid w:val="009729D1"/>
    <w:rsid w:val="00972C96"/>
    <w:rsid w:val="0097345C"/>
    <w:rsid w:val="00973690"/>
    <w:rsid w:val="009738AF"/>
    <w:rsid w:val="009738D9"/>
    <w:rsid w:val="00974621"/>
    <w:rsid w:val="00974B64"/>
    <w:rsid w:val="00974C65"/>
    <w:rsid w:val="00975B6F"/>
    <w:rsid w:val="00976011"/>
    <w:rsid w:val="00976F3D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6B74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73E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A70D7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2C2"/>
    <w:rsid w:val="00AC69A4"/>
    <w:rsid w:val="00AC6EA0"/>
    <w:rsid w:val="00AD028B"/>
    <w:rsid w:val="00AD0B2F"/>
    <w:rsid w:val="00AD0B50"/>
    <w:rsid w:val="00AD0D26"/>
    <w:rsid w:val="00AD1CFF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20A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6DCA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233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4F36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318"/>
    <w:rsid w:val="00BB2917"/>
    <w:rsid w:val="00BB2DBC"/>
    <w:rsid w:val="00BB395E"/>
    <w:rsid w:val="00BB3E6A"/>
    <w:rsid w:val="00BB4750"/>
    <w:rsid w:val="00BB48E2"/>
    <w:rsid w:val="00BB612F"/>
    <w:rsid w:val="00BB670C"/>
    <w:rsid w:val="00BC0237"/>
    <w:rsid w:val="00BC06A9"/>
    <w:rsid w:val="00BC218B"/>
    <w:rsid w:val="00BC257A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6EEA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0AF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02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4F"/>
    <w:rsid w:val="00C028E4"/>
    <w:rsid w:val="00C03E15"/>
    <w:rsid w:val="00C05ABA"/>
    <w:rsid w:val="00C0636A"/>
    <w:rsid w:val="00C064F4"/>
    <w:rsid w:val="00C071AA"/>
    <w:rsid w:val="00C07A76"/>
    <w:rsid w:val="00C07CB5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1D0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54C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2AE8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0F5A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641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54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1FE2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272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1E8E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A37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7DF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3D1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9ED"/>
    <w:rsid w:val="00F51BD8"/>
    <w:rsid w:val="00F52146"/>
    <w:rsid w:val="00F5217E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597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5E7DE0-312B-4FF7-AD9D-F1E0FB74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4;&#1086;&#1082;&#1091;&#1084;&#1077;&#1085;&#1090;&#1099;%20&#1086;&#1090;&#1076;&#1077;&#1083;&#1072;\&#1041;&#1051;&#1040;&#1053;&#1050;&#1048;!\&#1055;&#1043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27DF27-65FA-4024-9A7B-39E62CEF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ПГ бланк</Template>
  <TotalTime>0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Александр Валерьевич</dc:creator>
  <cp:lastModifiedBy>Шведов Денис Викторович</cp:lastModifiedBy>
  <cp:revision>2</cp:revision>
  <cp:lastPrinted>2019-12-13T03:16:00Z</cp:lastPrinted>
  <dcterms:created xsi:type="dcterms:W3CDTF">2019-12-13T08:13:00Z</dcterms:created>
  <dcterms:modified xsi:type="dcterms:W3CDTF">2019-12-13T08:13:00Z</dcterms:modified>
</cp:coreProperties>
</file>