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332465" w:rsidTr="0033246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B73D98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по государственной охране объектов культурного наследия Новосибирской области</w:t>
            </w:r>
          </w:p>
          <w:p w:rsidR="00332465" w:rsidRPr="00535A92" w:rsidRDefault="00332465" w:rsidP="00535A9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 № _____</w:t>
            </w:r>
          </w:p>
        </w:tc>
      </w:tr>
    </w:tbl>
    <w:p w:rsidR="00E856C6" w:rsidRP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</w:p>
    <w:p w:rsidR="00E856C6" w:rsidRP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</w:p>
    <w:p w:rsidR="00B73D98" w:rsidRDefault="00B73D98" w:rsidP="00B73D98">
      <w:pPr>
        <w:jc w:val="center"/>
        <w:textAlignment w:val="baseline"/>
        <w:outlineLvl w:val="2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Перечень видов экспертиз, при проведении которых управлению по государственной охране объектов культурного наследия Новосибирской области требуется привлечение экспертов</w:t>
      </w:r>
    </w:p>
    <w:p w:rsidR="00B73D98" w:rsidRPr="00B73D98" w:rsidRDefault="00B73D98" w:rsidP="00B73D98">
      <w:pPr>
        <w:jc w:val="both"/>
        <w:textAlignment w:val="baseline"/>
        <w:outlineLvl w:val="2"/>
        <w:rPr>
          <w:bCs/>
          <w:color w:val="444444"/>
          <w:sz w:val="28"/>
          <w:szCs w:val="28"/>
        </w:rPr>
      </w:pPr>
    </w:p>
    <w:p w:rsidR="00B73D98" w:rsidRPr="00B73D98" w:rsidRDefault="00B73D98" w:rsidP="00B73D98">
      <w:pPr>
        <w:jc w:val="both"/>
        <w:textAlignment w:val="baseline"/>
        <w:outlineLvl w:val="2"/>
        <w:rPr>
          <w:bCs/>
          <w:color w:val="444444"/>
          <w:sz w:val="28"/>
          <w:szCs w:val="28"/>
        </w:rPr>
      </w:pPr>
    </w:p>
    <w:p w:rsidR="00B73D98" w:rsidRDefault="00B73D98" w:rsidP="00B73D98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Экспертиза соблюдения требований федерального и регионального законодательства при осуществлении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в том числе:</w:t>
      </w:r>
    </w:p>
    <w:p w:rsidR="00B73D98" w:rsidRDefault="00B73D98" w:rsidP="00B73D98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Определение состояния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наследия.</w:t>
      </w:r>
    </w:p>
    <w:p w:rsidR="00B73D98" w:rsidRDefault="00B73D98" w:rsidP="00B73D98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Определение степени вреда, причиненного объектам культурного наследия регионального значения, объектам культурного наследия местного (муниципального) значения, выявленным объектам культурного наследия.</w:t>
      </w:r>
    </w:p>
    <w:p w:rsidR="00B73D98" w:rsidRDefault="00B73D98" w:rsidP="00B73D98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> </w:t>
      </w:r>
      <w:r>
        <w:rPr>
          <w:sz w:val="28"/>
          <w:szCs w:val="28"/>
        </w:rPr>
        <w:t>Экспертиза объема и качества работ, проведенных в целях сохранения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в соответствии с проектной документацией.</w:t>
      </w:r>
    </w:p>
    <w:p w:rsidR="00B73D98" w:rsidRDefault="00B73D98" w:rsidP="00B73D98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> </w:t>
      </w:r>
      <w:r>
        <w:rPr>
          <w:sz w:val="28"/>
          <w:szCs w:val="28"/>
        </w:rPr>
        <w:t>Экспертная оценка наличия/отсутствия на землях, подлежащих воздействию земляных, строительных, мелиоративных, хозяйственных и иных работ,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либо объектов, обладающих признаками объекта культурного наследия.</w:t>
      </w:r>
    </w:p>
    <w:p w:rsidR="00B73D98" w:rsidRDefault="00B73D98" w:rsidP="00B73D98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</w:rPr>
        <w:t>Экспертиза документов юридических лиц и индивидуальных предпринимателей, предоставляемых при проведении плановых и внеплановых проверок.</w:t>
      </w:r>
    </w:p>
    <w:p w:rsidR="00B73D98" w:rsidRDefault="00B73D98" w:rsidP="00B73D98">
      <w:pPr>
        <w:jc w:val="both"/>
        <w:textAlignment w:val="baseline"/>
        <w:rPr>
          <w:sz w:val="28"/>
          <w:szCs w:val="28"/>
        </w:rPr>
      </w:pPr>
    </w:p>
    <w:p w:rsidR="00B73D98" w:rsidRDefault="00B73D98" w:rsidP="00B73D98">
      <w:pPr>
        <w:jc w:val="both"/>
        <w:textAlignment w:val="baseline"/>
        <w:rPr>
          <w:sz w:val="28"/>
          <w:szCs w:val="28"/>
        </w:rPr>
      </w:pPr>
    </w:p>
    <w:p w:rsidR="00B73D98" w:rsidRDefault="00B73D98" w:rsidP="00B73D98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B73D98" w:rsidSect="0055314D">
      <w:headerReference w:type="even" r:id="rId9"/>
      <w:headerReference w:type="default" r:id="rId10"/>
      <w:footerReference w:type="even" r:id="rId11"/>
      <w:pgSz w:w="11906" w:h="16838"/>
      <w:pgMar w:top="1134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92" w:rsidRDefault="00535A92">
      <w:r>
        <w:separator/>
      </w:r>
    </w:p>
  </w:endnote>
  <w:endnote w:type="continuationSeparator" w:id="0">
    <w:p w:rsidR="00535A92" w:rsidRDefault="0053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92" w:rsidRDefault="00535A92" w:rsidP="00440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5A92" w:rsidRDefault="00535A92" w:rsidP="004405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92" w:rsidRDefault="00535A92">
      <w:r>
        <w:separator/>
      </w:r>
    </w:p>
  </w:footnote>
  <w:footnote w:type="continuationSeparator" w:id="0">
    <w:p w:rsidR="00535A92" w:rsidRDefault="0053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92" w:rsidRDefault="00535A92" w:rsidP="004405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5A92" w:rsidRDefault="00535A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92" w:rsidRPr="00F24963" w:rsidRDefault="00535A92" w:rsidP="00440529">
    <w:pPr>
      <w:pStyle w:val="a7"/>
      <w:framePr w:wrap="around" w:vAnchor="text" w:hAnchor="margin" w:xAlign="center" w:y="1"/>
      <w:rPr>
        <w:rStyle w:val="a6"/>
        <w:sz w:val="20"/>
        <w:szCs w:val="20"/>
      </w:rPr>
    </w:pPr>
    <w:r w:rsidRPr="00F24963">
      <w:rPr>
        <w:rStyle w:val="a6"/>
        <w:sz w:val="20"/>
        <w:szCs w:val="20"/>
      </w:rPr>
      <w:fldChar w:fldCharType="begin"/>
    </w:r>
    <w:r w:rsidRPr="00F24963">
      <w:rPr>
        <w:rStyle w:val="a6"/>
        <w:sz w:val="20"/>
        <w:szCs w:val="20"/>
      </w:rPr>
      <w:instrText xml:space="preserve">PAGE  </w:instrText>
    </w:r>
    <w:r w:rsidRPr="00F24963">
      <w:rPr>
        <w:rStyle w:val="a6"/>
        <w:sz w:val="20"/>
        <w:szCs w:val="20"/>
      </w:rPr>
      <w:fldChar w:fldCharType="separate"/>
    </w:r>
    <w:r w:rsidR="00B73D98">
      <w:rPr>
        <w:rStyle w:val="a6"/>
        <w:noProof/>
        <w:sz w:val="20"/>
        <w:szCs w:val="20"/>
      </w:rPr>
      <w:t>16</w:t>
    </w:r>
    <w:r w:rsidRPr="00F24963">
      <w:rPr>
        <w:rStyle w:val="a6"/>
        <w:sz w:val="20"/>
        <w:szCs w:val="20"/>
      </w:rPr>
      <w:fldChar w:fldCharType="end"/>
    </w:r>
  </w:p>
  <w:p w:rsidR="00535A92" w:rsidRDefault="00535A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5745"/>
    <w:rsid w:val="001D0D4D"/>
    <w:rsid w:val="001E25E4"/>
    <w:rsid w:val="001F2180"/>
    <w:rsid w:val="001F710C"/>
    <w:rsid w:val="00212AB6"/>
    <w:rsid w:val="00215A7A"/>
    <w:rsid w:val="002662E1"/>
    <w:rsid w:val="00270A06"/>
    <w:rsid w:val="0030334D"/>
    <w:rsid w:val="00332465"/>
    <w:rsid w:val="003B41D0"/>
    <w:rsid w:val="00440529"/>
    <w:rsid w:val="004E1515"/>
    <w:rsid w:val="00503973"/>
    <w:rsid w:val="005257C9"/>
    <w:rsid w:val="00535A92"/>
    <w:rsid w:val="0055314D"/>
    <w:rsid w:val="006728D0"/>
    <w:rsid w:val="006C3829"/>
    <w:rsid w:val="00716EA1"/>
    <w:rsid w:val="00760141"/>
    <w:rsid w:val="007611F0"/>
    <w:rsid w:val="00763C59"/>
    <w:rsid w:val="00856757"/>
    <w:rsid w:val="00894648"/>
    <w:rsid w:val="008E1551"/>
    <w:rsid w:val="00913851"/>
    <w:rsid w:val="00915CA8"/>
    <w:rsid w:val="00993B9F"/>
    <w:rsid w:val="00993FBA"/>
    <w:rsid w:val="009D4FFF"/>
    <w:rsid w:val="009E4EC7"/>
    <w:rsid w:val="00B26B48"/>
    <w:rsid w:val="00B41BF2"/>
    <w:rsid w:val="00B73D98"/>
    <w:rsid w:val="00BE22BE"/>
    <w:rsid w:val="00BF5428"/>
    <w:rsid w:val="00C3314F"/>
    <w:rsid w:val="00C64132"/>
    <w:rsid w:val="00C9022B"/>
    <w:rsid w:val="00D13700"/>
    <w:rsid w:val="00D27887"/>
    <w:rsid w:val="00E03246"/>
    <w:rsid w:val="00E60A4D"/>
    <w:rsid w:val="00E66628"/>
    <w:rsid w:val="00E856C6"/>
    <w:rsid w:val="00F24963"/>
    <w:rsid w:val="00F66E4F"/>
    <w:rsid w:val="00F76F5D"/>
    <w:rsid w:val="00F91C89"/>
    <w:rsid w:val="00FC3B4E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B90B8-A0D6-4CDD-8005-C749DCA1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2</cp:revision>
  <cp:lastPrinted>2016-12-20T07:42:00Z</cp:lastPrinted>
  <dcterms:created xsi:type="dcterms:W3CDTF">2016-12-20T08:10:00Z</dcterms:created>
  <dcterms:modified xsi:type="dcterms:W3CDTF">2016-12-20T08:10:00Z</dcterms:modified>
</cp:coreProperties>
</file>