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4253"/>
      </w:tblGrid>
      <w:tr w:rsidR="00332465" w:rsidTr="00332465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332465" w:rsidRDefault="00332465" w:rsidP="00332465"/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32465" w:rsidRDefault="00332465" w:rsidP="00332465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</w:t>
            </w:r>
            <w:r w:rsidR="006728D0">
              <w:rPr>
                <w:sz w:val="28"/>
                <w:szCs w:val="28"/>
              </w:rPr>
              <w:t>2</w:t>
            </w:r>
            <w:bookmarkStart w:id="0" w:name="_GoBack"/>
            <w:bookmarkEnd w:id="0"/>
          </w:p>
          <w:p w:rsidR="00332465" w:rsidRDefault="00332465" w:rsidP="00332465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приказу управления по государственной охране объектов культурного наследия Новосибирской области</w:t>
            </w:r>
          </w:p>
          <w:p w:rsidR="00332465" w:rsidRPr="00535A92" w:rsidRDefault="00332465" w:rsidP="00535A9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 № _____</w:t>
            </w:r>
          </w:p>
        </w:tc>
      </w:tr>
    </w:tbl>
    <w:p w:rsidR="00E856C6" w:rsidRPr="00E856C6" w:rsidRDefault="00E856C6" w:rsidP="00E856C6">
      <w:pPr>
        <w:ind w:firstLine="709"/>
        <w:jc w:val="both"/>
        <w:textAlignment w:val="baseline"/>
        <w:rPr>
          <w:sz w:val="28"/>
          <w:szCs w:val="28"/>
        </w:rPr>
      </w:pPr>
    </w:p>
    <w:p w:rsidR="00E856C6" w:rsidRPr="00E856C6" w:rsidRDefault="00E856C6" w:rsidP="00E856C6">
      <w:pPr>
        <w:ind w:firstLine="709"/>
        <w:jc w:val="both"/>
        <w:textAlignment w:val="baseline"/>
        <w:rPr>
          <w:sz w:val="28"/>
          <w:szCs w:val="28"/>
        </w:rPr>
      </w:pPr>
    </w:p>
    <w:p w:rsidR="00535A92" w:rsidRDefault="00535A92" w:rsidP="00E856C6">
      <w:pPr>
        <w:jc w:val="center"/>
        <w:textAlignment w:val="baseline"/>
        <w:outlineLvl w:val="2"/>
        <w:rPr>
          <w:b/>
          <w:bCs/>
          <w:color w:val="444444"/>
          <w:sz w:val="28"/>
          <w:szCs w:val="28"/>
        </w:rPr>
      </w:pPr>
      <w:r>
        <w:rPr>
          <w:b/>
          <w:bCs/>
          <w:color w:val="444444"/>
          <w:sz w:val="28"/>
          <w:szCs w:val="28"/>
        </w:rPr>
        <w:t xml:space="preserve">Порядок проведения квалификационного экзамена </w:t>
      </w:r>
    </w:p>
    <w:p w:rsidR="00E856C6" w:rsidRDefault="00535A92" w:rsidP="00E856C6">
      <w:pPr>
        <w:jc w:val="center"/>
        <w:textAlignment w:val="baseline"/>
        <w:outlineLvl w:val="2"/>
        <w:rPr>
          <w:b/>
          <w:bCs/>
          <w:color w:val="444444"/>
          <w:sz w:val="28"/>
          <w:szCs w:val="28"/>
        </w:rPr>
      </w:pPr>
      <w:r>
        <w:rPr>
          <w:b/>
          <w:bCs/>
          <w:color w:val="444444"/>
          <w:sz w:val="28"/>
          <w:szCs w:val="28"/>
        </w:rPr>
        <w:t>граждан в качестве экспертов, привлекаемых управлением по государственной охране объектов культурного наследия Новосибирской области к проведению мероприятий по осуществлению регионального государственного надзора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</w:t>
      </w:r>
    </w:p>
    <w:p w:rsidR="00E856C6" w:rsidRDefault="00E856C6" w:rsidP="00E856C6">
      <w:pPr>
        <w:ind w:firstLine="709"/>
        <w:jc w:val="both"/>
        <w:textAlignment w:val="baseline"/>
        <w:rPr>
          <w:sz w:val="28"/>
          <w:szCs w:val="28"/>
        </w:rPr>
      </w:pPr>
    </w:p>
    <w:p w:rsidR="00E856C6" w:rsidRPr="00E856C6" w:rsidRDefault="00E856C6" w:rsidP="00E856C6">
      <w:pPr>
        <w:ind w:firstLine="709"/>
        <w:jc w:val="both"/>
        <w:textAlignment w:val="baseline"/>
        <w:rPr>
          <w:sz w:val="28"/>
          <w:szCs w:val="28"/>
        </w:rPr>
      </w:pPr>
    </w:p>
    <w:p w:rsidR="00E856C6" w:rsidRDefault="00E856C6" w:rsidP="00E856C6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</w:t>
      </w:r>
      <w:r w:rsidR="00535A92">
        <w:rPr>
          <w:sz w:val="28"/>
          <w:szCs w:val="28"/>
        </w:rPr>
        <w:t> </w:t>
      </w:r>
      <w:proofErr w:type="gramStart"/>
      <w:r>
        <w:rPr>
          <w:sz w:val="28"/>
          <w:szCs w:val="28"/>
        </w:rPr>
        <w:t xml:space="preserve">Настоящий Порядок разработан в соответствии с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 w:rsidR="00535A92">
        <w:rPr>
          <w:sz w:val="28"/>
          <w:szCs w:val="28"/>
        </w:rPr>
        <w:t>п</w:t>
      </w:r>
      <w:r>
        <w:rPr>
          <w:sz w:val="28"/>
          <w:szCs w:val="28"/>
        </w:rPr>
        <w:t>остановлением Правительства Российской Федерации от 10.07.2014 № 636 «Об аттестации экспертов, привлекаемых органами, уполномоченными на осуществление государственного контроля (надзора), органами муниципального контроля, к проведению мероприятий по контролю» и определяет правила проведения квалификационного экзамена граждан</w:t>
      </w:r>
      <w:proofErr w:type="gram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претендующих</w:t>
      </w:r>
      <w:proofErr w:type="gramEnd"/>
      <w:r>
        <w:rPr>
          <w:sz w:val="28"/>
          <w:szCs w:val="28"/>
        </w:rPr>
        <w:t xml:space="preserve"> на получение аттестации эксперта (далее - квалификационный экзамен, заявитель).</w:t>
      </w:r>
    </w:p>
    <w:p w:rsidR="00E856C6" w:rsidRDefault="00E856C6" w:rsidP="00E856C6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</w:t>
      </w:r>
      <w:r w:rsidR="00535A92">
        <w:rPr>
          <w:sz w:val="28"/>
          <w:szCs w:val="28"/>
        </w:rPr>
        <w:t> </w:t>
      </w:r>
      <w:r>
        <w:rPr>
          <w:sz w:val="28"/>
          <w:szCs w:val="28"/>
        </w:rPr>
        <w:t>Проверка соответствия заявителя критериям аттестации осуществляется путем проверки представленных документов и сведений, проведения квалификационного экзамена.</w:t>
      </w:r>
    </w:p>
    <w:p w:rsidR="00E856C6" w:rsidRDefault="00E856C6" w:rsidP="00E856C6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</w:t>
      </w:r>
      <w:r w:rsidR="00535A92">
        <w:rPr>
          <w:sz w:val="28"/>
          <w:szCs w:val="28"/>
        </w:rPr>
        <w:t> Управление по государственной охране объектов культурного наследия Новосибирской области</w:t>
      </w:r>
      <w:r>
        <w:rPr>
          <w:sz w:val="28"/>
          <w:szCs w:val="28"/>
        </w:rPr>
        <w:t xml:space="preserve"> (далее - </w:t>
      </w:r>
      <w:r w:rsidR="00535A92">
        <w:rPr>
          <w:sz w:val="28"/>
          <w:szCs w:val="28"/>
        </w:rPr>
        <w:t>Управление</w:t>
      </w:r>
      <w:r>
        <w:rPr>
          <w:sz w:val="28"/>
          <w:szCs w:val="28"/>
        </w:rPr>
        <w:t>) по результатам проверки представленных заявителем документов принимает решение в отношении заявителя о допуске к проведению квалификационного экзамена или об отказе в допуске к проведению квалификационного экзамена.</w:t>
      </w:r>
    </w:p>
    <w:p w:rsidR="00E856C6" w:rsidRDefault="00535A92" w:rsidP="00E856C6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4. Управление </w:t>
      </w:r>
      <w:r w:rsidR="00E856C6">
        <w:rPr>
          <w:sz w:val="28"/>
          <w:szCs w:val="28"/>
        </w:rPr>
        <w:t xml:space="preserve">уведомляет заявителя о принятом решении, указанном в пункте 3 настоящего Порядка, в течение 5 рабочих дней со дня принятия такого решения посредством заказного почтового отправления с уведомлением о вручении либо в виде электронного документа, через информационно-телекоммуникационные сети общего доступа, включая </w:t>
      </w:r>
      <w:r>
        <w:rPr>
          <w:sz w:val="28"/>
          <w:szCs w:val="28"/>
        </w:rPr>
        <w:t xml:space="preserve">информационно-телекоммуникационную </w:t>
      </w:r>
      <w:r w:rsidR="00E856C6">
        <w:rPr>
          <w:sz w:val="28"/>
          <w:szCs w:val="28"/>
        </w:rPr>
        <w:t>сеть «Интернет».</w:t>
      </w:r>
    </w:p>
    <w:p w:rsidR="00E856C6" w:rsidRDefault="00E856C6" w:rsidP="00E856C6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5.</w:t>
      </w:r>
      <w:r w:rsidR="00535A92">
        <w:rPr>
          <w:sz w:val="28"/>
          <w:szCs w:val="28"/>
        </w:rPr>
        <w:t> </w:t>
      </w:r>
      <w:r>
        <w:rPr>
          <w:sz w:val="28"/>
          <w:szCs w:val="28"/>
        </w:rPr>
        <w:t>Дата проведения квалификационного экзамена устанавливается не позднее 3 месяцев со дня получения заявления об аттестации.</w:t>
      </w:r>
    </w:p>
    <w:p w:rsidR="00E856C6" w:rsidRDefault="00E856C6" w:rsidP="00E856C6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Заявитель в течение 10 рабочих дней со дня направления </w:t>
      </w:r>
      <w:r w:rsidR="00535A92">
        <w:rPr>
          <w:sz w:val="28"/>
          <w:szCs w:val="28"/>
        </w:rPr>
        <w:t>Управлением</w:t>
      </w:r>
      <w:r>
        <w:rPr>
          <w:sz w:val="28"/>
          <w:szCs w:val="28"/>
        </w:rPr>
        <w:t xml:space="preserve"> уведомления о месте, дате и времени проведения квалификационного экзамена вправе направить в </w:t>
      </w:r>
      <w:r w:rsidR="00535A92">
        <w:rPr>
          <w:sz w:val="28"/>
          <w:szCs w:val="28"/>
        </w:rPr>
        <w:t>Управление</w:t>
      </w:r>
      <w:r>
        <w:rPr>
          <w:sz w:val="28"/>
          <w:szCs w:val="28"/>
        </w:rPr>
        <w:t xml:space="preserve"> заявление об изменении даты и времени проведения квалификационного экзамена, но не более одного раза в рамках процедуры его аттестации.</w:t>
      </w:r>
    </w:p>
    <w:p w:rsidR="00E856C6" w:rsidRDefault="00E856C6" w:rsidP="00E856C6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Заявитель должен в установленное </w:t>
      </w:r>
      <w:r w:rsidR="00535A92">
        <w:rPr>
          <w:sz w:val="28"/>
          <w:szCs w:val="28"/>
        </w:rPr>
        <w:t>Управлением</w:t>
      </w:r>
      <w:r>
        <w:rPr>
          <w:sz w:val="28"/>
          <w:szCs w:val="28"/>
        </w:rPr>
        <w:t xml:space="preserve"> время явиться на квалификационный экзамен, имея с собой документ, удостоверяющий личность.</w:t>
      </w:r>
    </w:p>
    <w:p w:rsidR="00E856C6" w:rsidRDefault="00E856C6" w:rsidP="00E856C6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6.</w:t>
      </w:r>
      <w:r w:rsidR="00535A92">
        <w:rPr>
          <w:sz w:val="28"/>
          <w:szCs w:val="28"/>
        </w:rPr>
        <w:t> </w:t>
      </w:r>
      <w:r>
        <w:rPr>
          <w:sz w:val="28"/>
          <w:szCs w:val="28"/>
        </w:rPr>
        <w:t>Регистрация заявителей проводится до начала заседания Аттестационной комиссии.</w:t>
      </w:r>
    </w:p>
    <w:p w:rsidR="00E856C6" w:rsidRDefault="00E856C6" w:rsidP="00E856C6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Сведения о заявителях, не явившихся на квалификационный экзамен, вносятся секретарем Аттестационной комиссии в протокол.</w:t>
      </w:r>
    </w:p>
    <w:p w:rsidR="00E856C6" w:rsidRDefault="00E856C6" w:rsidP="00E856C6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7.</w:t>
      </w:r>
      <w:r w:rsidR="00535A92">
        <w:rPr>
          <w:sz w:val="28"/>
          <w:szCs w:val="28"/>
        </w:rPr>
        <w:t> </w:t>
      </w:r>
      <w:r>
        <w:rPr>
          <w:sz w:val="28"/>
          <w:szCs w:val="28"/>
        </w:rPr>
        <w:t>Квалификационный экзамен проводится в присутствии заявителей, членов Аттестационной комиссии, а также лиц, обеспечивающих организационно-техническое сопровождение квалификационного экзамена (при необходимости технической поддержки работы компьютерной техники).</w:t>
      </w:r>
    </w:p>
    <w:p w:rsidR="00E856C6" w:rsidRDefault="00E856C6" w:rsidP="00E856C6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Квалификационный экзамен проводится в форме собеседования. При проведении квалификационного экзамена заявитель отвечает на 3 вопроса, содержащихся в перечне вопросов для квалификационного экзамена, по выбору аттестационной комиссии. Перечень вопросов для квалификационного экзамена утверждается аттестационной комиссией не реже 1 раза в год и подлежит размещению на официальном сайте </w:t>
      </w:r>
      <w:r w:rsidR="00535A92">
        <w:rPr>
          <w:sz w:val="28"/>
          <w:szCs w:val="28"/>
        </w:rPr>
        <w:t>Управления</w:t>
      </w:r>
      <w:r>
        <w:rPr>
          <w:sz w:val="28"/>
          <w:szCs w:val="28"/>
        </w:rPr>
        <w:t xml:space="preserve"> в </w:t>
      </w:r>
      <w:r w:rsidR="00535A92">
        <w:rPr>
          <w:sz w:val="28"/>
          <w:szCs w:val="28"/>
        </w:rPr>
        <w:t xml:space="preserve">информационно-телекоммуникационной </w:t>
      </w:r>
      <w:r>
        <w:rPr>
          <w:sz w:val="28"/>
          <w:szCs w:val="28"/>
        </w:rPr>
        <w:t>сети «Интернет»</w:t>
      </w:r>
      <w:r w:rsidR="00535A92">
        <w:rPr>
          <w:sz w:val="28"/>
          <w:szCs w:val="28"/>
        </w:rPr>
        <w:t xml:space="preserve"> (далее – официальный сайт Управления)</w:t>
      </w:r>
      <w:r>
        <w:rPr>
          <w:sz w:val="28"/>
          <w:szCs w:val="28"/>
        </w:rPr>
        <w:t>.</w:t>
      </w:r>
    </w:p>
    <w:p w:rsidR="00E856C6" w:rsidRDefault="00E856C6" w:rsidP="00E856C6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ходе проведения квалификационного экзамена не допускается использование заявителем специальной, справочной и иной литературы, письменных заметок, средств мобильной связи и иных сре</w:t>
      </w:r>
      <w:proofErr w:type="gramStart"/>
      <w:r>
        <w:rPr>
          <w:sz w:val="28"/>
          <w:szCs w:val="28"/>
        </w:rPr>
        <w:t>дств хр</w:t>
      </w:r>
      <w:proofErr w:type="gramEnd"/>
      <w:r>
        <w:rPr>
          <w:sz w:val="28"/>
          <w:szCs w:val="28"/>
        </w:rPr>
        <w:t xml:space="preserve">анения и передачи информации. Разговоры между заявителями в процессе проведения экзамена не допускаются. При нарушении перечисленных в настоящем пункте запретов заявитель удаляется с квалификационного экзамена, соответствующая запись вносится в протокол заседания аттестационной комиссии. В этом случае заявитель считается не сдавшим квалификационный экзамен.  </w:t>
      </w:r>
    </w:p>
    <w:p w:rsidR="00E856C6" w:rsidRDefault="00E856C6" w:rsidP="00E856C6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 каждому вопросу член аттестационной комиссии выставляет заявителю оценку: «зачтено» или «не зачтено». Ответ на вопрос считается зачтенным, если большинство членов аттестационной комиссии поставили оценку «зачтено». Квалификационный экзамен считается сданным в случае, если оценка «зачтено» получена по всем экзаменационным вопросам.</w:t>
      </w:r>
    </w:p>
    <w:p w:rsidR="00E856C6" w:rsidRDefault="00E856C6" w:rsidP="00E856C6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8. Результаты квалификационного экзамена оформляются протоколом Аттестационной комиссии.</w:t>
      </w:r>
    </w:p>
    <w:p w:rsidR="00E856C6" w:rsidRDefault="00E856C6" w:rsidP="00E856C6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протоколе указываются:</w:t>
      </w:r>
    </w:p>
    <w:p w:rsidR="00E856C6" w:rsidRDefault="00E856C6" w:rsidP="00E856C6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дата и место проведения заседания Аттестационной комиссии;</w:t>
      </w:r>
    </w:p>
    <w:p w:rsidR="00E856C6" w:rsidRDefault="00E856C6" w:rsidP="00E856C6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время начала и окончания квалификационного экзамена;</w:t>
      </w:r>
    </w:p>
    <w:p w:rsidR="00E856C6" w:rsidRDefault="00E856C6" w:rsidP="00E856C6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порядковый номер протокола заседания Аттестационной комиссии;</w:t>
      </w:r>
    </w:p>
    <w:p w:rsidR="00E856C6" w:rsidRDefault="00E856C6" w:rsidP="00E856C6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состав Аттестационной комиссии (присутствие и отсутствие);</w:t>
      </w:r>
    </w:p>
    <w:p w:rsidR="00E856C6" w:rsidRDefault="00E856C6" w:rsidP="00E856C6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фамилия, имя, отчество (если имеется) заявителя, присутствующего на квалификационном экзамене;</w:t>
      </w:r>
    </w:p>
    <w:p w:rsidR="00E856C6" w:rsidRDefault="00E856C6" w:rsidP="00E856C6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фамилия, имя, отчество (если имеется) заявителей, не явившихся на квалификационный экзамен, удаленных с квалификационного экзамена, отказавших от сдачи квалификационного экзамена;</w:t>
      </w:r>
    </w:p>
    <w:p w:rsidR="00E856C6" w:rsidRDefault="00E856C6" w:rsidP="00E856C6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результаты квалификационного экзамена (оценка «зачтено» или «не зачтено» по каждому заданному вопросу);</w:t>
      </w:r>
    </w:p>
    <w:p w:rsidR="00E856C6" w:rsidRDefault="00E856C6" w:rsidP="00E856C6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решение Аттестационной комиссии.</w:t>
      </w:r>
    </w:p>
    <w:p w:rsidR="00E856C6" w:rsidRDefault="00E856C6" w:rsidP="00E856C6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9.</w:t>
      </w:r>
      <w:r w:rsidR="00535A92">
        <w:rPr>
          <w:sz w:val="28"/>
          <w:szCs w:val="28"/>
        </w:rPr>
        <w:t> </w:t>
      </w:r>
      <w:r>
        <w:rPr>
          <w:sz w:val="28"/>
          <w:szCs w:val="28"/>
        </w:rPr>
        <w:t xml:space="preserve">На основании протокола Аттестационной комиссии </w:t>
      </w:r>
      <w:r w:rsidR="00535A92">
        <w:rPr>
          <w:sz w:val="28"/>
          <w:szCs w:val="28"/>
        </w:rPr>
        <w:t>Управление</w:t>
      </w:r>
      <w:r>
        <w:rPr>
          <w:sz w:val="28"/>
          <w:szCs w:val="28"/>
        </w:rPr>
        <w:t xml:space="preserve"> принимает одно из решений:</w:t>
      </w:r>
    </w:p>
    <w:p w:rsidR="00E856C6" w:rsidRDefault="00E856C6" w:rsidP="00E856C6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об аттестации заявителя, если по результатам квалификационного экзамена принято решение о его соответствии критериям аттестации;</w:t>
      </w:r>
    </w:p>
    <w:p w:rsidR="00E856C6" w:rsidRDefault="00E856C6" w:rsidP="00E856C6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об отказе в аттестации заявителя, если по результатам квалификационного экзамена принято решение о его несоответствии критериям аттестации либо если заявитель на квалификационный экзамен не явился.</w:t>
      </w:r>
    </w:p>
    <w:p w:rsidR="00E856C6" w:rsidRDefault="00E856C6" w:rsidP="00E856C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535A92">
        <w:rPr>
          <w:sz w:val="28"/>
          <w:szCs w:val="28"/>
        </w:rPr>
        <w:t> </w:t>
      </w:r>
      <w:r>
        <w:rPr>
          <w:sz w:val="28"/>
          <w:szCs w:val="28"/>
        </w:rPr>
        <w:t>Копия приказа об аттестации (отказе в аттестации) в течение 3 рабочих дней со дня принятия такого решения направляется (вручается) заявителю посредством заказного почтового отправления с уведомлением о вручении либо в виде электронного документа, через информационно-телекоммуникационные сети общего доступа, включая сеть «Интернет».</w:t>
      </w:r>
    </w:p>
    <w:p w:rsidR="00535A92" w:rsidRDefault="00535A92" w:rsidP="00535A92">
      <w:pPr>
        <w:jc w:val="both"/>
        <w:textAlignment w:val="baseline"/>
        <w:rPr>
          <w:sz w:val="28"/>
          <w:szCs w:val="28"/>
        </w:rPr>
      </w:pPr>
    </w:p>
    <w:p w:rsidR="00535A92" w:rsidRDefault="00535A92" w:rsidP="00535A92">
      <w:pPr>
        <w:jc w:val="both"/>
        <w:textAlignment w:val="baseline"/>
        <w:rPr>
          <w:sz w:val="28"/>
          <w:szCs w:val="28"/>
        </w:rPr>
      </w:pPr>
    </w:p>
    <w:p w:rsidR="00535A92" w:rsidRDefault="00535A92" w:rsidP="00535A92">
      <w:pPr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sectPr w:rsidR="00535A92" w:rsidSect="0055314D">
      <w:headerReference w:type="even" r:id="rId9"/>
      <w:headerReference w:type="default" r:id="rId10"/>
      <w:footerReference w:type="even" r:id="rId11"/>
      <w:pgSz w:w="11906" w:h="16838"/>
      <w:pgMar w:top="1134" w:right="566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A92" w:rsidRDefault="00535A92">
      <w:r>
        <w:separator/>
      </w:r>
    </w:p>
  </w:endnote>
  <w:endnote w:type="continuationSeparator" w:id="0">
    <w:p w:rsidR="00535A92" w:rsidRDefault="00535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A92" w:rsidRDefault="00535A92" w:rsidP="0044052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35A92" w:rsidRDefault="00535A92" w:rsidP="0044052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A92" w:rsidRDefault="00535A92">
      <w:r>
        <w:separator/>
      </w:r>
    </w:p>
  </w:footnote>
  <w:footnote w:type="continuationSeparator" w:id="0">
    <w:p w:rsidR="00535A92" w:rsidRDefault="00535A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A92" w:rsidRDefault="00535A92" w:rsidP="00440529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35A92" w:rsidRDefault="00535A9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A92" w:rsidRPr="00F24963" w:rsidRDefault="00535A92" w:rsidP="00440529">
    <w:pPr>
      <w:pStyle w:val="a7"/>
      <w:framePr w:wrap="around" w:vAnchor="text" w:hAnchor="margin" w:xAlign="center" w:y="1"/>
      <w:rPr>
        <w:rStyle w:val="a6"/>
        <w:sz w:val="20"/>
        <w:szCs w:val="20"/>
      </w:rPr>
    </w:pPr>
    <w:r w:rsidRPr="00F24963">
      <w:rPr>
        <w:rStyle w:val="a6"/>
        <w:sz w:val="20"/>
        <w:szCs w:val="20"/>
      </w:rPr>
      <w:fldChar w:fldCharType="begin"/>
    </w:r>
    <w:r w:rsidRPr="00F24963">
      <w:rPr>
        <w:rStyle w:val="a6"/>
        <w:sz w:val="20"/>
        <w:szCs w:val="20"/>
      </w:rPr>
      <w:instrText xml:space="preserve">PAGE  </w:instrText>
    </w:r>
    <w:r w:rsidRPr="00F24963">
      <w:rPr>
        <w:rStyle w:val="a6"/>
        <w:sz w:val="20"/>
        <w:szCs w:val="20"/>
      </w:rPr>
      <w:fldChar w:fldCharType="separate"/>
    </w:r>
    <w:r w:rsidR="006728D0">
      <w:rPr>
        <w:rStyle w:val="a6"/>
        <w:noProof/>
        <w:sz w:val="20"/>
        <w:szCs w:val="20"/>
      </w:rPr>
      <w:t>2</w:t>
    </w:r>
    <w:r w:rsidRPr="00F24963">
      <w:rPr>
        <w:rStyle w:val="a6"/>
        <w:sz w:val="20"/>
        <w:szCs w:val="20"/>
      </w:rPr>
      <w:fldChar w:fldCharType="end"/>
    </w:r>
  </w:p>
  <w:p w:rsidR="00535A92" w:rsidRDefault="00535A9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458B7"/>
    <w:multiLevelType w:val="multilevel"/>
    <w:tmpl w:val="19CE427E"/>
    <w:lvl w:ilvl="0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8"/>
        <w:szCs w:val="28"/>
        <w:vertAlign w:val="baseline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5F7B396A"/>
    <w:multiLevelType w:val="hybridMultilevel"/>
    <w:tmpl w:val="BCF222FC"/>
    <w:lvl w:ilvl="0" w:tplc="E6BC78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529"/>
    <w:rsid w:val="00031EFD"/>
    <w:rsid w:val="0003575F"/>
    <w:rsid w:val="000C3E08"/>
    <w:rsid w:val="00145745"/>
    <w:rsid w:val="001D0D4D"/>
    <w:rsid w:val="001E25E4"/>
    <w:rsid w:val="001F2180"/>
    <w:rsid w:val="001F710C"/>
    <w:rsid w:val="00212AB6"/>
    <w:rsid w:val="00215A7A"/>
    <w:rsid w:val="002662E1"/>
    <w:rsid w:val="00270A06"/>
    <w:rsid w:val="0030334D"/>
    <w:rsid w:val="00332465"/>
    <w:rsid w:val="003B41D0"/>
    <w:rsid w:val="00440529"/>
    <w:rsid w:val="004E1515"/>
    <w:rsid w:val="00503973"/>
    <w:rsid w:val="005257C9"/>
    <w:rsid w:val="00535A92"/>
    <w:rsid w:val="0055314D"/>
    <w:rsid w:val="006728D0"/>
    <w:rsid w:val="006C3829"/>
    <w:rsid w:val="00716EA1"/>
    <w:rsid w:val="00760141"/>
    <w:rsid w:val="007611F0"/>
    <w:rsid w:val="00763C59"/>
    <w:rsid w:val="00856757"/>
    <w:rsid w:val="00894648"/>
    <w:rsid w:val="008E1551"/>
    <w:rsid w:val="00913851"/>
    <w:rsid w:val="00915CA8"/>
    <w:rsid w:val="00993B9F"/>
    <w:rsid w:val="00993FBA"/>
    <w:rsid w:val="009D4FFF"/>
    <w:rsid w:val="009E4EC7"/>
    <w:rsid w:val="00B26B48"/>
    <w:rsid w:val="00B41BF2"/>
    <w:rsid w:val="00BE22BE"/>
    <w:rsid w:val="00BF5428"/>
    <w:rsid w:val="00C3314F"/>
    <w:rsid w:val="00C64132"/>
    <w:rsid w:val="00C9022B"/>
    <w:rsid w:val="00D13700"/>
    <w:rsid w:val="00D27887"/>
    <w:rsid w:val="00E03246"/>
    <w:rsid w:val="00E60A4D"/>
    <w:rsid w:val="00E66628"/>
    <w:rsid w:val="00E856C6"/>
    <w:rsid w:val="00F24963"/>
    <w:rsid w:val="00F66E4F"/>
    <w:rsid w:val="00F76F5D"/>
    <w:rsid w:val="00F91C89"/>
    <w:rsid w:val="00FC3B4E"/>
    <w:rsid w:val="00FD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052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16E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440529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440529"/>
    <w:pPr>
      <w:keepNext/>
      <w:jc w:val="both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440529"/>
    <w:pPr>
      <w:keepNext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40529"/>
    <w:pPr>
      <w:jc w:val="center"/>
    </w:pPr>
    <w:rPr>
      <w:sz w:val="28"/>
    </w:rPr>
  </w:style>
  <w:style w:type="paragraph" w:styleId="a4">
    <w:name w:val="Body Text"/>
    <w:basedOn w:val="a"/>
    <w:rsid w:val="00440529"/>
    <w:pPr>
      <w:jc w:val="both"/>
    </w:pPr>
    <w:rPr>
      <w:sz w:val="28"/>
    </w:rPr>
  </w:style>
  <w:style w:type="paragraph" w:styleId="20">
    <w:name w:val="Body Text 2"/>
    <w:basedOn w:val="a"/>
    <w:rsid w:val="00440529"/>
    <w:pPr>
      <w:jc w:val="both"/>
    </w:pPr>
    <w:rPr>
      <w:sz w:val="28"/>
      <w:szCs w:val="28"/>
    </w:rPr>
  </w:style>
  <w:style w:type="paragraph" w:styleId="a5">
    <w:name w:val="footer"/>
    <w:basedOn w:val="a"/>
    <w:rsid w:val="0044052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40529"/>
  </w:style>
  <w:style w:type="paragraph" w:styleId="a7">
    <w:name w:val="header"/>
    <w:basedOn w:val="a"/>
    <w:rsid w:val="00440529"/>
    <w:pPr>
      <w:tabs>
        <w:tab w:val="center" w:pos="4677"/>
        <w:tab w:val="right" w:pos="9355"/>
      </w:tabs>
    </w:pPr>
  </w:style>
  <w:style w:type="paragraph" w:customStyle="1" w:styleId="11">
    <w:name w:val="Стиль1"/>
    <w:basedOn w:val="a4"/>
    <w:autoRedefine/>
    <w:rsid w:val="00440529"/>
    <w:pPr>
      <w:jc w:val="left"/>
    </w:pPr>
  </w:style>
  <w:style w:type="paragraph" w:styleId="21">
    <w:name w:val="Body Text Indent 2"/>
    <w:basedOn w:val="a"/>
    <w:rsid w:val="00440529"/>
    <w:pPr>
      <w:spacing w:after="120" w:line="480" w:lineRule="auto"/>
      <w:ind w:left="283"/>
    </w:pPr>
  </w:style>
  <w:style w:type="paragraph" w:styleId="a8">
    <w:name w:val="Balloon Text"/>
    <w:basedOn w:val="a"/>
    <w:semiHidden/>
    <w:rsid w:val="004E15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16E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9">
    <w:name w:val="Цветовое выделение"/>
    <w:uiPriority w:val="99"/>
    <w:rsid w:val="00716EA1"/>
    <w:rPr>
      <w:b/>
      <w:bCs/>
      <w:color w:val="26282F"/>
    </w:rPr>
  </w:style>
  <w:style w:type="character" w:customStyle="1" w:styleId="aa">
    <w:name w:val="Гипертекстовая ссылка"/>
    <w:basedOn w:val="a9"/>
    <w:uiPriority w:val="99"/>
    <w:rsid w:val="00716EA1"/>
    <w:rPr>
      <w:b w:val="0"/>
      <w:bCs w:val="0"/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716EA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c">
    <w:name w:val="Таблицы (моноширинный)"/>
    <w:basedOn w:val="a"/>
    <w:next w:val="a"/>
    <w:uiPriority w:val="99"/>
    <w:rsid w:val="00716EA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d">
    <w:name w:val="Прижатый влево"/>
    <w:basedOn w:val="a"/>
    <w:next w:val="a"/>
    <w:uiPriority w:val="99"/>
    <w:rsid w:val="00716EA1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e">
    <w:name w:val="footnote text"/>
    <w:basedOn w:val="a"/>
    <w:link w:val="af"/>
    <w:rsid w:val="00B41BF2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B41BF2"/>
  </w:style>
  <w:style w:type="character" w:styleId="af0">
    <w:name w:val="footnote reference"/>
    <w:basedOn w:val="a0"/>
    <w:rsid w:val="00B41BF2"/>
    <w:rPr>
      <w:vertAlign w:val="superscript"/>
    </w:rPr>
  </w:style>
  <w:style w:type="paragraph" w:styleId="af1">
    <w:name w:val="List Paragraph"/>
    <w:basedOn w:val="a"/>
    <w:uiPriority w:val="34"/>
    <w:qFormat/>
    <w:rsid w:val="007611F0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052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16E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440529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440529"/>
    <w:pPr>
      <w:keepNext/>
      <w:jc w:val="both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440529"/>
    <w:pPr>
      <w:keepNext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40529"/>
    <w:pPr>
      <w:jc w:val="center"/>
    </w:pPr>
    <w:rPr>
      <w:sz w:val="28"/>
    </w:rPr>
  </w:style>
  <w:style w:type="paragraph" w:styleId="a4">
    <w:name w:val="Body Text"/>
    <w:basedOn w:val="a"/>
    <w:rsid w:val="00440529"/>
    <w:pPr>
      <w:jc w:val="both"/>
    </w:pPr>
    <w:rPr>
      <w:sz w:val="28"/>
    </w:rPr>
  </w:style>
  <w:style w:type="paragraph" w:styleId="20">
    <w:name w:val="Body Text 2"/>
    <w:basedOn w:val="a"/>
    <w:rsid w:val="00440529"/>
    <w:pPr>
      <w:jc w:val="both"/>
    </w:pPr>
    <w:rPr>
      <w:sz w:val="28"/>
      <w:szCs w:val="28"/>
    </w:rPr>
  </w:style>
  <w:style w:type="paragraph" w:styleId="a5">
    <w:name w:val="footer"/>
    <w:basedOn w:val="a"/>
    <w:rsid w:val="0044052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40529"/>
  </w:style>
  <w:style w:type="paragraph" w:styleId="a7">
    <w:name w:val="header"/>
    <w:basedOn w:val="a"/>
    <w:rsid w:val="00440529"/>
    <w:pPr>
      <w:tabs>
        <w:tab w:val="center" w:pos="4677"/>
        <w:tab w:val="right" w:pos="9355"/>
      </w:tabs>
    </w:pPr>
  </w:style>
  <w:style w:type="paragraph" w:customStyle="1" w:styleId="11">
    <w:name w:val="Стиль1"/>
    <w:basedOn w:val="a4"/>
    <w:autoRedefine/>
    <w:rsid w:val="00440529"/>
    <w:pPr>
      <w:jc w:val="left"/>
    </w:pPr>
  </w:style>
  <w:style w:type="paragraph" w:styleId="21">
    <w:name w:val="Body Text Indent 2"/>
    <w:basedOn w:val="a"/>
    <w:rsid w:val="00440529"/>
    <w:pPr>
      <w:spacing w:after="120" w:line="480" w:lineRule="auto"/>
      <w:ind w:left="283"/>
    </w:pPr>
  </w:style>
  <w:style w:type="paragraph" w:styleId="a8">
    <w:name w:val="Balloon Text"/>
    <w:basedOn w:val="a"/>
    <w:semiHidden/>
    <w:rsid w:val="004E15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16E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9">
    <w:name w:val="Цветовое выделение"/>
    <w:uiPriority w:val="99"/>
    <w:rsid w:val="00716EA1"/>
    <w:rPr>
      <w:b/>
      <w:bCs/>
      <w:color w:val="26282F"/>
    </w:rPr>
  </w:style>
  <w:style w:type="character" w:customStyle="1" w:styleId="aa">
    <w:name w:val="Гипертекстовая ссылка"/>
    <w:basedOn w:val="a9"/>
    <w:uiPriority w:val="99"/>
    <w:rsid w:val="00716EA1"/>
    <w:rPr>
      <w:b w:val="0"/>
      <w:bCs w:val="0"/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716EA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c">
    <w:name w:val="Таблицы (моноширинный)"/>
    <w:basedOn w:val="a"/>
    <w:next w:val="a"/>
    <w:uiPriority w:val="99"/>
    <w:rsid w:val="00716EA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d">
    <w:name w:val="Прижатый влево"/>
    <w:basedOn w:val="a"/>
    <w:next w:val="a"/>
    <w:uiPriority w:val="99"/>
    <w:rsid w:val="00716EA1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e">
    <w:name w:val="footnote text"/>
    <w:basedOn w:val="a"/>
    <w:link w:val="af"/>
    <w:rsid w:val="00B41BF2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B41BF2"/>
  </w:style>
  <w:style w:type="character" w:styleId="af0">
    <w:name w:val="footnote reference"/>
    <w:basedOn w:val="a0"/>
    <w:rsid w:val="00B41BF2"/>
    <w:rPr>
      <w:vertAlign w:val="superscript"/>
    </w:rPr>
  </w:style>
  <w:style w:type="paragraph" w:styleId="af1">
    <w:name w:val="List Paragraph"/>
    <w:basedOn w:val="a"/>
    <w:uiPriority w:val="34"/>
    <w:qFormat/>
    <w:rsid w:val="007611F0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2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C8146-6AD3-478E-B143-E89860C78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697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DK_NSO</Company>
  <LinksUpToDate>false</LinksUpToDate>
  <CharactersWithSpaces>6118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Bogomazova</dc:creator>
  <cp:lastModifiedBy>Андрей</cp:lastModifiedBy>
  <cp:revision>2</cp:revision>
  <cp:lastPrinted>2016-12-20T07:42:00Z</cp:lastPrinted>
  <dcterms:created xsi:type="dcterms:W3CDTF">2016-12-20T08:08:00Z</dcterms:created>
  <dcterms:modified xsi:type="dcterms:W3CDTF">2016-12-20T08:08:00Z</dcterms:modified>
</cp:coreProperties>
</file>