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признании утратившими силу отдельных постановлений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1) </w:t>
      </w:r>
      <w:hyperlink r:id="rId12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Правительства Новосибирской области от 30.01.2012 № 43-п «Об утверждении Порядка разработки, утверждения и реализации ведомственных целевых программ Новосибирской области»;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п</w:t>
      </w:r>
      <w:hyperlink r:id="rId13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16.07.2012 № 343-п «О внесении изменений в постановления </w:t>
      </w:r>
      <w:r>
        <w:rPr>
          <w:sz w:val="28"/>
          <w:szCs w:val="28"/>
        </w:rPr>
        <w:t xml:space="preserve">Правительства Новосибирской области от 30.01.2012 № 42-п,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3) п</w:t>
      </w:r>
      <w:hyperlink r:id="rId14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14.05.2013 № 206-п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4) п</w:t>
      </w:r>
      <w:hyperlink r:id="rId15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21.08.2014 № 338-п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5) п</w:t>
      </w:r>
      <w:hyperlink r:id="rId16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12.05.2015 № 182-п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6) п</w:t>
      </w:r>
      <w:hyperlink r:id="rId17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11.04.2017 № 134-п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7) п</w:t>
      </w:r>
      <w:hyperlink r:id="rId18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27.12.2017 № 483-п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8) п</w:t>
      </w:r>
      <w:hyperlink r:id="rId19" w:tooltip="consultantplus://offline/ref=AED834E61117059999E0CBBFDB8AEF424A8E69E8B6BFAFB9AD3EF62B9A1F1C5BB36E7CC77A54CD2D1C911AD1F60BCADB5DFD3EI" w:history="1">
        <w:r>
          <w:rPr>
            <w:sz w:val="28"/>
            <w:szCs w:val="28"/>
          </w:rPr>
          <w:t xml:space="preserve">остановление</w:t>
        </w:r>
      </w:hyperlink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10.08.2020 № 326-п «О внесении изменений в постановление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30.01.2012 № 43-п».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с 1 июня 2024 года.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Л.Н. Решетников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0"/>
      </w:pPr>
      <w:r>
        <w:rPr>
          <w:rFonts w:ascii="Times New Roman" w:hAnsi="Times New Roman" w:cs="Times New Roman"/>
        </w:rPr>
        <w:t xml:space="preserve">238 66 81</w:t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54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framePr w:wrap="around" w:vAnchor="text" w:hAnchor="margin" w:xAlign="center" w:y="1"/>
      <w:rPr>
        <w:rStyle w:val="917"/>
      </w:rPr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ind w:left="720"/>
      <w:contextualSpacing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spacing w:after="57"/>
      <w:ind w:left="0" w:right="0" w:firstLine="0"/>
    </w:pPr>
  </w:style>
  <w:style w:type="paragraph" w:styleId="861">
    <w:name w:val="toc 2"/>
    <w:basedOn w:val="871"/>
    <w:next w:val="871"/>
    <w:uiPriority w:val="39"/>
    <w:unhideWhenUsed/>
    <w:pPr>
      <w:spacing w:after="57"/>
      <w:ind w:left="283" w:right="0" w:firstLine="0"/>
    </w:pPr>
  </w:style>
  <w:style w:type="paragraph" w:styleId="862">
    <w:name w:val="toc 3"/>
    <w:basedOn w:val="871"/>
    <w:next w:val="871"/>
    <w:uiPriority w:val="39"/>
    <w:unhideWhenUsed/>
    <w:pPr>
      <w:spacing w:after="57"/>
      <w:ind w:left="567" w:right="0" w:firstLine="0"/>
    </w:pPr>
  </w:style>
  <w:style w:type="paragraph" w:styleId="863">
    <w:name w:val="toc 4"/>
    <w:basedOn w:val="871"/>
    <w:next w:val="871"/>
    <w:uiPriority w:val="39"/>
    <w:unhideWhenUsed/>
    <w:pPr>
      <w:spacing w:after="57"/>
      <w:ind w:left="850" w:right="0" w:firstLine="0"/>
    </w:pPr>
  </w:style>
  <w:style w:type="paragraph" w:styleId="864">
    <w:name w:val="toc 5"/>
    <w:basedOn w:val="871"/>
    <w:next w:val="871"/>
    <w:uiPriority w:val="39"/>
    <w:unhideWhenUsed/>
    <w:pPr>
      <w:spacing w:after="57"/>
      <w:ind w:left="1134" w:right="0" w:firstLine="0"/>
    </w:pPr>
  </w:style>
  <w:style w:type="paragraph" w:styleId="865">
    <w:name w:val="toc 6"/>
    <w:basedOn w:val="871"/>
    <w:next w:val="871"/>
    <w:uiPriority w:val="39"/>
    <w:unhideWhenUsed/>
    <w:pPr>
      <w:spacing w:after="57"/>
      <w:ind w:left="1417" w:right="0" w:firstLine="0"/>
    </w:pPr>
  </w:style>
  <w:style w:type="paragraph" w:styleId="866">
    <w:name w:val="toc 7"/>
    <w:basedOn w:val="871"/>
    <w:next w:val="871"/>
    <w:uiPriority w:val="39"/>
    <w:unhideWhenUsed/>
    <w:pPr>
      <w:spacing w:after="57"/>
      <w:ind w:left="1701" w:right="0" w:firstLine="0"/>
    </w:pPr>
  </w:style>
  <w:style w:type="paragraph" w:styleId="867">
    <w:name w:val="toc 8"/>
    <w:basedOn w:val="871"/>
    <w:next w:val="871"/>
    <w:uiPriority w:val="39"/>
    <w:unhideWhenUsed/>
    <w:pPr>
      <w:spacing w:after="57"/>
      <w:ind w:left="1984" w:right="0" w:firstLine="0"/>
    </w:pPr>
  </w:style>
  <w:style w:type="paragraph" w:styleId="868">
    <w:name w:val="toc 9"/>
    <w:basedOn w:val="871"/>
    <w:next w:val="871"/>
    <w:uiPriority w:val="39"/>
    <w:unhideWhenUsed/>
    <w:pPr>
      <w:spacing w:after="57"/>
      <w:ind w:left="2268" w:right="0" w:firstLine="0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keepNext/>
      <w:jc w:val="center"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spacing w:after="120"/>
      <w:ind w:left="283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834E61117059999E0CBBFDB8AEF424A8E69E8B6BFAFB9AD3EF62B9A1F1C5BB36E7CC77A54CD2D1C911AD1F60BCADB5DFD3EI" TargetMode="External"/><Relationship Id="rId13" Type="http://schemas.openxmlformats.org/officeDocument/2006/relationships/hyperlink" Target="consultantplus://offline/ref=AED834E61117059999E0CBBFDB8AEF424A8E69E8B6BFAFB9AD3EF62B9A1F1C5BB36E7CC77A54CD2D1C911AD1F60BCADB5DFD3EI" TargetMode="External"/><Relationship Id="rId14" Type="http://schemas.openxmlformats.org/officeDocument/2006/relationships/hyperlink" Target="consultantplus://offline/ref=AED834E61117059999E0CBBFDB8AEF424A8E69E8B6BFAFB9AD3EF62B9A1F1C5BB36E7CC77A54CD2D1C911AD1F60BCADB5DFD3EI" TargetMode="External"/><Relationship Id="rId15" Type="http://schemas.openxmlformats.org/officeDocument/2006/relationships/hyperlink" Target="consultantplus://offline/ref=AED834E61117059999E0CBBFDB8AEF424A8E69E8B6BFAFB9AD3EF62B9A1F1C5BB36E7CC77A54CD2D1C911AD1F60BCADB5DFD3EI" TargetMode="External"/><Relationship Id="rId16" Type="http://schemas.openxmlformats.org/officeDocument/2006/relationships/hyperlink" Target="consultantplus://offline/ref=AED834E61117059999E0CBBFDB8AEF424A8E69E8B6BFAFB9AD3EF62B9A1F1C5BB36E7CC77A54CD2D1C911AD1F60BCADB5DFD3EI" TargetMode="External"/><Relationship Id="rId17" Type="http://schemas.openxmlformats.org/officeDocument/2006/relationships/hyperlink" Target="consultantplus://offline/ref=AED834E61117059999E0CBBFDB8AEF424A8E69E8B6BFAFB9AD3EF62B9A1F1C5BB36E7CC77A54CD2D1C911AD1F60BCADB5DFD3EI" TargetMode="External"/><Relationship Id="rId18" Type="http://schemas.openxmlformats.org/officeDocument/2006/relationships/hyperlink" Target="consultantplus://offline/ref=AED834E61117059999E0CBBFDB8AEF424A8E69E8B6BFAFB9AD3EF62B9A1F1C5BB36E7CC77A54CD2D1C911AD1F60BCADB5DFD3EI" TargetMode="External"/><Relationship Id="rId19" Type="http://schemas.openxmlformats.org/officeDocument/2006/relationships/hyperlink" Target="consultantplus://offline/ref=AED834E61117059999E0CBBFDB8AEF424A8E69E8B6BFAFB9AD3EF62B9A1F1C5BB36E7CC77A54CD2D1C911AD1F60BCADB5DFD3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2016-01-25T05:11:00Z</dcterms:created>
  <dcterms:modified xsi:type="dcterms:W3CDTF">2024-03-13T04:57:26Z</dcterms:modified>
</cp:coreProperties>
</file>