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9"/>
        <w:ind w:firstLine="709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/>
    </w:p>
    <w:p>
      <w:pPr>
        <w:pStyle w:val="889"/>
        <w:ind w:firstLine="709"/>
        <w:jc w:val="right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contextualSpacing/>
        <w:ind w:firstLine="709"/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от 23.05.2022 № 235-п</w:t>
      </w:r>
      <w:r/>
    </w:p>
    <w:p>
      <w:pPr>
        <w:pStyle w:val="889"/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89"/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rPr>
          <w:rStyle w:val="899"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rFonts w:eastAsia="Calibri"/>
          <w:b/>
          <w:sz w:val="28"/>
          <w:szCs w:val="28"/>
        </w:rPr>
        <w:t xml:space="preserve">п о с т а н о в л</w:t>
      </w:r>
      <w:r>
        <w:rPr>
          <w:rFonts w:eastAsia="Calibri"/>
          <w:b/>
          <w:sz w:val="28"/>
          <w:szCs w:val="28"/>
          <w:lang w:val="en-US"/>
        </w:rPr>
        <w:t xml:space="preserve"> </w:t>
      </w:r>
      <w:r>
        <w:rPr>
          <w:rFonts w:eastAsia="Calibri"/>
          <w:b/>
          <w:sz w:val="28"/>
          <w:szCs w:val="28"/>
        </w:rPr>
        <w:t xml:space="preserve">я</w:t>
      </w:r>
      <w:r>
        <w:rPr>
          <w:rFonts w:eastAsia="Calibri"/>
          <w:b/>
          <w:sz w:val="28"/>
          <w:szCs w:val="28"/>
          <w:lang w:val="en-US"/>
        </w:rPr>
        <w:t xml:space="preserve"> </w:t>
      </w:r>
      <w:r>
        <w:rPr>
          <w:rFonts w:eastAsia="Calibri"/>
          <w:b/>
          <w:sz w:val="28"/>
          <w:szCs w:val="28"/>
        </w:rPr>
        <w:t xml:space="preserve">е т</w:t>
      </w:r>
      <w:r>
        <w:rPr>
          <w:b/>
          <w:sz w:val="28"/>
          <w:szCs w:val="28"/>
        </w:rPr>
        <w:t xml:space="preserve">:</w:t>
      </w:r>
      <w:r>
        <w:rPr>
          <w:rStyle w:val="899"/>
          <w:sz w:val="28"/>
          <w:szCs w:val="28"/>
        </w:rPr>
        <w:t xml:space="preserve"> </w:t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</w:t>
      </w:r>
      <w:r>
        <w:rPr>
          <w:sz w:val="28"/>
          <w:szCs w:val="28"/>
        </w:rPr>
        <w:t xml:space="preserve">23.05.2022 № 235-п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Порядка создания, преобразования, упразднения особо охраняемых природных территорий регионального значения, изменения их границ»</w:t>
      </w:r>
      <w:r>
        <w:rPr>
          <w:rFonts w:eastAsiaTheme="minorHAnsi"/>
          <w:sz w:val="28"/>
          <w:szCs w:val="28"/>
          <w:lang w:eastAsia="en-US"/>
        </w:rPr>
        <w:t xml:space="preserve"> (далее – постановление) </w:t>
      </w:r>
      <w:r>
        <w:rPr>
          <w:sz w:val="28"/>
          <w:szCs w:val="28"/>
        </w:rPr>
        <w:t xml:space="preserve">следующие изменения:</w:t>
      </w:r>
      <w:r/>
    </w:p>
    <w:p>
      <w:pPr>
        <w:pStyle w:val="912"/>
        <w:contextualSpacing/>
        <w:ind w:firstLine="709"/>
        <w:jc w:val="both"/>
        <w:shd w:val="clear" w:color="auto" w:fill="ffffff" w:themeFill="background1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рядке создания, преобразования, упразднения особо охраняемых природных территорий регионального значения, изменения их границ: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ru-RU"/>
        </w:rPr>
        <w:t xml:space="preserve">пункте 21 слова «пункта 14,» </w:t>
      </w:r>
      <w:r>
        <w:rPr>
          <w:sz w:val="28"/>
          <w:szCs w:val="28"/>
        </w:rPr>
        <w:t xml:space="preserve">исключить.</w:t>
      </w:r>
      <w:r/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left="0" w:right="0" w:firstLine="0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обязанности </w:t>
      </w:r>
      <w:r>
        <w:rPr>
          <w:sz w:val="28"/>
          <w:szCs w:val="28"/>
        </w:rPr>
      </w:r>
      <w:r/>
    </w:p>
    <w:p>
      <w:pPr>
        <w:contextualSpacing/>
        <w:ind w:left="0" w:right="0" w:firstLine="0"/>
        <w:jc w:val="both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 xml:space="preserve">Губернатора </w:t>
      </w: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  <w:t xml:space="preserve">                                           А.А. Травников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shd w:val="clear" w:color="auto" w:fill="ffffff" w:themeFill="background1"/>
        <w:tabs>
          <w:tab w:val="right" w:pos="9923" w:leader="none"/>
        </w:tabs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spacing w:line="230" w:lineRule="auto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Е.А. Шестернин</w:t>
      </w:r>
      <w:r/>
    </w:p>
    <w:p>
      <w:pPr>
        <w:jc w:val="both"/>
        <w:spacing w:line="230" w:lineRule="auto"/>
        <w:shd w:val="clear" w:color="auto" w:fill="ffffff" w:themeFill="background1"/>
        <w:rPr>
          <w:sz w:val="20"/>
          <w:szCs w:val="20"/>
        </w:rPr>
      </w:pPr>
      <w:r>
        <w:rPr>
          <w:sz w:val="20"/>
          <w:szCs w:val="20"/>
        </w:rPr>
        <w:t xml:space="preserve">296 51 70</w:t>
      </w:r>
      <w:r/>
    </w:p>
    <w:p>
      <w:pPr>
        <w:ind w:firstLine="709"/>
        <w:jc w:val="both"/>
        <w:shd w:val="clear" w:color="auto" w:fill="ffffff" w:themeFill="background1"/>
        <w:rPr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/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4536"/>
        <w:gridCol w:w="1526"/>
        <w:gridCol w:w="3825"/>
        <w:gridCol w:w="36"/>
      </w:tblGrid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ind w:firstLine="709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gridAfter w:val="1"/>
          <w:trHeight w:val="453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</w:t>
            </w:r>
            <w:r/>
          </w:p>
          <w:p>
            <w:pPr>
              <w:shd w:val="clear" w:color="auto" w:fill="ffffff" w:themeFill="background1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Председателя Правительства Новосибирской области</w:t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___________2023 г.</w:t>
            </w:r>
            <w:r/>
          </w:p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Правительства Новосибирской области – министр сельского хозяйства Новосибирской области</w:t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Лещенко</w:t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___________2023 г.</w:t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юстиции </w:t>
            </w:r>
            <w:r/>
          </w:p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/>
          </w:p>
        </w:tc>
      </w:tr>
      <w:tr>
        <w:trPr>
          <w:gridAfter w:val="1"/>
          <w:trHeight w:val="299"/>
        </w:trPr>
        <w:tc>
          <w:tcPr>
            <w:tcW w:w="4536" w:type="dxa"/>
            <w:textDirection w:val="lrTb"/>
            <w:noWrap w:val="false"/>
          </w:tcPr>
          <w:p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___________2023 г.</w:t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both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 природных ресурсов и экологии Новосибирской области</w:t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Шестернин </w:t>
            </w:r>
            <w:r/>
          </w:p>
        </w:tc>
      </w:tr>
      <w:tr>
        <w:trPr>
          <w:gridAfter w:val="1"/>
          <w:trHeight w:val="404"/>
        </w:trPr>
        <w:tc>
          <w:tcPr>
            <w:tcW w:w="4536" w:type="dxa"/>
            <w:textDirection w:val="lrTb"/>
            <w:noWrap w:val="false"/>
          </w:tcPr>
          <w:p>
            <w:pPr>
              <w:ind w:firstLine="709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firstLine="709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__________2023 г.</w:t>
            </w:r>
            <w:r/>
          </w:p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606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86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tcW w:w="6062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3861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404"/>
        </w:trPr>
        <w:tc>
          <w:tcPr>
            <w:tcW w:w="4536" w:type="dxa"/>
            <w:textDirection w:val="lrTb"/>
            <w:noWrap w:val="false"/>
          </w:tcPr>
          <w:p>
            <w:pPr>
              <w:ind w:firstLine="709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gridAfter w:val="1"/>
        </w:trPr>
        <w:tc>
          <w:tcPr>
            <w:tcW w:w="4536" w:type="dxa"/>
            <w:textDirection w:val="lrTb"/>
            <w:noWrap w:val="false"/>
          </w:tcPr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/>
            <w:r/>
          </w:p>
          <w:p>
            <w:pPr>
              <w:jc w:val="both"/>
              <w:shd w:val="clear" w:color="auto" w:fill="ffffff" w:themeFill="background1"/>
              <w:widowControl w:val="off"/>
            </w:pPr>
            <w:r>
              <w:t xml:space="preserve">Начальник отдела правового обеспечения деятельности управления правового, кадрового и документационного обеспечения министерства природных ресурсов и экологии Новосибирской области</w:t>
            </w:r>
            <w:r/>
          </w:p>
        </w:tc>
        <w:tc>
          <w:tcPr>
            <w:gridSpan w:val="2"/>
            <w:tcW w:w="5351" w:type="dxa"/>
            <w:vAlign w:val="bottom"/>
            <w:textDirection w:val="lrTb"/>
            <w:noWrap w:val="false"/>
          </w:tcPr>
          <w:p>
            <w:pPr>
              <w:ind w:firstLine="709"/>
              <w:jc w:val="right"/>
              <w:shd w:val="clear" w:color="auto" w:fill="ffffff" w:themeFill="background1"/>
            </w:pPr>
            <w:r>
              <w:t xml:space="preserve">О.В. Бондаренко</w:t>
            </w:r>
            <w:r/>
          </w:p>
        </w:tc>
      </w:tr>
    </w:tbl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hd w:val="clear" w:color="auto" w:fill="ffffff" w:themeFill="background1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Е.В. Кандемир</w:t>
      </w:r>
      <w:r/>
    </w:p>
    <w:p>
      <w:pPr>
        <w:jc w:val="both"/>
        <w:shd w:val="clear" w:color="auto" w:fill="ffffff" w:themeFill="background1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296 52 17</w:t>
      </w:r>
      <w:r/>
    </w:p>
    <w:sectPr>
      <w:headerReference w:type="default" r:id="rId10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63226830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4</w:t>
        </w:r>
        <w:r>
          <w:rPr>
            <w:rFonts w:ascii="Times New Roman" w:hAnsi="Times New Roman" w:cs="Times New Roman"/>
            <w:sz w:val="20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center"/>
    </w:pPr>
    <w:r/>
    <w:r/>
  </w:p>
  <w:p>
    <w:pPr>
      <w:pStyle w:val="89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3" w:hanging="375"/>
      </w:pPr>
      <w:rPr>
        <w:rFonts w:hint="default"/>
        <w:sz w:val="28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  <w:u w:val="single"/>
      </w:r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</w:pPr>
      <w:rPr>
        <w:rFonts w:hint="default"/>
        <w:u w:val="singl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</w:pPr>
      <w:rPr>
        <w:rFonts w:hint="default"/>
        <w:u w:val="singl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</w:pPr>
      <w:rPr>
        <w:rFonts w:hint="default"/>
        <w:u w:val="singl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11"/>
  </w:num>
  <w:num w:numId="8">
    <w:abstractNumId w:val="4"/>
  </w:num>
  <w:num w:numId="9">
    <w:abstractNumId w:val="6"/>
  </w:num>
  <w:num w:numId="10">
    <w:abstractNumId w:val="8"/>
  </w:num>
  <w:num w:numId="11">
    <w:abstractNumId w:val="3"/>
  </w:num>
  <w:num w:numId="12">
    <w:abstractNumId w:val="0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735"/>
    <w:uiPriority w:val="10"/>
    <w:rPr>
      <w:sz w:val="48"/>
      <w:szCs w:val="48"/>
    </w:rPr>
  </w:style>
  <w:style w:type="character" w:styleId="708">
    <w:name w:val="Subtitle Char"/>
    <w:basedOn w:val="723"/>
    <w:link w:val="737"/>
    <w:uiPriority w:val="11"/>
    <w:rPr>
      <w:sz w:val="24"/>
      <w:szCs w:val="24"/>
    </w:rPr>
  </w:style>
  <w:style w:type="character" w:styleId="709">
    <w:name w:val="Quote Char"/>
    <w:link w:val="739"/>
    <w:uiPriority w:val="29"/>
    <w:rPr>
      <w:i/>
    </w:rPr>
  </w:style>
  <w:style w:type="character" w:styleId="710">
    <w:name w:val="Intense Quote Char"/>
    <w:link w:val="741"/>
    <w:uiPriority w:val="30"/>
    <w:rPr>
      <w:i/>
    </w:rPr>
  </w:style>
  <w:style w:type="character" w:styleId="711">
    <w:name w:val="Footnote Text Char"/>
    <w:link w:val="872"/>
    <w:uiPriority w:val="99"/>
    <w:rPr>
      <w:sz w:val="18"/>
    </w:rPr>
  </w:style>
  <w:style w:type="character" w:styleId="712">
    <w:name w:val="Endnote Text Char"/>
    <w:link w:val="875"/>
    <w:uiPriority w:val="99"/>
    <w:rPr>
      <w:sz w:val="20"/>
    </w:rPr>
  </w:style>
  <w:style w:type="paragraph" w:styleId="71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4">
    <w:name w:val="Heading 1"/>
    <w:basedOn w:val="713"/>
    <w:next w:val="713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basedOn w:val="723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713"/>
    <w:next w:val="71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 w:customStyle="1">
    <w:name w:val="Заголовок Знак"/>
    <w:basedOn w:val="723"/>
    <w:link w:val="735"/>
    <w:uiPriority w:val="10"/>
    <w:rPr>
      <w:sz w:val="48"/>
      <w:szCs w:val="48"/>
    </w:rPr>
  </w:style>
  <w:style w:type="paragraph" w:styleId="737">
    <w:name w:val="Subtitle"/>
    <w:basedOn w:val="713"/>
    <w:next w:val="713"/>
    <w:link w:val="738"/>
    <w:uiPriority w:val="11"/>
    <w:qFormat/>
    <w:pPr>
      <w:spacing w:before="200" w:after="200"/>
    </w:pPr>
  </w:style>
  <w:style w:type="character" w:styleId="738" w:customStyle="1">
    <w:name w:val="Подзаголовок Знак"/>
    <w:basedOn w:val="723"/>
    <w:link w:val="737"/>
    <w:uiPriority w:val="11"/>
    <w:rPr>
      <w:sz w:val="24"/>
      <w:szCs w:val="24"/>
    </w:rPr>
  </w:style>
  <w:style w:type="paragraph" w:styleId="739">
    <w:name w:val="Quote"/>
    <w:basedOn w:val="713"/>
    <w:next w:val="713"/>
    <w:link w:val="740"/>
    <w:uiPriority w:val="29"/>
    <w:qFormat/>
    <w:pPr>
      <w:ind w:left="720" w:right="720"/>
    </w:pPr>
    <w:rPr>
      <w:i/>
    </w:rPr>
  </w:style>
  <w:style w:type="character" w:styleId="740" w:customStyle="1">
    <w:name w:val="Цитата 2 Знак"/>
    <w:link w:val="739"/>
    <w:uiPriority w:val="29"/>
    <w:rPr>
      <w:i/>
    </w:rPr>
  </w:style>
  <w:style w:type="paragraph" w:styleId="741">
    <w:name w:val="Intense Quote"/>
    <w:basedOn w:val="713"/>
    <w:next w:val="713"/>
    <w:link w:val="74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 w:customStyle="1">
    <w:name w:val="Выделенная цитата Знак"/>
    <w:link w:val="741"/>
    <w:uiPriority w:val="30"/>
    <w:rPr>
      <w:i/>
    </w:rPr>
  </w:style>
  <w:style w:type="character" w:styleId="743" w:customStyle="1">
    <w:name w:val="Header Char"/>
    <w:basedOn w:val="723"/>
    <w:uiPriority w:val="99"/>
  </w:style>
  <w:style w:type="character" w:styleId="744" w:customStyle="1">
    <w:name w:val="Footer Char"/>
    <w:basedOn w:val="723"/>
    <w:uiPriority w:val="99"/>
  </w:style>
  <w:style w:type="paragraph" w:styleId="7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 w:customStyle="1">
    <w:name w:val="Caption Char"/>
    <w:uiPriority w:val="99"/>
  </w:style>
  <w:style w:type="table" w:styleId="747" w:customStyle="1">
    <w:name w:val="Table Grid Light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8">
    <w:name w:val="Plain Table 1"/>
    <w:basedOn w:val="72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 w:customStyle="1">
    <w:name w:val="Grid Table 4 - Accent 1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6" w:customStyle="1">
    <w:name w:val="Grid Table 4 - Accent 2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7" w:customStyle="1">
    <w:name w:val="Grid Table 4 - Accent 3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8" w:customStyle="1">
    <w:name w:val="Grid Table 4 - Accent 4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9" w:customStyle="1">
    <w:name w:val="Grid Table 4 - Accent 5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0" w:customStyle="1">
    <w:name w:val="Grid Table 4 - Accent 6"/>
    <w:basedOn w:val="72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1">
    <w:name w:val="Grid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8">
    <w:name w:val="Grid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9" w:customStyle="1">
    <w:name w:val="Grid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0" w:customStyle="1">
    <w:name w:val="Grid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1" w:customStyle="1">
    <w:name w:val="Grid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2" w:customStyle="1">
    <w:name w:val="Grid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3" w:customStyle="1">
    <w:name w:val="Grid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4" w:customStyle="1">
    <w:name w:val="Grid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5">
    <w:name w:val="Grid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6" w:customStyle="1">
    <w:name w:val="Grid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7" w:customStyle="1">
    <w:name w:val="Grid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8" w:customStyle="1">
    <w:name w:val="Grid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9" w:customStyle="1">
    <w:name w:val="Grid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0" w:customStyle="1">
    <w:name w:val="Grid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1" w:customStyle="1">
    <w:name w:val="Grid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2">
    <w:name w:val="List Table 1 Light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1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2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3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4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5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6"/>
    <w:basedOn w:val="72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>
    <w:name w:val="List Table 6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8" w:customStyle="1">
    <w:name w:val="List Table 6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9" w:customStyle="1">
    <w:name w:val="List Table 6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0" w:customStyle="1">
    <w:name w:val="List Table 6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1" w:customStyle="1">
    <w:name w:val="List Table 6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2" w:customStyle="1">
    <w:name w:val="List Table 6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3" w:customStyle="1">
    <w:name w:val="List Table 6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4">
    <w:name w:val="List Table 7 Colorful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5" w:customStyle="1">
    <w:name w:val="List Table 7 Colorful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6" w:customStyle="1">
    <w:name w:val="List Table 7 Colorful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7" w:customStyle="1">
    <w:name w:val="List Table 7 Colorful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List Table 7 Colorful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List Table 7 Colorful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List Table 7 Colorful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2" w:customStyle="1">
    <w:name w:val="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3" w:customStyle="1">
    <w:name w:val="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4" w:customStyle="1">
    <w:name w:val="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5" w:customStyle="1">
    <w:name w:val="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6" w:customStyle="1">
    <w:name w:val="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7" w:customStyle="1">
    <w:name w:val="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8" w:customStyle="1">
    <w:name w:val="Bordered &amp; Lined - Accent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9" w:customStyle="1">
    <w:name w:val="Bordered &amp; Lined - Accent 1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0" w:customStyle="1">
    <w:name w:val="Bordered &amp; Lined - Accent 2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1" w:customStyle="1">
    <w:name w:val="Bordered &amp; Lined - Accent 3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2" w:customStyle="1">
    <w:name w:val="Bordered &amp; Lined - Accent 4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3" w:customStyle="1">
    <w:name w:val="Bordered &amp; Lined - Accent 5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4" w:customStyle="1">
    <w:name w:val="Bordered &amp; Lined - Accent 6"/>
    <w:basedOn w:val="72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5" w:customStyle="1">
    <w:name w:val="Bordered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6" w:customStyle="1">
    <w:name w:val="Bordered - Accent 1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7" w:customStyle="1">
    <w:name w:val="Bordered - Accent 2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8" w:customStyle="1">
    <w:name w:val="Bordered - Accent 3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9" w:customStyle="1">
    <w:name w:val="Bordered - Accent 4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0" w:customStyle="1">
    <w:name w:val="Bordered - Accent 5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1" w:customStyle="1">
    <w:name w:val="Bordered - Accent 6"/>
    <w:basedOn w:val="72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2">
    <w:name w:val="footnote text"/>
    <w:basedOn w:val="713"/>
    <w:link w:val="873"/>
    <w:uiPriority w:val="99"/>
    <w:semiHidden/>
    <w:unhideWhenUsed/>
    <w:pPr>
      <w:spacing w:after="40"/>
    </w:pPr>
    <w:rPr>
      <w:sz w:val="18"/>
    </w:rPr>
  </w:style>
  <w:style w:type="character" w:styleId="873" w:customStyle="1">
    <w:name w:val="Текст сноски Знак"/>
    <w:link w:val="872"/>
    <w:uiPriority w:val="99"/>
    <w:rPr>
      <w:sz w:val="18"/>
    </w:rPr>
  </w:style>
  <w:style w:type="character" w:styleId="874">
    <w:name w:val="footnote reference"/>
    <w:basedOn w:val="723"/>
    <w:uiPriority w:val="99"/>
    <w:unhideWhenUsed/>
    <w:rPr>
      <w:vertAlign w:val="superscript"/>
    </w:rPr>
  </w:style>
  <w:style w:type="paragraph" w:styleId="875">
    <w:name w:val="endnote text"/>
    <w:basedOn w:val="713"/>
    <w:link w:val="876"/>
    <w:uiPriority w:val="99"/>
    <w:semiHidden/>
    <w:unhideWhenUsed/>
    <w:rPr>
      <w:sz w:val="20"/>
    </w:rPr>
  </w:style>
  <w:style w:type="character" w:styleId="876" w:customStyle="1">
    <w:name w:val="Текст концевой сноски Знак"/>
    <w:link w:val="875"/>
    <w:uiPriority w:val="99"/>
    <w:rPr>
      <w:sz w:val="20"/>
    </w:rPr>
  </w:style>
  <w:style w:type="character" w:styleId="877">
    <w:name w:val="endnote reference"/>
    <w:basedOn w:val="723"/>
    <w:uiPriority w:val="99"/>
    <w:semiHidden/>
    <w:unhideWhenUsed/>
    <w:rPr>
      <w:vertAlign w:val="superscript"/>
    </w:rPr>
  </w:style>
  <w:style w:type="paragraph" w:styleId="878">
    <w:name w:val="toc 1"/>
    <w:basedOn w:val="713"/>
    <w:next w:val="713"/>
    <w:uiPriority w:val="39"/>
    <w:unhideWhenUsed/>
    <w:pPr>
      <w:spacing w:after="57"/>
    </w:pPr>
  </w:style>
  <w:style w:type="paragraph" w:styleId="879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0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1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2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3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84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85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86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87">
    <w:name w:val="TOC Heading"/>
    <w:uiPriority w:val="39"/>
    <w:unhideWhenUsed/>
  </w:style>
  <w:style w:type="paragraph" w:styleId="888">
    <w:name w:val="table of figures"/>
    <w:basedOn w:val="713"/>
    <w:next w:val="713"/>
    <w:uiPriority w:val="99"/>
    <w:unhideWhenUsed/>
  </w:style>
  <w:style w:type="paragraph" w:styleId="88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91">
    <w:name w:val="Balloon Text"/>
    <w:basedOn w:val="713"/>
    <w:link w:val="892"/>
    <w:uiPriority w:val="99"/>
    <w:semiHidden/>
    <w:unhideWhenUsed/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23"/>
    <w:link w:val="89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93" w:customStyle="1">
    <w:name w:val="Верхний колонтитул Знак"/>
    <w:basedOn w:val="723"/>
    <w:link w:val="894"/>
    <w:uiPriority w:val="99"/>
  </w:style>
  <w:style w:type="paragraph" w:styleId="894">
    <w:name w:val="Header"/>
    <w:basedOn w:val="713"/>
    <w:link w:val="893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895" w:customStyle="1">
    <w:name w:val="ConsPlusCell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table" w:styleId="896">
    <w:name w:val="Table Grid"/>
    <w:basedOn w:val="72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97">
    <w:name w:val="Hyperlink"/>
    <w:basedOn w:val="723"/>
    <w:uiPriority w:val="99"/>
    <w:semiHidden/>
    <w:unhideWhenUsed/>
    <w:rPr>
      <w:color w:val="0000ff"/>
      <w:u w:val="single"/>
    </w:rPr>
  </w:style>
  <w:style w:type="character" w:styleId="898">
    <w:name w:val="Emphasis"/>
    <w:uiPriority w:val="20"/>
    <w:qFormat/>
    <w:rPr>
      <w:i/>
      <w:iCs/>
    </w:rPr>
  </w:style>
  <w:style w:type="character" w:styleId="899" w:customStyle="1">
    <w:name w:val="apple-converted-space"/>
    <w:basedOn w:val="723"/>
  </w:style>
  <w:style w:type="paragraph" w:styleId="900" w:customStyle="1">
    <w:name w:val="s_1"/>
    <w:basedOn w:val="713"/>
    <w:pPr>
      <w:spacing w:before="100" w:beforeAutospacing="1" w:after="100" w:afterAutospacing="1"/>
    </w:pPr>
  </w:style>
  <w:style w:type="paragraph" w:styleId="90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902">
    <w:name w:val="annotation reference"/>
    <w:basedOn w:val="723"/>
    <w:uiPriority w:val="99"/>
    <w:semiHidden/>
    <w:unhideWhenUsed/>
    <w:rPr>
      <w:sz w:val="16"/>
      <w:szCs w:val="16"/>
    </w:rPr>
  </w:style>
  <w:style w:type="paragraph" w:styleId="903">
    <w:name w:val="annotation text"/>
    <w:basedOn w:val="713"/>
    <w:link w:val="904"/>
    <w:uiPriority w:val="99"/>
    <w:semiHidden/>
    <w:unhideWhenUsed/>
    <w:rPr>
      <w:sz w:val="20"/>
      <w:szCs w:val="20"/>
    </w:rPr>
  </w:style>
  <w:style w:type="character" w:styleId="904" w:customStyle="1">
    <w:name w:val="Текст примечания Знак"/>
    <w:basedOn w:val="723"/>
    <w:link w:val="90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5" w:customStyle="1">
    <w:name w:val="Гипертекстовая ссылка"/>
    <w:basedOn w:val="723"/>
    <w:uiPriority w:val="99"/>
    <w:rPr>
      <w:color w:val="106bbe"/>
    </w:rPr>
  </w:style>
  <w:style w:type="paragraph" w:styleId="906">
    <w:name w:val="List Paragraph"/>
    <w:basedOn w:val="713"/>
    <w:uiPriority w:val="34"/>
    <w:qFormat/>
    <w:pPr>
      <w:contextualSpacing/>
      <w:ind w:left="720"/>
    </w:pPr>
  </w:style>
  <w:style w:type="paragraph" w:styleId="907" w:customStyle="1">
    <w:name w:val="S_Обычный жирный"/>
    <w:basedOn w:val="713"/>
    <w:qFormat/>
    <w:pPr>
      <w:ind w:firstLine="709"/>
      <w:jc w:val="both"/>
    </w:pPr>
    <w:rPr>
      <w:sz w:val="28"/>
      <w:szCs w:val="28"/>
    </w:rPr>
  </w:style>
  <w:style w:type="paragraph" w:styleId="908">
    <w:name w:val="Footer"/>
    <w:basedOn w:val="713"/>
    <w:link w:val="9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basedOn w:val="723"/>
    <w:link w:val="90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0">
    <w:name w:val="annotation subject"/>
    <w:basedOn w:val="903"/>
    <w:next w:val="903"/>
    <w:link w:val="911"/>
    <w:uiPriority w:val="99"/>
    <w:semiHidden/>
    <w:unhideWhenUsed/>
    <w:rPr>
      <w:b/>
      <w:bCs/>
    </w:rPr>
  </w:style>
  <w:style w:type="character" w:styleId="911" w:customStyle="1">
    <w:name w:val="Тема примечания Знак"/>
    <w:basedOn w:val="904"/>
    <w:link w:val="910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12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13">
    <w:name w:val="Body Text"/>
    <w:basedOn w:val="713"/>
    <w:link w:val="914"/>
    <w:qFormat/>
    <w:pPr>
      <w:ind w:left="122" w:firstLine="540"/>
      <w:jc w:val="both"/>
      <w:widowControl w:val="off"/>
    </w:pPr>
    <w:rPr>
      <w:lang w:bidi="ru-RU"/>
    </w:rPr>
  </w:style>
  <w:style w:type="character" w:styleId="914" w:customStyle="1">
    <w:name w:val="Основной текст Знак"/>
    <w:basedOn w:val="723"/>
    <w:link w:val="913"/>
    <w:rPr>
      <w:rFonts w:ascii="Times New Roman" w:hAnsi="Times New Roman" w:eastAsia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7FBE-4425-4A25-B85A-6BCEA773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4</cp:revision>
  <dcterms:created xsi:type="dcterms:W3CDTF">2023-06-14T09:47:00Z</dcterms:created>
  <dcterms:modified xsi:type="dcterms:W3CDTF">2023-10-12T05:37:40Z</dcterms:modified>
</cp:coreProperties>
</file>