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6AC" w:rsidRPr="00F100A0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Проект постановления</w:t>
      </w:r>
    </w:p>
    <w:p w:rsidR="00B276AC" w:rsidRPr="00F100A0" w:rsidRDefault="00B276AC" w:rsidP="007F3808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>Правительства Новосибирской области</w:t>
      </w:r>
    </w:p>
    <w:p w:rsidR="00935C01" w:rsidRPr="00F100A0" w:rsidRDefault="00935C01" w:rsidP="007F3808">
      <w:pPr>
        <w:widowControl w:val="0"/>
        <w:spacing w:before="0" w:after="0"/>
        <w:rPr>
          <w:sz w:val="28"/>
          <w:szCs w:val="28"/>
        </w:rPr>
      </w:pPr>
    </w:p>
    <w:p w:rsidR="00FE724E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О внесении изменений в</w:t>
      </w:r>
    </w:p>
    <w:p w:rsidR="00FE724E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постановление Правительства Новосибирской области</w:t>
      </w:r>
    </w:p>
    <w:p w:rsidR="00B276AC" w:rsidRPr="00F100A0" w:rsidRDefault="00B276AC" w:rsidP="007F3808">
      <w:pPr>
        <w:widowControl w:val="0"/>
        <w:spacing w:before="0" w:after="0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от </w:t>
      </w:r>
      <w:r w:rsidR="003730CD" w:rsidRPr="00F100A0">
        <w:rPr>
          <w:sz w:val="28"/>
          <w:szCs w:val="28"/>
        </w:rPr>
        <w:t>24</w:t>
      </w:r>
      <w:r w:rsidRPr="00F100A0">
        <w:rPr>
          <w:sz w:val="28"/>
          <w:szCs w:val="28"/>
        </w:rPr>
        <w:t>.</w:t>
      </w:r>
      <w:r w:rsidR="00AE22B6" w:rsidRPr="00F100A0">
        <w:rPr>
          <w:sz w:val="28"/>
          <w:szCs w:val="28"/>
        </w:rPr>
        <w:t>1</w:t>
      </w:r>
      <w:r w:rsidR="003730CD" w:rsidRPr="00F100A0">
        <w:rPr>
          <w:sz w:val="28"/>
          <w:szCs w:val="28"/>
        </w:rPr>
        <w:t>1</w:t>
      </w:r>
      <w:r w:rsidRPr="00F100A0">
        <w:rPr>
          <w:sz w:val="28"/>
          <w:szCs w:val="28"/>
        </w:rPr>
        <w:t>.201</w:t>
      </w:r>
      <w:r w:rsidR="00AE22B6" w:rsidRPr="00F100A0">
        <w:rPr>
          <w:sz w:val="28"/>
          <w:szCs w:val="28"/>
        </w:rPr>
        <w:t>4</w:t>
      </w:r>
      <w:r w:rsidRPr="00F100A0">
        <w:rPr>
          <w:sz w:val="28"/>
          <w:szCs w:val="28"/>
        </w:rPr>
        <w:t xml:space="preserve"> № </w:t>
      </w:r>
      <w:r w:rsidR="00AE22B6" w:rsidRPr="00F100A0">
        <w:rPr>
          <w:sz w:val="28"/>
          <w:szCs w:val="28"/>
        </w:rPr>
        <w:t>46</w:t>
      </w:r>
      <w:r w:rsidR="003730CD" w:rsidRPr="00F100A0">
        <w:rPr>
          <w:sz w:val="28"/>
          <w:szCs w:val="28"/>
        </w:rPr>
        <w:t>4</w:t>
      </w:r>
      <w:r w:rsidR="00AE22B6" w:rsidRPr="00F100A0">
        <w:rPr>
          <w:sz w:val="28"/>
          <w:szCs w:val="28"/>
        </w:rPr>
        <w:t>-п</w:t>
      </w:r>
    </w:p>
    <w:p w:rsidR="00B276AC" w:rsidRPr="00F100A0" w:rsidRDefault="00B276AC" w:rsidP="007F3808">
      <w:pPr>
        <w:widowControl w:val="0"/>
        <w:spacing w:before="0" w:after="0"/>
        <w:rPr>
          <w:bCs/>
          <w:sz w:val="28"/>
          <w:szCs w:val="28"/>
        </w:rPr>
      </w:pPr>
    </w:p>
    <w:p w:rsidR="00B276AC" w:rsidRPr="007F3808" w:rsidRDefault="00B276AC" w:rsidP="003B6304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3808">
        <w:rPr>
          <w:sz w:val="28"/>
          <w:szCs w:val="28"/>
        </w:rPr>
        <w:t xml:space="preserve">Правительство Новосибирской области </w:t>
      </w:r>
      <w:proofErr w:type="spellStart"/>
      <w:r w:rsidRPr="007F3808">
        <w:rPr>
          <w:b/>
          <w:sz w:val="28"/>
          <w:szCs w:val="28"/>
        </w:rPr>
        <w:t>п</w:t>
      </w:r>
      <w:proofErr w:type="spellEnd"/>
      <w:r w:rsidRPr="007F3808">
        <w:rPr>
          <w:b/>
          <w:sz w:val="28"/>
          <w:szCs w:val="28"/>
        </w:rPr>
        <w:t> о с т а </w:t>
      </w:r>
      <w:proofErr w:type="spellStart"/>
      <w:r w:rsidRPr="007F3808">
        <w:rPr>
          <w:b/>
          <w:sz w:val="28"/>
          <w:szCs w:val="28"/>
        </w:rPr>
        <w:t>н</w:t>
      </w:r>
      <w:proofErr w:type="spellEnd"/>
      <w:r w:rsidRPr="007F3808">
        <w:rPr>
          <w:b/>
          <w:sz w:val="28"/>
          <w:szCs w:val="28"/>
        </w:rPr>
        <w:t> о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в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л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я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е</w:t>
      </w:r>
      <w:r w:rsidR="00FE724E" w:rsidRPr="007F3808">
        <w:rPr>
          <w:b/>
          <w:sz w:val="28"/>
          <w:szCs w:val="28"/>
        </w:rPr>
        <w:t> </w:t>
      </w:r>
      <w:r w:rsidRPr="007F3808">
        <w:rPr>
          <w:b/>
          <w:sz w:val="28"/>
          <w:szCs w:val="28"/>
        </w:rPr>
        <w:t>т</w:t>
      </w:r>
      <w:r w:rsidRPr="007F3808">
        <w:rPr>
          <w:sz w:val="28"/>
          <w:szCs w:val="28"/>
        </w:rPr>
        <w:t>:</w:t>
      </w:r>
      <w:bookmarkStart w:id="0" w:name="sub_1"/>
    </w:p>
    <w:p w:rsidR="00B276AC" w:rsidRPr="007F3808" w:rsidRDefault="00B276AC" w:rsidP="003B6304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7F3808"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AE22B6" w:rsidRPr="007F3808">
        <w:rPr>
          <w:sz w:val="28"/>
          <w:szCs w:val="28"/>
        </w:rPr>
        <w:t>от </w:t>
      </w:r>
      <w:r w:rsidR="003730CD" w:rsidRPr="007F3808">
        <w:rPr>
          <w:sz w:val="28"/>
          <w:szCs w:val="28"/>
        </w:rPr>
        <w:t>24.11.</w:t>
      </w:r>
      <w:r w:rsidR="00AE22B6" w:rsidRPr="007F3808">
        <w:rPr>
          <w:sz w:val="28"/>
          <w:szCs w:val="28"/>
        </w:rPr>
        <w:t>2014 № 46</w:t>
      </w:r>
      <w:r w:rsidR="003730CD" w:rsidRPr="007F3808">
        <w:rPr>
          <w:sz w:val="28"/>
          <w:szCs w:val="28"/>
        </w:rPr>
        <w:t>4</w:t>
      </w:r>
      <w:r w:rsidR="00AE22B6" w:rsidRPr="007F3808">
        <w:rPr>
          <w:sz w:val="28"/>
          <w:szCs w:val="28"/>
        </w:rPr>
        <w:t xml:space="preserve">-п </w:t>
      </w:r>
      <w:r w:rsidR="00B14E1E" w:rsidRPr="007F3808">
        <w:rPr>
          <w:sz w:val="28"/>
          <w:szCs w:val="28"/>
        </w:rPr>
        <w:t>«</w:t>
      </w:r>
      <w:r w:rsidR="00AE22B6" w:rsidRPr="007F3808">
        <w:rPr>
          <w:sz w:val="28"/>
          <w:szCs w:val="28"/>
        </w:rPr>
        <w:t>Об утверждении государственной программы Новосибирской области «</w:t>
      </w:r>
      <w:r w:rsidR="003730CD" w:rsidRPr="007F3808">
        <w:rPr>
          <w:sz w:val="28"/>
          <w:szCs w:val="28"/>
        </w:rPr>
        <w:t xml:space="preserve">Развитие лесного хозяйства Новосибирской области </w:t>
      </w:r>
      <w:r w:rsidR="00AE22B6" w:rsidRPr="007F3808">
        <w:rPr>
          <w:sz w:val="28"/>
          <w:szCs w:val="28"/>
        </w:rPr>
        <w:t>в 2015-2020 годах»</w:t>
      </w:r>
      <w:r w:rsidRPr="007F3808">
        <w:rPr>
          <w:sz w:val="28"/>
          <w:szCs w:val="28"/>
        </w:rPr>
        <w:t xml:space="preserve"> </w:t>
      </w:r>
      <w:r w:rsidR="00673EA3" w:rsidRPr="007F3808">
        <w:rPr>
          <w:sz w:val="28"/>
          <w:szCs w:val="28"/>
        </w:rPr>
        <w:t xml:space="preserve">(далее – </w:t>
      </w:r>
      <w:r w:rsidR="00F100A0" w:rsidRPr="007F3808">
        <w:rPr>
          <w:sz w:val="28"/>
          <w:szCs w:val="28"/>
        </w:rPr>
        <w:t>п</w:t>
      </w:r>
      <w:r w:rsidR="00673EA3" w:rsidRPr="007F3808">
        <w:rPr>
          <w:sz w:val="28"/>
          <w:szCs w:val="28"/>
        </w:rPr>
        <w:t xml:space="preserve">остановление) </w:t>
      </w:r>
      <w:r w:rsidRPr="007F3808">
        <w:rPr>
          <w:sz w:val="28"/>
          <w:szCs w:val="28"/>
        </w:rPr>
        <w:t>следующие изменения:</w:t>
      </w:r>
    </w:p>
    <w:p w:rsidR="00C56321" w:rsidRPr="00F129D2" w:rsidRDefault="003B6304" w:rsidP="003B6304">
      <w:pPr>
        <w:pStyle w:val="ab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276AC" w:rsidRPr="00F129D2">
        <w:rPr>
          <w:sz w:val="28"/>
          <w:szCs w:val="28"/>
        </w:rPr>
        <w:t xml:space="preserve">В </w:t>
      </w:r>
      <w:r w:rsidR="00AE22B6" w:rsidRPr="00F129D2">
        <w:rPr>
          <w:sz w:val="28"/>
          <w:szCs w:val="28"/>
        </w:rPr>
        <w:t>государственной программе Новосибирской области «</w:t>
      </w:r>
      <w:r w:rsidR="003730CD" w:rsidRPr="00F129D2">
        <w:rPr>
          <w:sz w:val="28"/>
          <w:szCs w:val="28"/>
        </w:rPr>
        <w:t>Развитие лесного хозяйства Новосибирской области в 2015-2020 годах</w:t>
      </w:r>
      <w:r w:rsidR="00AE22B6" w:rsidRPr="00F129D2">
        <w:rPr>
          <w:sz w:val="28"/>
          <w:szCs w:val="28"/>
        </w:rPr>
        <w:t>»</w:t>
      </w:r>
      <w:r w:rsidR="00B276AC" w:rsidRPr="00F129D2">
        <w:rPr>
          <w:sz w:val="28"/>
          <w:szCs w:val="28"/>
        </w:rPr>
        <w:t>:</w:t>
      </w:r>
    </w:p>
    <w:p w:rsidR="003B6304" w:rsidRDefault="003B6304" w:rsidP="003B630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разделе I «Паспорт государственной программы Новосибирской области «Развитие лесного хозяйства Новосибирской области в 2015-2020 годах»:</w:t>
      </w:r>
    </w:p>
    <w:p w:rsidR="008B0351" w:rsidRPr="00F100A0" w:rsidRDefault="003B6304" w:rsidP="003B6304">
      <w:pPr>
        <w:widowControl w:val="0"/>
        <w:autoSpaceDE w:val="0"/>
        <w:autoSpaceDN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5EEF">
        <w:rPr>
          <w:sz w:val="28"/>
          <w:szCs w:val="28"/>
        </w:rPr>
        <w:t>)</w:t>
      </w:r>
      <w:r w:rsidR="00FE724E" w:rsidRPr="00F129D2">
        <w:rPr>
          <w:sz w:val="28"/>
          <w:szCs w:val="28"/>
        </w:rPr>
        <w:t> </w:t>
      </w:r>
      <w:r w:rsidR="008B0351" w:rsidRPr="00F129D2">
        <w:rPr>
          <w:sz w:val="28"/>
          <w:szCs w:val="28"/>
        </w:rPr>
        <w:t>позицию «Объемы</w:t>
      </w:r>
      <w:r w:rsidR="008B0351" w:rsidRPr="00F100A0">
        <w:rPr>
          <w:sz w:val="28"/>
          <w:szCs w:val="28"/>
        </w:rPr>
        <w:t xml:space="preserve"> финансирования государственной программы» изложить в </w:t>
      </w:r>
      <w:r w:rsidR="001F7DF8" w:rsidRPr="00F100A0">
        <w:rPr>
          <w:sz w:val="28"/>
          <w:szCs w:val="28"/>
        </w:rPr>
        <w:t xml:space="preserve">следующей </w:t>
      </w:r>
      <w:r w:rsidR="008B0351" w:rsidRPr="00F100A0">
        <w:rPr>
          <w:sz w:val="28"/>
          <w:szCs w:val="28"/>
        </w:rPr>
        <w:t>редакции: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"/>
        <w:gridCol w:w="3175"/>
        <w:gridCol w:w="6066"/>
        <w:gridCol w:w="452"/>
      </w:tblGrid>
      <w:tr w:rsidR="007603B4" w:rsidRPr="00F100A0" w:rsidTr="008F3C70">
        <w:trPr>
          <w:trHeight w:val="370"/>
        </w:trPr>
        <w:tc>
          <w:tcPr>
            <w:tcW w:w="195" w:type="pct"/>
            <w:tcBorders>
              <w:top w:val="nil"/>
              <w:left w:val="nil"/>
              <w:bottom w:val="nil"/>
            </w:tcBorders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1574" w:type="pct"/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3007" w:type="pct"/>
          </w:tcPr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48479E" w:rsidRPr="00A73BBE">
              <w:rPr>
                <w:sz w:val="28"/>
                <w:szCs w:val="28"/>
              </w:rPr>
              <w:t>5</w:t>
            </w:r>
            <w:r w:rsidR="00112156">
              <w:rPr>
                <w:sz w:val="28"/>
                <w:szCs w:val="28"/>
              </w:rPr>
              <w:t> 287 660,1</w:t>
            </w:r>
            <w:r w:rsidRPr="00A73BBE">
              <w:rPr>
                <w:sz w:val="28"/>
                <w:szCs w:val="28"/>
              </w:rPr>
              <w:t xml:space="preserve"> тыс. руб. за период 2015-2020 годов.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В том числе по годам реализации государственной программы: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2015 год – 964 786,20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2016 год – 934 841,90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2017 год – </w:t>
            </w:r>
            <w:r w:rsidR="00054484" w:rsidRPr="00A73BBE">
              <w:rPr>
                <w:sz w:val="28"/>
                <w:szCs w:val="28"/>
              </w:rPr>
              <w:t>98</w:t>
            </w:r>
            <w:r w:rsidR="000E4693" w:rsidRPr="00A73BBE">
              <w:rPr>
                <w:sz w:val="28"/>
                <w:szCs w:val="28"/>
              </w:rPr>
              <w:t>1</w:t>
            </w:r>
            <w:r w:rsidR="00054484" w:rsidRPr="00A73BBE">
              <w:rPr>
                <w:sz w:val="28"/>
                <w:szCs w:val="28"/>
              </w:rPr>
              <w:t> 885,80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2018 год – </w:t>
            </w:r>
            <w:r w:rsidR="00112156">
              <w:rPr>
                <w:sz w:val="28"/>
                <w:szCs w:val="28"/>
              </w:rPr>
              <w:t>790 214,2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2019 год – </w:t>
            </w:r>
            <w:r w:rsidR="00112156">
              <w:rPr>
                <w:sz w:val="28"/>
                <w:szCs w:val="28"/>
              </w:rPr>
              <w:t>808 031,9</w:t>
            </w:r>
            <w:r w:rsidR="00A73BBE" w:rsidRPr="00A73BBE">
              <w:rPr>
                <w:sz w:val="28"/>
                <w:szCs w:val="28"/>
              </w:rPr>
              <w:t xml:space="preserve"> </w:t>
            </w:r>
            <w:r w:rsidRPr="00A73BBE">
              <w:rPr>
                <w:sz w:val="28"/>
                <w:szCs w:val="28"/>
              </w:rPr>
              <w:t>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2020 год –</w:t>
            </w:r>
            <w:r w:rsidR="00112156">
              <w:rPr>
                <w:sz w:val="28"/>
                <w:szCs w:val="28"/>
              </w:rPr>
              <w:t>807 900,1</w:t>
            </w:r>
            <w:r w:rsidR="0048479E" w:rsidRPr="00A73BBE">
              <w:rPr>
                <w:sz w:val="28"/>
                <w:szCs w:val="28"/>
              </w:rPr>
              <w:t xml:space="preserve"> </w:t>
            </w:r>
            <w:r w:rsidRPr="00A73BBE">
              <w:rPr>
                <w:sz w:val="28"/>
                <w:szCs w:val="28"/>
              </w:rPr>
              <w:t>тыс. руб.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средства из федерального бюджета за период 2015-2020 годов – </w:t>
            </w:r>
            <w:r w:rsidR="00323183" w:rsidRPr="00A73BBE">
              <w:rPr>
                <w:sz w:val="28"/>
                <w:szCs w:val="28"/>
              </w:rPr>
              <w:t>1</w:t>
            </w:r>
            <w:r w:rsidR="00112156">
              <w:rPr>
                <w:sz w:val="28"/>
                <w:szCs w:val="28"/>
              </w:rPr>
              <w:t> 063 228,4</w:t>
            </w:r>
            <w:r w:rsidR="00A73BBE" w:rsidRPr="00A73BBE">
              <w:rPr>
                <w:sz w:val="28"/>
                <w:szCs w:val="28"/>
              </w:rPr>
              <w:t>0</w:t>
            </w:r>
            <w:r w:rsidRPr="00A73BBE">
              <w:rPr>
                <w:sz w:val="28"/>
                <w:szCs w:val="28"/>
              </w:rPr>
              <w:t xml:space="preserve"> тыс. руб., в том числе: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2015 год – </w:t>
            </w:r>
            <w:r w:rsidRPr="00A73BBE">
              <w:rPr>
                <w:bCs/>
                <w:sz w:val="28"/>
                <w:szCs w:val="28"/>
              </w:rPr>
              <w:t xml:space="preserve">242 644,90 </w:t>
            </w:r>
            <w:r w:rsidRPr="00A73BBE">
              <w:rPr>
                <w:sz w:val="28"/>
                <w:szCs w:val="28"/>
              </w:rPr>
              <w:t>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2016 год – 290 749,60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2017 год – 256 111,40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2018 год – </w:t>
            </w:r>
            <w:r w:rsidR="00112156">
              <w:rPr>
                <w:sz w:val="28"/>
                <w:szCs w:val="28"/>
              </w:rPr>
              <w:t>86 702,1</w:t>
            </w:r>
            <w:r w:rsidR="00A73BBE" w:rsidRPr="00A73BBE">
              <w:rPr>
                <w:sz w:val="28"/>
                <w:szCs w:val="28"/>
              </w:rPr>
              <w:t>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2019 год – </w:t>
            </w:r>
            <w:r w:rsidR="00112156">
              <w:rPr>
                <w:sz w:val="28"/>
                <w:szCs w:val="28"/>
              </w:rPr>
              <w:t>94 899,7</w:t>
            </w:r>
            <w:r w:rsidR="00A73BBE" w:rsidRPr="00A73BBE">
              <w:rPr>
                <w:sz w:val="28"/>
                <w:szCs w:val="28"/>
              </w:rPr>
              <w:t>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2020 год – </w:t>
            </w:r>
            <w:r w:rsidR="00112156">
              <w:rPr>
                <w:sz w:val="28"/>
                <w:szCs w:val="28"/>
              </w:rPr>
              <w:t>92 120,7</w:t>
            </w:r>
            <w:r w:rsidRPr="00A73BBE">
              <w:rPr>
                <w:sz w:val="28"/>
                <w:szCs w:val="28"/>
              </w:rPr>
              <w:t>0 тыс. руб.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Областной бюджет Новосибирской области за период 2015</w:t>
            </w:r>
            <w:r w:rsidRPr="00A73BBE">
              <w:rPr>
                <w:sz w:val="28"/>
                <w:szCs w:val="28"/>
              </w:rPr>
              <w:noBreakHyphen/>
              <w:t xml:space="preserve">2020 годов – </w:t>
            </w:r>
            <w:r w:rsidR="000B7D2C">
              <w:rPr>
                <w:sz w:val="28"/>
                <w:szCs w:val="28"/>
              </w:rPr>
              <w:t>292 492,2</w:t>
            </w:r>
            <w:r w:rsidRPr="00A73BBE">
              <w:rPr>
                <w:sz w:val="28"/>
                <w:szCs w:val="28"/>
              </w:rPr>
              <w:t xml:space="preserve"> тыс. руб., в том числе: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2015 год – 45 131,00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2016 год – 42 075,10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2017 год – </w:t>
            </w:r>
            <w:r w:rsidR="00054484" w:rsidRPr="00A73BBE">
              <w:rPr>
                <w:sz w:val="28"/>
                <w:szCs w:val="28"/>
              </w:rPr>
              <w:t>79 620,90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lastRenderedPageBreak/>
              <w:t xml:space="preserve">2018 год – </w:t>
            </w:r>
            <w:r w:rsidR="000B7D2C">
              <w:rPr>
                <w:sz w:val="28"/>
                <w:szCs w:val="28"/>
              </w:rPr>
              <w:t>38 997,9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2019 год – </w:t>
            </w:r>
            <w:r w:rsidR="000B7D2C">
              <w:rPr>
                <w:sz w:val="28"/>
                <w:szCs w:val="28"/>
              </w:rPr>
              <w:t>42 440,2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2020 год – </w:t>
            </w:r>
            <w:r w:rsidR="000B7D2C">
              <w:rPr>
                <w:sz w:val="28"/>
                <w:szCs w:val="28"/>
              </w:rPr>
              <w:t>44 227,10</w:t>
            </w:r>
            <w:r w:rsidR="00323183" w:rsidRPr="00A73BBE">
              <w:rPr>
                <w:sz w:val="28"/>
                <w:szCs w:val="28"/>
              </w:rPr>
              <w:t xml:space="preserve"> </w:t>
            </w:r>
            <w:r w:rsidRPr="00A73BBE">
              <w:rPr>
                <w:sz w:val="28"/>
                <w:szCs w:val="28"/>
              </w:rPr>
              <w:t>тыс. руб.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Внебюджетные источники за период 2015-2020 годов – </w:t>
            </w:r>
            <w:r w:rsidR="00323183" w:rsidRPr="00A73BBE">
              <w:rPr>
                <w:sz w:val="28"/>
                <w:szCs w:val="28"/>
              </w:rPr>
              <w:t>3</w:t>
            </w:r>
            <w:r w:rsidR="00A73BBE" w:rsidRPr="00A73BBE">
              <w:rPr>
                <w:sz w:val="28"/>
                <w:szCs w:val="28"/>
              </w:rPr>
              <w:t> 931 939,5</w:t>
            </w:r>
            <w:r w:rsidR="00323183" w:rsidRPr="00A73BBE">
              <w:rPr>
                <w:sz w:val="28"/>
                <w:szCs w:val="28"/>
              </w:rPr>
              <w:t>0</w:t>
            </w:r>
            <w:r w:rsidRPr="00A73BBE">
              <w:rPr>
                <w:sz w:val="28"/>
                <w:szCs w:val="28"/>
              </w:rPr>
              <w:t xml:space="preserve"> тыс. руб., в том числе: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2015 год – 677 010,30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>2016 год – 602 017,20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2017 год – </w:t>
            </w:r>
            <w:r w:rsidR="00323183" w:rsidRPr="00A73BBE">
              <w:rPr>
                <w:sz w:val="28"/>
                <w:szCs w:val="28"/>
              </w:rPr>
              <w:t>646 153,</w:t>
            </w:r>
            <w:r w:rsidR="00C979E5" w:rsidRPr="00A73BBE">
              <w:rPr>
                <w:sz w:val="28"/>
                <w:szCs w:val="28"/>
              </w:rPr>
              <w:t>5</w:t>
            </w:r>
            <w:r w:rsidR="00323183" w:rsidRPr="00A73BBE">
              <w:rPr>
                <w:sz w:val="28"/>
                <w:szCs w:val="28"/>
              </w:rPr>
              <w:t>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2018 год – </w:t>
            </w:r>
            <w:r w:rsidR="00323183" w:rsidRPr="00A73BBE">
              <w:rPr>
                <w:sz w:val="28"/>
                <w:szCs w:val="28"/>
              </w:rPr>
              <w:t>6</w:t>
            </w:r>
            <w:r w:rsidR="00A73BBE" w:rsidRPr="00A73BBE">
              <w:rPr>
                <w:sz w:val="28"/>
                <w:szCs w:val="28"/>
              </w:rPr>
              <w:t>64 514,20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673D7F" w:rsidRPr="00A73BBE" w:rsidRDefault="00673D7F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2019 год – </w:t>
            </w:r>
            <w:r w:rsidR="00A73BBE" w:rsidRPr="00A73BBE">
              <w:rPr>
                <w:sz w:val="28"/>
                <w:szCs w:val="28"/>
              </w:rPr>
              <w:t>670 692,00</w:t>
            </w:r>
            <w:r w:rsidRPr="00A73BBE">
              <w:rPr>
                <w:sz w:val="28"/>
                <w:szCs w:val="28"/>
              </w:rPr>
              <w:t xml:space="preserve"> тыс. руб.;</w:t>
            </w:r>
          </w:p>
          <w:p w:rsidR="007603B4" w:rsidRPr="00F100A0" w:rsidRDefault="00673D7F" w:rsidP="00A73BBE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73BBE">
              <w:rPr>
                <w:sz w:val="28"/>
                <w:szCs w:val="28"/>
              </w:rPr>
              <w:t xml:space="preserve">2020 год – </w:t>
            </w:r>
            <w:r w:rsidR="00323183" w:rsidRPr="00A73BBE">
              <w:rPr>
                <w:sz w:val="28"/>
                <w:szCs w:val="28"/>
              </w:rPr>
              <w:t>6</w:t>
            </w:r>
            <w:r w:rsidR="00A73BBE" w:rsidRPr="00A73BBE">
              <w:rPr>
                <w:sz w:val="28"/>
                <w:szCs w:val="28"/>
              </w:rPr>
              <w:t>7</w:t>
            </w:r>
            <w:r w:rsidR="00A73BBE">
              <w:rPr>
                <w:sz w:val="28"/>
                <w:szCs w:val="28"/>
              </w:rPr>
              <w:t>1 552,30</w:t>
            </w:r>
            <w:r w:rsidRPr="00A73BBE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224" w:type="pct"/>
            <w:tcBorders>
              <w:top w:val="nil"/>
              <w:bottom w:val="nil"/>
              <w:right w:val="nil"/>
            </w:tcBorders>
          </w:tcPr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C32474" w:rsidRPr="00F100A0" w:rsidRDefault="00C3247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»</w:t>
            </w:r>
            <w:r w:rsidR="00F100A0">
              <w:rPr>
                <w:sz w:val="28"/>
                <w:szCs w:val="28"/>
              </w:rPr>
              <w:t>;</w:t>
            </w:r>
          </w:p>
        </w:tc>
      </w:tr>
    </w:tbl>
    <w:p w:rsidR="00190733" w:rsidRPr="00C2488F" w:rsidRDefault="003B6304" w:rsidP="003B630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D6125D" w:rsidRPr="00C2488F">
        <w:rPr>
          <w:sz w:val="28"/>
          <w:szCs w:val="28"/>
        </w:rPr>
        <w:t>) в позиции «Ожидаемые результаты реализации государственной программы, выраженные в количественно измеримых показателях» абзац десятый</w:t>
      </w:r>
      <w:r>
        <w:rPr>
          <w:sz w:val="28"/>
          <w:szCs w:val="28"/>
        </w:rPr>
        <w:t xml:space="preserve"> изложить в следующей редакции:</w:t>
      </w:r>
    </w:p>
    <w:p w:rsidR="00D6125D" w:rsidRDefault="00190733" w:rsidP="003B630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2488F">
        <w:rPr>
          <w:sz w:val="28"/>
          <w:szCs w:val="28"/>
        </w:rPr>
        <w:t>«</w:t>
      </w:r>
      <w:r w:rsidR="00D6125D" w:rsidRPr="00C2488F">
        <w:rPr>
          <w:rFonts w:eastAsiaTheme="minorHAnsi"/>
          <w:sz w:val="28"/>
          <w:szCs w:val="28"/>
          <w:lang w:eastAsia="en-US"/>
        </w:rPr>
        <w:t>увеличить к концу 2018 года площадь лесов, находящихся в составе земель лесного фонда, на которой проведены мероприятия лесоустройства, на</w:t>
      </w:r>
      <w:r w:rsidR="00D6125D" w:rsidRPr="00C2488F">
        <w:rPr>
          <w:sz w:val="28"/>
          <w:szCs w:val="28"/>
        </w:rPr>
        <w:t> </w:t>
      </w:r>
      <w:r w:rsidR="00E558C8" w:rsidRPr="00C2488F">
        <w:rPr>
          <w:sz w:val="28"/>
          <w:szCs w:val="28"/>
        </w:rPr>
        <w:t>294</w:t>
      </w:r>
      <w:r w:rsidR="00D6125D" w:rsidRPr="00C2488F">
        <w:rPr>
          <w:sz w:val="28"/>
          <w:szCs w:val="28"/>
        </w:rPr>
        <w:t>,9</w:t>
      </w:r>
      <w:r w:rsidR="00E558C8" w:rsidRPr="00C2488F">
        <w:rPr>
          <w:sz w:val="28"/>
          <w:szCs w:val="28"/>
        </w:rPr>
        <w:t>4</w:t>
      </w:r>
      <w:r w:rsidR="00D6125D" w:rsidRPr="00C2488F">
        <w:rPr>
          <w:sz w:val="28"/>
          <w:szCs w:val="28"/>
        </w:rPr>
        <w:t>2 тыс. га;</w:t>
      </w:r>
      <w:r w:rsidR="00935C01">
        <w:rPr>
          <w:sz w:val="28"/>
          <w:szCs w:val="28"/>
        </w:rPr>
        <w:t>»;</w:t>
      </w:r>
    </w:p>
    <w:p w:rsidR="00D57321" w:rsidRPr="00E5085E" w:rsidRDefault="003B6304" w:rsidP="003B630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0351" w:rsidRPr="00E5085E">
        <w:rPr>
          <w:sz w:val="28"/>
          <w:szCs w:val="28"/>
        </w:rPr>
        <w:t>) раздел</w:t>
      </w:r>
      <w:r w:rsidR="00F100A0" w:rsidRPr="00E5085E">
        <w:rPr>
          <w:sz w:val="28"/>
          <w:szCs w:val="28"/>
        </w:rPr>
        <w:t> </w:t>
      </w:r>
      <w:r w:rsidR="00A14BA4" w:rsidRPr="00E5085E">
        <w:rPr>
          <w:sz w:val="28"/>
          <w:szCs w:val="28"/>
          <w:lang w:val="en-US"/>
        </w:rPr>
        <w:t>V</w:t>
      </w:r>
      <w:r w:rsidR="008B0351" w:rsidRPr="00E5085E">
        <w:rPr>
          <w:sz w:val="28"/>
          <w:szCs w:val="28"/>
        </w:rPr>
        <w:t>I «</w:t>
      </w:r>
      <w:r w:rsidR="00A14BA4" w:rsidRPr="00E5085E">
        <w:rPr>
          <w:sz w:val="28"/>
          <w:szCs w:val="28"/>
        </w:rPr>
        <w:t>Ресурсное обеспечение государственной программы»</w:t>
      </w:r>
      <w:r w:rsidR="00590F19" w:rsidRPr="00E5085E">
        <w:rPr>
          <w:sz w:val="28"/>
          <w:szCs w:val="28"/>
        </w:rPr>
        <w:t xml:space="preserve"> </w:t>
      </w:r>
      <w:r w:rsidR="00551509" w:rsidRPr="00E5085E">
        <w:rPr>
          <w:sz w:val="28"/>
          <w:szCs w:val="28"/>
        </w:rPr>
        <w:t>изложи</w:t>
      </w:r>
      <w:r w:rsidR="00590F19" w:rsidRPr="00E5085E">
        <w:rPr>
          <w:sz w:val="28"/>
          <w:szCs w:val="28"/>
        </w:rPr>
        <w:t xml:space="preserve">ть в </w:t>
      </w:r>
      <w:r w:rsidR="001F7DF8" w:rsidRPr="00E5085E">
        <w:rPr>
          <w:sz w:val="28"/>
          <w:szCs w:val="28"/>
        </w:rPr>
        <w:t xml:space="preserve">следующей </w:t>
      </w:r>
      <w:r w:rsidR="00590F19" w:rsidRPr="00E5085E">
        <w:rPr>
          <w:sz w:val="28"/>
          <w:szCs w:val="28"/>
        </w:rPr>
        <w:t>редакции</w:t>
      </w:r>
      <w:r w:rsidR="008B0351" w:rsidRPr="00E5085E">
        <w:rPr>
          <w:sz w:val="28"/>
          <w:szCs w:val="28"/>
        </w:rPr>
        <w:t>:</w:t>
      </w:r>
    </w:p>
    <w:p w:rsidR="00590F19" w:rsidRPr="00E5085E" w:rsidRDefault="00590F19" w:rsidP="003B6304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5085E">
        <w:rPr>
          <w:sz w:val="28"/>
          <w:szCs w:val="28"/>
        </w:rPr>
        <w:t xml:space="preserve">«Общий объем финансирования государственной программы составляет </w:t>
      </w:r>
      <w:r w:rsidR="00895070" w:rsidRPr="00E5085E">
        <w:rPr>
          <w:sz w:val="28"/>
          <w:szCs w:val="28"/>
        </w:rPr>
        <w:t>5</w:t>
      </w:r>
      <w:r w:rsidR="0078547C">
        <w:rPr>
          <w:sz w:val="28"/>
          <w:szCs w:val="28"/>
        </w:rPr>
        <w:t> </w:t>
      </w:r>
      <w:r w:rsidR="00F2311C">
        <w:rPr>
          <w:sz w:val="28"/>
          <w:szCs w:val="28"/>
        </w:rPr>
        <w:t>287 660,1</w:t>
      </w:r>
      <w:r w:rsidR="00895070" w:rsidRPr="00E5085E">
        <w:rPr>
          <w:sz w:val="28"/>
          <w:szCs w:val="28"/>
        </w:rPr>
        <w:t xml:space="preserve"> </w:t>
      </w:r>
      <w:r w:rsidRPr="00E5085E">
        <w:rPr>
          <w:sz w:val="28"/>
          <w:szCs w:val="28"/>
        </w:rPr>
        <w:t>тыс. рублей, в том числе:</w:t>
      </w:r>
    </w:p>
    <w:p w:rsidR="00590F19" w:rsidRPr="00E5085E" w:rsidRDefault="0078547C" w:rsidP="003B6304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292 492,2</w:t>
      </w:r>
      <w:r w:rsidR="00A73BBE" w:rsidRPr="00A73BBE">
        <w:rPr>
          <w:sz w:val="28"/>
          <w:szCs w:val="28"/>
        </w:rPr>
        <w:t xml:space="preserve"> </w:t>
      </w:r>
      <w:r w:rsidR="00590F19" w:rsidRPr="00E5085E">
        <w:rPr>
          <w:sz w:val="28"/>
          <w:szCs w:val="28"/>
        </w:rPr>
        <w:t>тыс. рублей – средства областного бюджета Новосибирской области;</w:t>
      </w:r>
    </w:p>
    <w:p w:rsidR="00590F19" w:rsidRPr="00E5085E" w:rsidRDefault="00F2311C" w:rsidP="003B6304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1 063 228,4</w:t>
      </w:r>
      <w:r w:rsidR="00A73BBE" w:rsidRPr="00A73BBE">
        <w:rPr>
          <w:sz w:val="28"/>
          <w:szCs w:val="28"/>
        </w:rPr>
        <w:t xml:space="preserve">0 </w:t>
      </w:r>
      <w:r w:rsidR="00590F19" w:rsidRPr="00E5085E">
        <w:rPr>
          <w:sz w:val="28"/>
          <w:szCs w:val="28"/>
        </w:rPr>
        <w:t>тыс. рублей – средства из федерального бюджета;</w:t>
      </w:r>
    </w:p>
    <w:p w:rsidR="00590F19" w:rsidRDefault="00A73BBE" w:rsidP="003B6304">
      <w:pPr>
        <w:widowControl w:val="0"/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73BBE">
        <w:rPr>
          <w:sz w:val="28"/>
          <w:szCs w:val="28"/>
        </w:rPr>
        <w:t>3 931 939,50</w:t>
      </w:r>
      <w:r w:rsidR="00590F19" w:rsidRPr="00E5085E">
        <w:rPr>
          <w:sz w:val="28"/>
          <w:szCs w:val="28"/>
        </w:rPr>
        <w:t xml:space="preserve"> тыс. рублей – внебюджетные источники.</w:t>
      </w:r>
      <w:r w:rsidR="00551509" w:rsidRPr="00E5085E">
        <w:rPr>
          <w:rFonts w:eastAsia="Calibri"/>
          <w:sz w:val="28"/>
          <w:szCs w:val="28"/>
          <w:lang w:eastAsia="en-US"/>
        </w:rPr>
        <w:t>»</w:t>
      </w:r>
      <w:r w:rsidR="003B6304">
        <w:rPr>
          <w:rFonts w:eastAsia="Calibri"/>
          <w:sz w:val="28"/>
          <w:szCs w:val="28"/>
          <w:lang w:eastAsia="en-US"/>
        </w:rPr>
        <w:t>;</w:t>
      </w:r>
    </w:p>
    <w:p w:rsidR="007A08C8" w:rsidRPr="00C2488F" w:rsidRDefault="003B6304" w:rsidP="003B6304">
      <w:pPr>
        <w:widowControl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88F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7A08C8" w:rsidRPr="007A08C8">
        <w:rPr>
          <w:sz w:val="28"/>
          <w:szCs w:val="28"/>
        </w:rPr>
        <w:t xml:space="preserve">в разделе VII «Ожидаемые результаты реализации государственной </w:t>
      </w:r>
      <w:r w:rsidR="007A08C8" w:rsidRPr="00C2488F">
        <w:rPr>
          <w:sz w:val="28"/>
          <w:szCs w:val="28"/>
        </w:rPr>
        <w:t>программы» абзац десятый изложить в редакции:</w:t>
      </w:r>
    </w:p>
    <w:p w:rsidR="007A08C8" w:rsidRDefault="007A08C8" w:rsidP="003B630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2488F">
        <w:rPr>
          <w:sz w:val="28"/>
          <w:szCs w:val="28"/>
        </w:rPr>
        <w:t>«</w:t>
      </w:r>
      <w:r w:rsidRPr="00C2488F">
        <w:rPr>
          <w:rFonts w:eastAsiaTheme="minorHAnsi"/>
          <w:sz w:val="28"/>
          <w:szCs w:val="28"/>
          <w:lang w:eastAsia="en-US"/>
        </w:rPr>
        <w:t>увеличить к концу 2018 года площадь лесов, находящихся в составе земель лесного фонда, на которой проведены мероприятия лесоустройства, на</w:t>
      </w:r>
      <w:r w:rsidRPr="00C2488F">
        <w:rPr>
          <w:sz w:val="28"/>
          <w:szCs w:val="28"/>
        </w:rPr>
        <w:t> </w:t>
      </w:r>
      <w:r w:rsidR="00E558C8" w:rsidRPr="00C2488F">
        <w:rPr>
          <w:sz w:val="28"/>
          <w:szCs w:val="28"/>
        </w:rPr>
        <w:t xml:space="preserve">294,942 </w:t>
      </w:r>
      <w:r w:rsidR="003B6304">
        <w:rPr>
          <w:sz w:val="28"/>
          <w:szCs w:val="28"/>
        </w:rPr>
        <w:t>тыс. га;»;</w:t>
      </w:r>
    </w:p>
    <w:p w:rsidR="00CA64F0" w:rsidRPr="003B6304" w:rsidRDefault="003B6304" w:rsidP="003B6304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4)</w:t>
      </w:r>
      <w:r w:rsidR="005516F5">
        <w:rPr>
          <w:sz w:val="28"/>
          <w:szCs w:val="28"/>
        </w:rPr>
        <w:t> в п</w:t>
      </w:r>
      <w:r w:rsidR="00CA64F0">
        <w:rPr>
          <w:sz w:val="28"/>
          <w:szCs w:val="28"/>
        </w:rPr>
        <w:t>риложении №</w:t>
      </w:r>
      <w:r w:rsidR="005516F5">
        <w:rPr>
          <w:sz w:val="28"/>
          <w:szCs w:val="28"/>
        </w:rPr>
        <w:t> </w:t>
      </w:r>
      <w:r w:rsidR="00CA64F0">
        <w:rPr>
          <w:sz w:val="28"/>
          <w:szCs w:val="28"/>
        </w:rPr>
        <w:t xml:space="preserve">1 к государственной программе Новосибирской области «Развитие лесного </w:t>
      </w:r>
      <w:r w:rsidR="00CA64F0" w:rsidRPr="003B6304">
        <w:rPr>
          <w:sz w:val="28"/>
          <w:szCs w:val="28"/>
        </w:rPr>
        <w:t xml:space="preserve">хозяйства Новосибирской области в 2015 – 2020 годах»  «Цели, задачи и целевые индикаторы государственной программы Новосибирской области «Развитие </w:t>
      </w:r>
      <w:r w:rsidR="00D927B0" w:rsidRPr="003B6304">
        <w:rPr>
          <w:sz w:val="28"/>
          <w:szCs w:val="28"/>
        </w:rPr>
        <w:t>лесного хозяйства Новосибирской области в 2015-2020 годах»</w:t>
      </w:r>
      <w:r>
        <w:rPr>
          <w:sz w:val="28"/>
          <w:szCs w:val="28"/>
        </w:rPr>
        <w:t xml:space="preserve"> </w:t>
      </w:r>
      <w:r w:rsidR="00CA64F0" w:rsidRPr="003B6304">
        <w:rPr>
          <w:rFonts w:eastAsia="Calibri"/>
          <w:sz w:val="28"/>
          <w:szCs w:val="28"/>
        </w:rPr>
        <w:t>строку «</w:t>
      </w:r>
      <w:r w:rsidR="00D927B0" w:rsidRPr="003B6304">
        <w:rPr>
          <w:rFonts w:eastAsia="Calibri"/>
          <w:sz w:val="28"/>
          <w:szCs w:val="28"/>
        </w:rPr>
        <w:t>1.2.1.1. Площадь лесов, находящихся в составе земель лесного фонда, на которой проведены мероприятия лесоустройства</w:t>
      </w:r>
      <w:r w:rsidR="00CA64F0" w:rsidRPr="003B6304">
        <w:rPr>
          <w:rFonts w:eastAsia="Calibri"/>
          <w:sz w:val="28"/>
          <w:szCs w:val="28"/>
        </w:rPr>
        <w:t>»</w:t>
      </w:r>
      <w:r w:rsidR="00D927B0" w:rsidRPr="003B6304">
        <w:rPr>
          <w:rFonts w:eastAsia="Calibri"/>
          <w:sz w:val="28"/>
          <w:szCs w:val="28"/>
        </w:rPr>
        <w:t xml:space="preserve"> задачи 1 цели 2 подпрограммы</w:t>
      </w:r>
      <w:r>
        <w:rPr>
          <w:rFonts w:eastAsia="Calibri"/>
          <w:sz w:val="28"/>
          <w:szCs w:val="28"/>
        </w:rPr>
        <w:t> </w:t>
      </w:r>
      <w:r w:rsidR="00D927B0" w:rsidRPr="003B6304">
        <w:rPr>
          <w:rFonts w:eastAsia="Calibri"/>
          <w:sz w:val="28"/>
          <w:szCs w:val="28"/>
        </w:rPr>
        <w:t xml:space="preserve">1 государственной программы «получение актуализированной информации о лесных ресурсах и формирование на ее основе данных государственного лесного реестра </w:t>
      </w:r>
      <w:r w:rsidR="00CA64F0" w:rsidRPr="003B6304">
        <w:rPr>
          <w:rFonts w:eastAsia="Calibri"/>
          <w:sz w:val="28"/>
          <w:szCs w:val="28"/>
        </w:rPr>
        <w:t>государственной программы</w:t>
      </w:r>
      <w:r w:rsidR="00D927B0" w:rsidRPr="003B6304">
        <w:rPr>
          <w:rFonts w:eastAsia="Calibri"/>
          <w:sz w:val="28"/>
          <w:szCs w:val="28"/>
        </w:rPr>
        <w:t>»</w:t>
      </w:r>
      <w:r w:rsidR="00CA64F0" w:rsidRPr="003B6304">
        <w:rPr>
          <w:rFonts w:eastAsia="Calibri"/>
          <w:sz w:val="28"/>
          <w:szCs w:val="28"/>
        </w:rPr>
        <w:t xml:space="preserve"> изложить в следующей редакции:</w:t>
      </w:r>
    </w:p>
    <w:tbl>
      <w:tblPr>
        <w:tblW w:w="10008" w:type="dxa"/>
        <w:tblInd w:w="62" w:type="dxa"/>
        <w:tblLayout w:type="fixed"/>
        <w:tblCellMar>
          <w:left w:w="62" w:type="dxa"/>
          <w:right w:w="62" w:type="dxa"/>
        </w:tblCellMar>
        <w:tblLook w:val="04A0"/>
      </w:tblPr>
      <w:tblGrid>
        <w:gridCol w:w="285"/>
        <w:gridCol w:w="2976"/>
        <w:gridCol w:w="850"/>
        <w:gridCol w:w="709"/>
        <w:gridCol w:w="709"/>
        <w:gridCol w:w="709"/>
        <w:gridCol w:w="705"/>
        <w:gridCol w:w="854"/>
        <w:gridCol w:w="709"/>
        <w:gridCol w:w="708"/>
        <w:gridCol w:w="425"/>
        <w:gridCol w:w="369"/>
      </w:tblGrid>
      <w:tr w:rsidR="009260D7" w:rsidRPr="003B6304" w:rsidTr="002B62E3"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3B6304">
              <w:rPr>
                <w:sz w:val="28"/>
                <w:szCs w:val="28"/>
              </w:rPr>
              <w:t>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3B6304">
              <w:rPr>
                <w:sz w:val="28"/>
                <w:szCs w:val="28"/>
              </w:rPr>
              <w:t>1.2.1.1. </w:t>
            </w:r>
            <w:r w:rsidRPr="003B6304">
              <w:rPr>
                <w:rFonts w:eastAsiaTheme="minorHAnsi"/>
                <w:sz w:val="28"/>
                <w:szCs w:val="28"/>
                <w:lang w:eastAsia="en-US"/>
              </w:rPr>
              <w:t xml:space="preserve">Площадь лесов, находящихся в составе земель лесного фонда, на которой проведены мероприятия </w:t>
            </w:r>
            <w:r w:rsidRPr="003B630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лесоустройства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86,047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173,506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35,389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3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D7" w:rsidRPr="003B6304" w:rsidRDefault="009260D7" w:rsidP="009260D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</w:p>
          <w:p w:rsidR="009260D7" w:rsidRPr="003B6304" w:rsidRDefault="009260D7" w:rsidP="009260D7">
            <w:pPr>
              <w:autoSpaceDE w:val="0"/>
              <w:autoSpaceDN w:val="0"/>
              <w:adjustRightInd w:val="0"/>
              <w:spacing w:before="0" w:after="0"/>
              <w:outlineLvl w:val="0"/>
              <w:rPr>
                <w:sz w:val="28"/>
                <w:szCs w:val="28"/>
              </w:rPr>
            </w:pPr>
            <w:r w:rsidRPr="003B6304">
              <w:rPr>
                <w:sz w:val="28"/>
                <w:szCs w:val="28"/>
              </w:rPr>
              <w:t>»;</w:t>
            </w:r>
          </w:p>
        </w:tc>
      </w:tr>
    </w:tbl>
    <w:p w:rsidR="005E7E5D" w:rsidRPr="005E7E5D" w:rsidRDefault="005516F5" w:rsidP="003B6304">
      <w:pPr>
        <w:pStyle w:val="ConsPlusCell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5) в</w:t>
      </w:r>
      <w:r w:rsidR="005E7E5D" w:rsidRPr="005E7E5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E452F" w:rsidRPr="005E7E5D">
        <w:rPr>
          <w:rFonts w:ascii="Times New Roman" w:eastAsia="Calibri" w:hAnsi="Times New Roman" w:cs="Times New Roman"/>
          <w:sz w:val="28"/>
          <w:szCs w:val="24"/>
        </w:rPr>
        <w:t>приложени</w:t>
      </w:r>
      <w:r w:rsidR="005E7E5D" w:rsidRPr="005E7E5D">
        <w:rPr>
          <w:rFonts w:ascii="Times New Roman" w:eastAsia="Calibri" w:hAnsi="Times New Roman" w:cs="Times New Roman"/>
          <w:sz w:val="28"/>
          <w:szCs w:val="24"/>
        </w:rPr>
        <w:t>и</w:t>
      </w:r>
      <w:r w:rsidR="006E452F" w:rsidRPr="005E7E5D">
        <w:rPr>
          <w:rFonts w:ascii="Times New Roman" w:eastAsia="Calibri" w:hAnsi="Times New Roman" w:cs="Times New Roman"/>
          <w:sz w:val="28"/>
          <w:szCs w:val="24"/>
        </w:rPr>
        <w:t xml:space="preserve"> № </w:t>
      </w:r>
      <w:r w:rsidR="005E7E5D" w:rsidRPr="005E7E5D">
        <w:rPr>
          <w:rFonts w:ascii="Times New Roman" w:eastAsia="Calibri" w:hAnsi="Times New Roman" w:cs="Times New Roman"/>
          <w:sz w:val="28"/>
          <w:szCs w:val="24"/>
        </w:rPr>
        <w:t>2</w:t>
      </w:r>
      <w:r w:rsidR="006E452F" w:rsidRPr="005E7E5D">
        <w:rPr>
          <w:rFonts w:ascii="Times New Roman" w:eastAsia="Calibri" w:hAnsi="Times New Roman" w:cs="Times New Roman"/>
          <w:sz w:val="28"/>
          <w:szCs w:val="24"/>
        </w:rPr>
        <w:t xml:space="preserve"> к государственной программе </w:t>
      </w:r>
      <w:r w:rsidR="0084331D" w:rsidRPr="005E7E5D">
        <w:rPr>
          <w:rFonts w:ascii="Times New Roman" w:eastAsia="Calibri" w:hAnsi="Times New Roman" w:cs="Times New Roman"/>
          <w:sz w:val="28"/>
          <w:szCs w:val="24"/>
        </w:rPr>
        <w:t>«</w:t>
      </w:r>
      <w:r w:rsidR="005E7E5D" w:rsidRPr="005E7E5D">
        <w:rPr>
          <w:rFonts w:ascii="Times New Roman" w:eastAsia="Calibri" w:hAnsi="Times New Roman" w:cs="Times New Roman"/>
          <w:sz w:val="28"/>
          <w:szCs w:val="24"/>
        </w:rPr>
        <w:t>Основные мероприятия государственной программы Новосибирской области «Развитие лесного хозяйства Новосибирской области в 2015-2020 годах» позицию «1.2.1.1. Лесоустройство» задачи 1 цели 2 подпрограммы</w:t>
      </w:r>
      <w:r w:rsidR="003B6304">
        <w:rPr>
          <w:rFonts w:ascii="Times New Roman" w:eastAsia="Calibri" w:hAnsi="Times New Roman" w:cs="Times New Roman"/>
          <w:sz w:val="28"/>
          <w:szCs w:val="24"/>
        </w:rPr>
        <w:t> </w:t>
      </w:r>
      <w:r w:rsidR="005E7E5D" w:rsidRPr="005E7E5D">
        <w:rPr>
          <w:rFonts w:ascii="Times New Roman" w:eastAsia="Calibri" w:hAnsi="Times New Roman" w:cs="Times New Roman"/>
          <w:sz w:val="28"/>
          <w:szCs w:val="24"/>
        </w:rPr>
        <w:t>1 государственной программы «Получение актуализированной информации о лесных ресурсах и формирование на ее основе данных государственного лесного реестра»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3040"/>
        <w:gridCol w:w="2340"/>
        <w:gridCol w:w="1463"/>
        <w:gridCol w:w="2507"/>
        <w:gridCol w:w="434"/>
      </w:tblGrid>
      <w:tr w:rsidR="005E7E5D" w:rsidRPr="005E7E5D" w:rsidTr="002B62E3">
        <w:trPr>
          <w:trHeight w:val="20"/>
        </w:trPr>
        <w:tc>
          <w:tcPr>
            <w:tcW w:w="116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E7E5D" w:rsidRPr="005E7E5D" w:rsidRDefault="005E7E5D" w:rsidP="005E7E5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496" w:type="pct"/>
            <w:shd w:val="clear" w:color="auto" w:fill="FFFFFF" w:themeFill="background1"/>
            <w:hideMark/>
          </w:tcPr>
          <w:p w:rsidR="005E7E5D" w:rsidRPr="005E7E5D" w:rsidRDefault="005E7E5D" w:rsidP="005E7E5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5D">
              <w:rPr>
                <w:rFonts w:ascii="Times New Roman" w:hAnsi="Times New Roman" w:cs="Times New Roman"/>
                <w:sz w:val="28"/>
                <w:szCs w:val="28"/>
              </w:rPr>
              <w:t>1.2.1.1. Лесоустройство</w:t>
            </w:r>
          </w:p>
        </w:tc>
        <w:tc>
          <w:tcPr>
            <w:tcW w:w="1154" w:type="pct"/>
            <w:shd w:val="clear" w:color="auto" w:fill="auto"/>
            <w:hideMark/>
          </w:tcPr>
          <w:p w:rsidR="005E7E5D" w:rsidRPr="005E7E5D" w:rsidRDefault="005E7E5D" w:rsidP="005E7E5D">
            <w:pPr>
              <w:spacing w:before="0" w:after="0"/>
              <w:jc w:val="both"/>
              <w:rPr>
                <w:sz w:val="28"/>
                <w:szCs w:val="28"/>
              </w:rPr>
            </w:pPr>
            <w:r w:rsidRPr="005E7E5D">
              <w:rPr>
                <w:sz w:val="28"/>
                <w:szCs w:val="28"/>
              </w:rPr>
              <w:t>МПР НСО, организации по результатам размещения государственного заказа.</w:t>
            </w:r>
          </w:p>
        </w:tc>
        <w:tc>
          <w:tcPr>
            <w:tcW w:w="888" w:type="pct"/>
            <w:shd w:val="clear" w:color="auto" w:fill="auto"/>
          </w:tcPr>
          <w:p w:rsidR="005E7E5D" w:rsidRPr="005E7E5D" w:rsidRDefault="005E7E5D" w:rsidP="005E7E5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E7E5D">
              <w:rPr>
                <w:sz w:val="28"/>
                <w:szCs w:val="28"/>
              </w:rPr>
              <w:t>2015-20</w:t>
            </w:r>
            <w:r>
              <w:rPr>
                <w:sz w:val="28"/>
                <w:szCs w:val="28"/>
              </w:rPr>
              <w:t>18</w:t>
            </w:r>
            <w:r w:rsidRPr="005E7E5D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236" w:type="pct"/>
            <w:shd w:val="clear" w:color="auto" w:fill="auto"/>
            <w:hideMark/>
          </w:tcPr>
          <w:p w:rsidR="005E7E5D" w:rsidRPr="005E7E5D" w:rsidRDefault="005E7E5D" w:rsidP="005E7E5D">
            <w:pPr>
              <w:spacing w:before="0" w:after="0"/>
              <w:rPr>
                <w:color w:val="000000"/>
                <w:sz w:val="28"/>
                <w:szCs w:val="28"/>
              </w:rPr>
            </w:pPr>
            <w:r w:rsidRPr="005E7E5D">
              <w:rPr>
                <w:sz w:val="28"/>
                <w:szCs w:val="28"/>
              </w:rPr>
              <w:t xml:space="preserve">Получение актуальных материалов лесоустройства позволит осуществлять рациональное и </w:t>
            </w:r>
            <w:proofErr w:type="spellStart"/>
            <w:r w:rsidRPr="005E7E5D">
              <w:rPr>
                <w:sz w:val="28"/>
                <w:szCs w:val="28"/>
              </w:rPr>
              <w:t>неистощительное</w:t>
            </w:r>
            <w:proofErr w:type="spellEnd"/>
            <w:r w:rsidRPr="005E7E5D">
              <w:rPr>
                <w:sz w:val="28"/>
                <w:szCs w:val="28"/>
              </w:rPr>
              <w:t xml:space="preserve"> использование лесных ресурсов, развитие лесохозяйственной деятельности.</w:t>
            </w:r>
            <w:r w:rsidRPr="005E7E5D">
              <w:rPr>
                <w:color w:val="000000"/>
                <w:sz w:val="28"/>
                <w:szCs w:val="28"/>
              </w:rPr>
              <w:t xml:space="preserve"> </w:t>
            </w:r>
          </w:p>
          <w:p w:rsidR="005E7E5D" w:rsidRPr="005E7E5D" w:rsidRDefault="005E7E5D" w:rsidP="002B62E3">
            <w:pPr>
              <w:spacing w:before="0" w:after="0"/>
              <w:contextualSpacing/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 w:rsidRPr="005E7E5D">
              <w:rPr>
                <w:spacing w:val="2"/>
                <w:sz w:val="28"/>
                <w:szCs w:val="28"/>
                <w:shd w:val="clear" w:color="auto" w:fill="FFFFFF"/>
              </w:rPr>
              <w:t>Планируется к концу 20</w:t>
            </w:r>
            <w:r w:rsidR="002B62E3">
              <w:rPr>
                <w:spacing w:val="2"/>
                <w:sz w:val="28"/>
                <w:szCs w:val="28"/>
                <w:shd w:val="clear" w:color="auto" w:fill="FFFFFF"/>
              </w:rPr>
              <w:t>18</w:t>
            </w:r>
            <w:r w:rsidRPr="005E7E5D">
              <w:rPr>
                <w:spacing w:val="2"/>
                <w:sz w:val="28"/>
                <w:szCs w:val="28"/>
                <w:shd w:val="clear" w:color="auto" w:fill="FFFFFF"/>
              </w:rPr>
              <w:t xml:space="preserve"> года увеличить площадь лесов, находящихся в составе земель лесного фонда, на которой проведены мероприятия лесоустройства, на </w:t>
            </w:r>
            <w:r w:rsidRPr="00C2488F">
              <w:rPr>
                <w:sz w:val="28"/>
                <w:szCs w:val="28"/>
              </w:rPr>
              <w:t xml:space="preserve">294,942 </w:t>
            </w:r>
            <w:r w:rsidRPr="005E7E5D">
              <w:rPr>
                <w:spacing w:val="2"/>
                <w:sz w:val="28"/>
                <w:szCs w:val="28"/>
                <w:shd w:val="clear" w:color="auto" w:fill="FFFFFF"/>
              </w:rPr>
              <w:t>тыс. га.</w:t>
            </w: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Default="005E7E5D" w:rsidP="005E7E5D">
            <w:pPr>
              <w:spacing w:before="0" w:after="0"/>
              <w:rPr>
                <w:sz w:val="28"/>
                <w:szCs w:val="28"/>
              </w:rPr>
            </w:pPr>
          </w:p>
          <w:p w:rsidR="005E7E5D" w:rsidRPr="005E7E5D" w:rsidRDefault="005E7E5D" w:rsidP="005E7E5D">
            <w:pPr>
              <w:spacing w:before="0" w:after="0"/>
              <w:rPr>
                <w:sz w:val="28"/>
                <w:szCs w:val="28"/>
              </w:rPr>
            </w:pPr>
            <w:r w:rsidRPr="00E06577">
              <w:rPr>
                <w:sz w:val="28"/>
                <w:szCs w:val="28"/>
              </w:rPr>
              <w:t>»;</w:t>
            </w:r>
          </w:p>
        </w:tc>
      </w:tr>
    </w:tbl>
    <w:p w:rsidR="005E7E5D" w:rsidRPr="00C93D24" w:rsidRDefault="005516F5" w:rsidP="00935C01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E7E5D" w:rsidRPr="00C93D24">
        <w:rPr>
          <w:sz w:val="28"/>
          <w:szCs w:val="28"/>
        </w:rPr>
        <w:t>) приложение № 3 к государственной программе «Сводные финансовые затраты государственной программы Новосибирской области «Развитие лесного хозяйства Новосибирской области в 2015-2020 годах» изложить в редакции согласно приложению к настоящему постановлению;</w:t>
      </w:r>
    </w:p>
    <w:p w:rsidR="006741E0" w:rsidRPr="00F100A0" w:rsidRDefault="005516F5" w:rsidP="00935C01"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3D47" w:rsidRPr="00C93D24">
        <w:rPr>
          <w:sz w:val="28"/>
          <w:szCs w:val="28"/>
        </w:rPr>
        <w:t>)</w:t>
      </w:r>
      <w:r w:rsidR="007A7803" w:rsidRPr="00C93D24">
        <w:rPr>
          <w:sz w:val="28"/>
          <w:szCs w:val="28"/>
        </w:rPr>
        <w:t> </w:t>
      </w:r>
      <w:r w:rsidR="007603B4" w:rsidRPr="00C93D24">
        <w:rPr>
          <w:sz w:val="28"/>
          <w:szCs w:val="28"/>
        </w:rPr>
        <w:t>в</w:t>
      </w:r>
      <w:r w:rsidR="006E452F" w:rsidRPr="00C93D24">
        <w:rPr>
          <w:sz w:val="28"/>
          <w:szCs w:val="28"/>
        </w:rPr>
        <w:t xml:space="preserve"> </w:t>
      </w:r>
      <w:r w:rsidR="00BF6856" w:rsidRPr="00C93D24">
        <w:rPr>
          <w:sz w:val="28"/>
          <w:szCs w:val="28"/>
        </w:rPr>
        <w:t>приложении №</w:t>
      </w:r>
      <w:r w:rsidR="007A7803" w:rsidRPr="00C93D24">
        <w:rPr>
          <w:sz w:val="28"/>
          <w:szCs w:val="28"/>
        </w:rPr>
        <w:t> </w:t>
      </w:r>
      <w:r w:rsidR="00BF6856" w:rsidRPr="00C93D24">
        <w:rPr>
          <w:sz w:val="28"/>
          <w:szCs w:val="28"/>
        </w:rPr>
        <w:t xml:space="preserve">4 к государственной программе </w:t>
      </w:r>
      <w:r w:rsidR="006741E0" w:rsidRPr="00C93D24">
        <w:rPr>
          <w:sz w:val="28"/>
          <w:szCs w:val="28"/>
        </w:rPr>
        <w:t>«Подпрограмма</w:t>
      </w:r>
      <w:r w:rsidR="007A7803" w:rsidRPr="00C93D24">
        <w:rPr>
          <w:sz w:val="28"/>
          <w:szCs w:val="28"/>
        </w:rPr>
        <w:t> </w:t>
      </w:r>
      <w:r w:rsidR="006741E0" w:rsidRPr="00C93D24">
        <w:rPr>
          <w:sz w:val="28"/>
          <w:szCs w:val="28"/>
        </w:rPr>
        <w:t>1</w:t>
      </w:r>
      <w:r w:rsidR="006741E0" w:rsidRPr="00F100A0">
        <w:rPr>
          <w:sz w:val="28"/>
          <w:szCs w:val="28"/>
        </w:rPr>
        <w:t xml:space="preserve"> «</w:t>
      </w:r>
      <w:r w:rsidR="006741E0" w:rsidRPr="00F100A0">
        <w:rPr>
          <w:rFonts w:eastAsiaTheme="minorHAnsi"/>
          <w:sz w:val="28"/>
          <w:szCs w:val="28"/>
          <w:lang w:eastAsia="en-US"/>
        </w:rPr>
        <w:t>Обеспечение использования, охраны, защиты и воспроизводства лесов</w:t>
      </w:r>
      <w:r w:rsidR="006741E0" w:rsidRPr="00F100A0">
        <w:rPr>
          <w:sz w:val="28"/>
          <w:szCs w:val="28"/>
        </w:rPr>
        <w:t>» государственной программы Новосибирской области «Развитие лесного хозяйства Новосибирской области в 2015-2020 годах»:</w:t>
      </w:r>
    </w:p>
    <w:p w:rsidR="00935C01" w:rsidRDefault="00935C01" w:rsidP="00935C01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в разделе I</w:t>
      </w:r>
      <w:r w:rsidRPr="00935C01">
        <w:rPr>
          <w:sz w:val="28"/>
          <w:szCs w:val="28"/>
        </w:rPr>
        <w:t xml:space="preserve"> </w:t>
      </w:r>
      <w:r w:rsidRPr="00F100A0">
        <w:rPr>
          <w:sz w:val="28"/>
          <w:szCs w:val="28"/>
        </w:rPr>
        <w:t>«</w:t>
      </w:r>
      <w:r>
        <w:rPr>
          <w:sz w:val="28"/>
          <w:szCs w:val="28"/>
        </w:rPr>
        <w:t>Паспорт»:</w:t>
      </w:r>
    </w:p>
    <w:p w:rsidR="00BF6856" w:rsidRPr="00F100A0" w:rsidRDefault="00BF6856" w:rsidP="00A73BBE">
      <w:pPr>
        <w:widowControl w:val="0"/>
        <w:autoSpaceDE w:val="0"/>
        <w:autoSpaceDN w:val="0"/>
        <w:spacing w:before="0" w:after="0"/>
        <w:ind w:firstLine="720"/>
        <w:contextualSpacing/>
        <w:jc w:val="both"/>
        <w:rPr>
          <w:sz w:val="28"/>
          <w:szCs w:val="28"/>
        </w:rPr>
      </w:pPr>
      <w:r w:rsidRPr="00F100A0">
        <w:rPr>
          <w:sz w:val="28"/>
          <w:szCs w:val="28"/>
        </w:rPr>
        <w:t xml:space="preserve">позицию «Объемы финансирования государственной программы» изложить в </w:t>
      </w:r>
      <w:r w:rsidR="007432E2" w:rsidRPr="00F100A0">
        <w:rPr>
          <w:sz w:val="28"/>
          <w:szCs w:val="28"/>
        </w:rPr>
        <w:t xml:space="preserve">следующей </w:t>
      </w:r>
      <w:r w:rsidRPr="00F100A0">
        <w:rPr>
          <w:sz w:val="28"/>
          <w:szCs w:val="28"/>
        </w:rPr>
        <w:t>редакции:</w:t>
      </w:r>
    </w:p>
    <w:tbl>
      <w:tblPr>
        <w:tblStyle w:val="ac"/>
        <w:tblW w:w="10101" w:type="dxa"/>
        <w:tblInd w:w="108" w:type="dxa"/>
        <w:tblLook w:val="04A0"/>
      </w:tblPr>
      <w:tblGrid>
        <w:gridCol w:w="426"/>
        <w:gridCol w:w="3175"/>
        <w:gridCol w:w="6066"/>
        <w:gridCol w:w="434"/>
      </w:tblGrid>
      <w:tr w:rsidR="007603B4" w:rsidRPr="00F100A0" w:rsidTr="008F3C70"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603B4" w:rsidRPr="00F100A0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3175" w:type="dxa"/>
          </w:tcPr>
          <w:p w:rsidR="007603B4" w:rsidRPr="00F100A0" w:rsidRDefault="007603B4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066" w:type="dxa"/>
          </w:tcPr>
          <w:p w:rsidR="002B7CB6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составляет </w:t>
            </w:r>
          </w:p>
          <w:p w:rsidR="00C51745" w:rsidRPr="00F100A0" w:rsidRDefault="006B4A6B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4</w:t>
            </w:r>
            <w:r w:rsidR="00A73BBE">
              <w:rPr>
                <w:sz w:val="28"/>
                <w:szCs w:val="28"/>
              </w:rPr>
              <w:t> </w:t>
            </w:r>
            <w:r w:rsidR="00BF0C20">
              <w:rPr>
                <w:sz w:val="28"/>
                <w:szCs w:val="28"/>
              </w:rPr>
              <w:t>611 292,1</w:t>
            </w:r>
            <w:r w:rsidR="00C51745" w:rsidRPr="00F100A0">
              <w:rPr>
                <w:sz w:val="28"/>
                <w:szCs w:val="28"/>
              </w:rPr>
              <w:t xml:space="preserve"> тыс. руб. за период 2015-2020 годов.</w:t>
            </w:r>
          </w:p>
          <w:p w:rsidR="00C51745" w:rsidRPr="001A6757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В том числе по годам реализации </w:t>
            </w:r>
            <w:r w:rsidRPr="001A6757">
              <w:rPr>
                <w:sz w:val="28"/>
                <w:szCs w:val="28"/>
              </w:rPr>
              <w:t>подпрограммы государственной программы:</w:t>
            </w:r>
          </w:p>
          <w:p w:rsidR="00C51745" w:rsidRPr="001A6757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1A6757">
              <w:rPr>
                <w:sz w:val="28"/>
                <w:szCs w:val="28"/>
              </w:rPr>
              <w:t>2015 год – 781 196,00 тыс. руб.;</w:t>
            </w:r>
          </w:p>
          <w:p w:rsidR="00C51745" w:rsidRPr="001A6757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1A6757">
              <w:rPr>
                <w:sz w:val="28"/>
                <w:szCs w:val="28"/>
              </w:rPr>
              <w:t>2016 год – 741 698,50 тыс. руб.;</w:t>
            </w:r>
          </w:p>
          <w:p w:rsidR="00C51745" w:rsidRPr="001A6757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1A6757">
              <w:rPr>
                <w:sz w:val="28"/>
                <w:szCs w:val="28"/>
              </w:rPr>
              <w:t xml:space="preserve">2017 год – </w:t>
            </w:r>
            <w:r w:rsidR="006B4A6B" w:rsidRPr="001A6757">
              <w:rPr>
                <w:sz w:val="28"/>
                <w:szCs w:val="28"/>
              </w:rPr>
              <w:t>770 632,</w:t>
            </w:r>
            <w:r w:rsidR="000E4693" w:rsidRPr="001A6757">
              <w:rPr>
                <w:sz w:val="28"/>
                <w:szCs w:val="28"/>
              </w:rPr>
              <w:t>6</w:t>
            </w:r>
            <w:r w:rsidR="006B4A6B" w:rsidRPr="001A6757">
              <w:rPr>
                <w:sz w:val="28"/>
                <w:szCs w:val="28"/>
              </w:rPr>
              <w:t>0</w:t>
            </w:r>
            <w:r w:rsidRPr="001A6757">
              <w:rPr>
                <w:sz w:val="28"/>
                <w:szCs w:val="28"/>
              </w:rPr>
              <w:t xml:space="preserve"> тыс. руб.;</w:t>
            </w:r>
          </w:p>
          <w:p w:rsidR="00C51745" w:rsidRPr="001A6757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1A6757">
              <w:rPr>
                <w:sz w:val="28"/>
                <w:szCs w:val="28"/>
              </w:rPr>
              <w:t xml:space="preserve">2018 год – </w:t>
            </w:r>
            <w:r w:rsidR="00BF0C20">
              <w:rPr>
                <w:sz w:val="28"/>
                <w:szCs w:val="28"/>
              </w:rPr>
              <w:t>763 356,1</w:t>
            </w:r>
            <w:r w:rsidRPr="001A6757">
              <w:rPr>
                <w:sz w:val="28"/>
                <w:szCs w:val="28"/>
              </w:rPr>
              <w:t xml:space="preserve">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1A6757">
              <w:rPr>
                <w:sz w:val="28"/>
                <w:szCs w:val="28"/>
              </w:rPr>
              <w:t xml:space="preserve">2019 год – </w:t>
            </w:r>
            <w:r w:rsidR="00BF0C20">
              <w:rPr>
                <w:sz w:val="28"/>
                <w:szCs w:val="28"/>
              </w:rPr>
              <w:t>778 015,9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2020 год – </w:t>
            </w:r>
            <w:r w:rsidR="00BF0C20">
              <w:rPr>
                <w:sz w:val="28"/>
                <w:szCs w:val="28"/>
              </w:rPr>
              <w:t>776 393,0</w:t>
            </w:r>
            <w:r w:rsidRPr="00F100A0">
              <w:rPr>
                <w:sz w:val="28"/>
                <w:szCs w:val="28"/>
              </w:rPr>
              <w:t xml:space="preserve"> тыс. руб.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средства из федерального бюджета за период 2015</w:t>
            </w:r>
            <w:r w:rsidR="0032150B">
              <w:rPr>
                <w:sz w:val="28"/>
                <w:szCs w:val="28"/>
              </w:rPr>
              <w:t>-</w:t>
            </w:r>
            <w:r w:rsidRPr="00F100A0">
              <w:rPr>
                <w:sz w:val="28"/>
                <w:szCs w:val="28"/>
              </w:rPr>
              <w:t xml:space="preserve">2020 годов – </w:t>
            </w:r>
            <w:r w:rsidR="00BF0C20">
              <w:rPr>
                <w:sz w:val="28"/>
                <w:szCs w:val="28"/>
              </w:rPr>
              <w:t>583 296,6</w:t>
            </w:r>
            <w:r w:rsidR="00A73BBE">
              <w:rPr>
                <w:sz w:val="28"/>
                <w:szCs w:val="28"/>
              </w:rPr>
              <w:t>0</w:t>
            </w:r>
            <w:r w:rsidRPr="00F100A0">
              <w:rPr>
                <w:sz w:val="28"/>
                <w:szCs w:val="28"/>
              </w:rPr>
              <w:t xml:space="preserve"> тыс. руб., в том числе: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89 146,30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127 815,00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2017 год – 92 612,80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2018 год – </w:t>
            </w:r>
            <w:r w:rsidR="00BF0C20">
              <w:rPr>
                <w:sz w:val="28"/>
                <w:szCs w:val="28"/>
              </w:rPr>
              <w:t>86 702,1</w:t>
            </w:r>
            <w:r w:rsidR="00A73BBE">
              <w:rPr>
                <w:sz w:val="28"/>
                <w:szCs w:val="28"/>
              </w:rPr>
              <w:t>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2019 год – </w:t>
            </w:r>
            <w:r w:rsidR="00BF0C20">
              <w:rPr>
                <w:sz w:val="28"/>
                <w:szCs w:val="28"/>
              </w:rPr>
              <w:t>94 899,7</w:t>
            </w:r>
            <w:r w:rsidRPr="00F100A0">
              <w:rPr>
                <w:sz w:val="28"/>
                <w:szCs w:val="28"/>
              </w:rPr>
              <w:t>0 тыс. руб.;</w:t>
            </w:r>
          </w:p>
          <w:p w:rsidR="00C51745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2020 год – </w:t>
            </w:r>
            <w:r w:rsidR="00BF0C20">
              <w:rPr>
                <w:sz w:val="28"/>
                <w:szCs w:val="28"/>
              </w:rPr>
              <w:t>92 120,7</w:t>
            </w:r>
            <w:r w:rsidR="00A73BBE">
              <w:rPr>
                <w:sz w:val="28"/>
                <w:szCs w:val="28"/>
              </w:rPr>
              <w:t>0</w:t>
            </w:r>
            <w:r w:rsidRPr="00F100A0">
              <w:rPr>
                <w:sz w:val="28"/>
                <w:szCs w:val="28"/>
              </w:rPr>
              <w:t xml:space="preserve"> тыс. руб</w:t>
            </w:r>
            <w:r w:rsidR="00455E9B">
              <w:rPr>
                <w:sz w:val="28"/>
                <w:szCs w:val="28"/>
              </w:rPr>
              <w:t>.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Областной бюджет Новосибирской области за период 2015-2020 годов – </w:t>
            </w:r>
            <w:r w:rsidR="002B7CB6">
              <w:rPr>
                <w:sz w:val="28"/>
                <w:szCs w:val="28"/>
              </w:rPr>
              <w:t>96 056,0</w:t>
            </w:r>
            <w:r w:rsidRPr="00F100A0">
              <w:rPr>
                <w:sz w:val="28"/>
                <w:szCs w:val="28"/>
              </w:rPr>
              <w:t>тыс. руб., в том числе: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15 039,40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11 866,30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2017 год – 31 866,30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2018 год – </w:t>
            </w:r>
            <w:r w:rsidR="002B7CB6">
              <w:rPr>
                <w:sz w:val="28"/>
                <w:szCs w:val="28"/>
              </w:rPr>
              <w:t>12 139,8</w:t>
            </w:r>
            <w:r w:rsidR="002244C6" w:rsidRPr="00F100A0">
              <w:rPr>
                <w:sz w:val="28"/>
                <w:szCs w:val="28"/>
              </w:rPr>
              <w:t xml:space="preserve"> </w:t>
            </w:r>
            <w:r w:rsidRPr="00F100A0">
              <w:rPr>
                <w:sz w:val="28"/>
                <w:szCs w:val="28"/>
              </w:rPr>
              <w:t>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2019 год – </w:t>
            </w:r>
            <w:r w:rsidR="002B7CB6">
              <w:rPr>
                <w:sz w:val="28"/>
                <w:szCs w:val="28"/>
              </w:rPr>
              <w:t>12 424,2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2020 год – </w:t>
            </w:r>
            <w:r w:rsidR="001A6757">
              <w:rPr>
                <w:sz w:val="28"/>
                <w:szCs w:val="28"/>
              </w:rPr>
              <w:t>12 720,0</w:t>
            </w:r>
            <w:r w:rsidRPr="00F100A0">
              <w:rPr>
                <w:sz w:val="28"/>
                <w:szCs w:val="28"/>
              </w:rPr>
              <w:t xml:space="preserve"> тыс. руб.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Внебюджетные источники за период 2015-2020 </w:t>
            </w:r>
            <w:r w:rsidR="002244C6" w:rsidRPr="00F100A0">
              <w:rPr>
                <w:sz w:val="28"/>
                <w:szCs w:val="28"/>
              </w:rPr>
              <w:t>годов – 3</w:t>
            </w:r>
            <w:r w:rsidR="00A73BBE">
              <w:rPr>
                <w:sz w:val="28"/>
                <w:szCs w:val="28"/>
              </w:rPr>
              <w:t> 931 939,5</w:t>
            </w:r>
            <w:r w:rsidR="002244C6" w:rsidRPr="00F100A0">
              <w:rPr>
                <w:sz w:val="28"/>
                <w:szCs w:val="28"/>
              </w:rPr>
              <w:t>0</w:t>
            </w:r>
            <w:r w:rsidRPr="00F100A0">
              <w:rPr>
                <w:sz w:val="28"/>
                <w:szCs w:val="28"/>
              </w:rPr>
              <w:t xml:space="preserve"> тыс. руб., в том числе: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677 010,30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602 017,20 тыс. руб.;</w:t>
            </w:r>
          </w:p>
          <w:p w:rsidR="00C51745" w:rsidRPr="00F100A0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2017 год – </w:t>
            </w:r>
            <w:r w:rsidR="002244C6" w:rsidRPr="00F100A0">
              <w:rPr>
                <w:sz w:val="28"/>
                <w:szCs w:val="28"/>
              </w:rPr>
              <w:t>646 153,50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C51745" w:rsidRPr="002B7CB6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2018 год – </w:t>
            </w:r>
            <w:r w:rsidR="002244C6" w:rsidRPr="002B7CB6">
              <w:rPr>
                <w:sz w:val="28"/>
                <w:szCs w:val="28"/>
              </w:rPr>
              <w:t>6</w:t>
            </w:r>
            <w:r w:rsidR="00A73BBE" w:rsidRPr="002B7CB6">
              <w:rPr>
                <w:sz w:val="28"/>
                <w:szCs w:val="28"/>
              </w:rPr>
              <w:t>64 514,20</w:t>
            </w:r>
            <w:r w:rsidRPr="002B7CB6">
              <w:rPr>
                <w:sz w:val="28"/>
                <w:szCs w:val="28"/>
              </w:rPr>
              <w:t xml:space="preserve"> тыс. руб.;</w:t>
            </w:r>
          </w:p>
          <w:p w:rsidR="00C51745" w:rsidRPr="002B7CB6" w:rsidRDefault="00C51745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2B7CB6">
              <w:rPr>
                <w:sz w:val="28"/>
                <w:szCs w:val="28"/>
              </w:rPr>
              <w:t xml:space="preserve">2019 год – </w:t>
            </w:r>
            <w:r w:rsidR="00A73BBE" w:rsidRPr="002B7CB6">
              <w:rPr>
                <w:sz w:val="28"/>
                <w:szCs w:val="28"/>
              </w:rPr>
              <w:t>670 692,0</w:t>
            </w:r>
            <w:r w:rsidR="002244C6" w:rsidRPr="002B7CB6">
              <w:rPr>
                <w:sz w:val="28"/>
                <w:szCs w:val="28"/>
              </w:rPr>
              <w:t>0</w:t>
            </w:r>
            <w:r w:rsidRPr="002B7CB6">
              <w:rPr>
                <w:sz w:val="28"/>
                <w:szCs w:val="28"/>
              </w:rPr>
              <w:t xml:space="preserve"> тыс. руб.;</w:t>
            </w:r>
          </w:p>
          <w:p w:rsidR="007603B4" w:rsidRPr="00F100A0" w:rsidRDefault="00C51745" w:rsidP="00A73BBE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2B7CB6">
              <w:rPr>
                <w:sz w:val="28"/>
                <w:szCs w:val="28"/>
              </w:rPr>
              <w:t xml:space="preserve">2020 год – </w:t>
            </w:r>
            <w:r w:rsidR="002244C6" w:rsidRPr="002B7CB6">
              <w:rPr>
                <w:sz w:val="28"/>
                <w:szCs w:val="28"/>
              </w:rPr>
              <w:t>6</w:t>
            </w:r>
            <w:r w:rsidR="00A73BBE" w:rsidRPr="002B7CB6">
              <w:rPr>
                <w:sz w:val="28"/>
                <w:szCs w:val="28"/>
              </w:rPr>
              <w:t>71 552,30</w:t>
            </w:r>
            <w:r w:rsidRPr="00F100A0"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A7803" w:rsidRPr="00F100A0" w:rsidRDefault="007A7803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8F3C70" w:rsidRPr="00F100A0" w:rsidRDefault="008F3C70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7603B4" w:rsidRPr="00F100A0" w:rsidRDefault="007603B4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»</w:t>
            </w:r>
            <w:r w:rsidR="00F100A0" w:rsidRPr="00F100A0">
              <w:rPr>
                <w:sz w:val="28"/>
                <w:szCs w:val="28"/>
              </w:rPr>
              <w:t>;</w:t>
            </w:r>
          </w:p>
        </w:tc>
      </w:tr>
    </w:tbl>
    <w:p w:rsidR="00C51745" w:rsidRDefault="00D6125D" w:rsidP="003B630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1745" w:rsidRPr="00F100A0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1745" w:rsidRPr="00F100A0">
        <w:rPr>
          <w:rFonts w:ascii="Times New Roman" w:hAnsi="Times New Roman" w:cs="Times New Roman"/>
          <w:sz w:val="28"/>
          <w:szCs w:val="28"/>
        </w:rPr>
        <w:t xml:space="preserve"> «Ожидаемые результаты реализации подпрограммы, выраженные в количественно измеримых показателях» </w:t>
      </w:r>
      <w:r>
        <w:rPr>
          <w:rFonts w:ascii="Times New Roman" w:hAnsi="Times New Roman" w:cs="Times New Roman"/>
          <w:sz w:val="28"/>
          <w:szCs w:val="28"/>
        </w:rPr>
        <w:t xml:space="preserve">абзац восьмой </w:t>
      </w:r>
      <w:r w:rsidR="00C51745" w:rsidRPr="00F100A0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D6125D" w:rsidRPr="00C2488F" w:rsidRDefault="00D6125D" w:rsidP="003B6304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2488F">
        <w:rPr>
          <w:rFonts w:eastAsiaTheme="minorHAnsi"/>
          <w:sz w:val="28"/>
          <w:szCs w:val="28"/>
          <w:lang w:eastAsia="en-US"/>
        </w:rPr>
        <w:t>«увеличить к концу 2020 года площадь лесов, находящихся в составе земель лесного фонда, на которой проведены мероприятия лесоустройства, на</w:t>
      </w:r>
      <w:r w:rsidRPr="00C2488F">
        <w:rPr>
          <w:sz w:val="28"/>
          <w:szCs w:val="28"/>
        </w:rPr>
        <w:t> </w:t>
      </w:r>
      <w:r w:rsidR="00E558C8" w:rsidRPr="00C2488F">
        <w:rPr>
          <w:sz w:val="28"/>
          <w:szCs w:val="28"/>
        </w:rPr>
        <w:t xml:space="preserve">294,942 </w:t>
      </w:r>
      <w:r w:rsidR="00935C01">
        <w:rPr>
          <w:sz w:val="28"/>
          <w:szCs w:val="28"/>
        </w:rPr>
        <w:t>тыс. га.»;</w:t>
      </w:r>
    </w:p>
    <w:p w:rsidR="002C3D47" w:rsidRPr="00C2488F" w:rsidRDefault="00D6125D" w:rsidP="007F3808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2488F">
        <w:rPr>
          <w:sz w:val="28"/>
          <w:szCs w:val="28"/>
        </w:rPr>
        <w:t>б</w:t>
      </w:r>
      <w:r w:rsidR="002C3D47" w:rsidRPr="00C2488F">
        <w:rPr>
          <w:sz w:val="28"/>
          <w:szCs w:val="28"/>
        </w:rPr>
        <w:t>)</w:t>
      </w:r>
      <w:r w:rsidR="00F100A0" w:rsidRPr="00C2488F">
        <w:rPr>
          <w:sz w:val="28"/>
          <w:szCs w:val="28"/>
        </w:rPr>
        <w:t> </w:t>
      </w:r>
      <w:r w:rsidRPr="00C2488F">
        <w:rPr>
          <w:sz w:val="28"/>
          <w:szCs w:val="28"/>
        </w:rPr>
        <w:t xml:space="preserve">в </w:t>
      </w:r>
      <w:r w:rsidR="002C3D47" w:rsidRPr="00C2488F">
        <w:rPr>
          <w:sz w:val="28"/>
          <w:szCs w:val="28"/>
        </w:rPr>
        <w:t>раздел</w:t>
      </w:r>
      <w:r w:rsidRPr="00C2488F">
        <w:rPr>
          <w:sz w:val="28"/>
          <w:szCs w:val="28"/>
        </w:rPr>
        <w:t>е</w:t>
      </w:r>
      <w:r w:rsidR="000312BE" w:rsidRPr="00C2488F">
        <w:rPr>
          <w:sz w:val="28"/>
          <w:szCs w:val="28"/>
        </w:rPr>
        <w:t> </w:t>
      </w:r>
      <w:r w:rsidR="002C3D47" w:rsidRPr="00C2488F">
        <w:rPr>
          <w:sz w:val="28"/>
          <w:szCs w:val="28"/>
          <w:lang w:val="en-US"/>
        </w:rPr>
        <w:t>V</w:t>
      </w:r>
      <w:r w:rsidR="002C3D47" w:rsidRPr="00C2488F">
        <w:rPr>
          <w:sz w:val="28"/>
          <w:szCs w:val="28"/>
        </w:rPr>
        <w:t xml:space="preserve"> «Ожидаемые и конечные результаты подпрограммы</w:t>
      </w:r>
      <w:r w:rsidR="007603B4" w:rsidRPr="00C2488F">
        <w:rPr>
          <w:sz w:val="28"/>
          <w:szCs w:val="28"/>
        </w:rPr>
        <w:t>»</w:t>
      </w:r>
      <w:r w:rsidR="005E20F7" w:rsidRPr="00C2488F">
        <w:rPr>
          <w:sz w:val="28"/>
          <w:szCs w:val="28"/>
        </w:rPr>
        <w:t xml:space="preserve"> </w:t>
      </w:r>
      <w:r w:rsidRPr="00C2488F">
        <w:rPr>
          <w:sz w:val="28"/>
          <w:szCs w:val="28"/>
        </w:rPr>
        <w:t xml:space="preserve">абзац </w:t>
      </w:r>
      <w:r w:rsidRPr="00C2488F">
        <w:rPr>
          <w:sz w:val="28"/>
          <w:szCs w:val="28"/>
        </w:rPr>
        <w:lastRenderedPageBreak/>
        <w:t xml:space="preserve">шестой </w:t>
      </w:r>
      <w:r w:rsidR="005E20F7" w:rsidRPr="00C2488F">
        <w:rPr>
          <w:sz w:val="28"/>
          <w:szCs w:val="28"/>
        </w:rPr>
        <w:t>изложить в редакции</w:t>
      </w:r>
      <w:r w:rsidR="002C3D47" w:rsidRPr="00C2488F">
        <w:rPr>
          <w:sz w:val="28"/>
          <w:szCs w:val="28"/>
        </w:rPr>
        <w:t>:</w:t>
      </w:r>
    </w:p>
    <w:p w:rsidR="005B7AB1" w:rsidRPr="00C2488F" w:rsidRDefault="00D6125D" w:rsidP="005B7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88F">
        <w:rPr>
          <w:rFonts w:ascii="Times New Roman" w:hAnsi="Times New Roman" w:cs="Times New Roman"/>
          <w:sz w:val="28"/>
          <w:szCs w:val="28"/>
        </w:rPr>
        <w:t>«</w:t>
      </w:r>
      <w:r w:rsidR="005B7AB1" w:rsidRPr="00C2488F">
        <w:rPr>
          <w:rFonts w:ascii="Times New Roman" w:hAnsi="Times New Roman" w:cs="Times New Roman"/>
          <w:sz w:val="28"/>
          <w:szCs w:val="28"/>
        </w:rPr>
        <w:t>увеличить к концу 20</w:t>
      </w:r>
      <w:r w:rsidRPr="00C2488F">
        <w:rPr>
          <w:rFonts w:ascii="Times New Roman" w:hAnsi="Times New Roman" w:cs="Times New Roman"/>
          <w:sz w:val="28"/>
          <w:szCs w:val="28"/>
        </w:rPr>
        <w:t>18</w:t>
      </w:r>
      <w:r w:rsidR="005B7AB1" w:rsidRPr="00C2488F">
        <w:rPr>
          <w:rFonts w:ascii="Times New Roman" w:hAnsi="Times New Roman" w:cs="Times New Roman"/>
          <w:sz w:val="28"/>
          <w:szCs w:val="28"/>
        </w:rPr>
        <w:t xml:space="preserve"> года площадь лесов, находящихся в составе земель лесного фонда, на которой проведены мероприятия лесоустройства, на </w:t>
      </w:r>
      <w:r w:rsidR="00E558C8" w:rsidRPr="00C2488F">
        <w:rPr>
          <w:rFonts w:ascii="Times New Roman" w:hAnsi="Times New Roman" w:cs="Times New Roman"/>
          <w:sz w:val="28"/>
          <w:szCs w:val="28"/>
        </w:rPr>
        <w:t xml:space="preserve">294,942 </w:t>
      </w:r>
      <w:r w:rsidR="005B7AB1" w:rsidRPr="00C2488F">
        <w:rPr>
          <w:rFonts w:ascii="Times New Roman" w:hAnsi="Times New Roman" w:cs="Times New Roman"/>
          <w:sz w:val="28"/>
          <w:szCs w:val="28"/>
        </w:rPr>
        <w:t>тыс. га;</w:t>
      </w:r>
      <w:r w:rsidR="00935C01">
        <w:rPr>
          <w:rFonts w:ascii="Times New Roman" w:hAnsi="Times New Roman" w:cs="Times New Roman"/>
          <w:sz w:val="28"/>
          <w:szCs w:val="28"/>
        </w:rPr>
        <w:t>»;</w:t>
      </w:r>
    </w:p>
    <w:p w:rsidR="00011B46" w:rsidRPr="00F100A0" w:rsidRDefault="00935C01" w:rsidP="00A73BB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5334F" w:rsidRPr="00FA7EB1">
        <w:rPr>
          <w:sz w:val="28"/>
          <w:szCs w:val="28"/>
        </w:rPr>
        <w:t>) в приложении № 5 к государственной программе «Подпрограмма 2 «Обеспечение реализации государственной программы «Развитие лесного хозяйства Новосибирской области в 2015-2020 годах» государственной программы Новосибирской области «Развитие лесного хозяйства Новосибир</w:t>
      </w:r>
      <w:r w:rsidR="003B6304">
        <w:rPr>
          <w:sz w:val="28"/>
          <w:szCs w:val="28"/>
        </w:rPr>
        <w:t xml:space="preserve">ской области в 2015-2020 годах» </w:t>
      </w:r>
      <w:r w:rsidR="00B5334F" w:rsidRPr="00F100A0">
        <w:rPr>
          <w:sz w:val="28"/>
          <w:szCs w:val="28"/>
        </w:rPr>
        <w:t>позицию «Объемы финансирования государственной программы» изложить в следующей редакции:</w:t>
      </w:r>
    </w:p>
    <w:tbl>
      <w:tblPr>
        <w:tblStyle w:val="ac"/>
        <w:tblW w:w="10042" w:type="dxa"/>
        <w:tblInd w:w="108" w:type="dxa"/>
        <w:tblLook w:val="04A0"/>
      </w:tblPr>
      <w:tblGrid>
        <w:gridCol w:w="425"/>
        <w:gridCol w:w="3175"/>
        <w:gridCol w:w="6016"/>
        <w:gridCol w:w="426"/>
      </w:tblGrid>
      <w:tr w:rsidR="00B5334F" w:rsidRPr="00F100A0" w:rsidTr="009260D7"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5334F" w:rsidRPr="00F100A0" w:rsidRDefault="00B5334F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«</w:t>
            </w:r>
          </w:p>
        </w:tc>
        <w:tc>
          <w:tcPr>
            <w:tcW w:w="3175" w:type="dxa"/>
          </w:tcPr>
          <w:p w:rsidR="00B5334F" w:rsidRPr="00F100A0" w:rsidRDefault="00B5334F" w:rsidP="007F3808">
            <w:pPr>
              <w:widowControl w:val="0"/>
              <w:spacing w:before="0" w:after="0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Объемы финансирования подпрограммы (с расшифровкой по источникам и годам финансирования) </w:t>
            </w:r>
          </w:p>
        </w:tc>
        <w:tc>
          <w:tcPr>
            <w:tcW w:w="6016" w:type="dxa"/>
          </w:tcPr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Общий объем финансирования подпрограммы государственной программы составляет </w:t>
            </w:r>
            <w:r w:rsidR="00C10FD9" w:rsidRPr="00F100A0">
              <w:rPr>
                <w:sz w:val="28"/>
                <w:szCs w:val="28"/>
              </w:rPr>
              <w:t xml:space="preserve"> </w:t>
            </w:r>
            <w:r w:rsidR="00A73BBE">
              <w:rPr>
                <w:sz w:val="28"/>
                <w:szCs w:val="28"/>
              </w:rPr>
              <w:t>676 368,0</w:t>
            </w:r>
            <w:r w:rsidR="00C10FD9" w:rsidRPr="00F100A0">
              <w:rPr>
                <w:sz w:val="28"/>
                <w:szCs w:val="28"/>
              </w:rPr>
              <w:t>0</w:t>
            </w:r>
            <w:r w:rsidRPr="00F100A0">
              <w:rPr>
                <w:sz w:val="28"/>
                <w:szCs w:val="28"/>
              </w:rPr>
              <w:t xml:space="preserve"> тыс. руб. за период 2015-2020 годов.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В том числе по годам реализации подпрограммы государственной программы: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183 590,20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193 143,40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2017 год – </w:t>
            </w:r>
            <w:r w:rsidR="005875E7">
              <w:rPr>
                <w:sz w:val="28"/>
                <w:szCs w:val="28"/>
              </w:rPr>
              <w:t>211 253,2</w:t>
            </w:r>
            <w:r w:rsidRPr="00F100A0">
              <w:rPr>
                <w:sz w:val="28"/>
                <w:szCs w:val="28"/>
              </w:rPr>
              <w:t>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2018 год – </w:t>
            </w:r>
            <w:r w:rsidR="00A73BBE">
              <w:rPr>
                <w:sz w:val="28"/>
                <w:szCs w:val="28"/>
              </w:rPr>
              <w:t>26 858,10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2019 год – </w:t>
            </w:r>
            <w:r w:rsidR="00A73BBE">
              <w:rPr>
                <w:sz w:val="28"/>
                <w:szCs w:val="28"/>
              </w:rPr>
              <w:t>30 016,00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2020 год – </w:t>
            </w:r>
            <w:r w:rsidR="00A73BBE">
              <w:rPr>
                <w:sz w:val="28"/>
                <w:szCs w:val="28"/>
              </w:rPr>
              <w:t>31 507,10</w:t>
            </w:r>
            <w:r w:rsidRPr="00F100A0">
              <w:rPr>
                <w:sz w:val="28"/>
                <w:szCs w:val="28"/>
              </w:rPr>
              <w:t xml:space="preserve"> тыс. руб.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В том числе по источникам финансирования: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средства из федерального бюджета за период 2015</w:t>
            </w:r>
            <w:r w:rsidR="005875E7">
              <w:rPr>
                <w:sz w:val="28"/>
                <w:szCs w:val="28"/>
              </w:rPr>
              <w:t>-</w:t>
            </w:r>
            <w:r w:rsidRPr="00F100A0">
              <w:rPr>
                <w:sz w:val="28"/>
                <w:szCs w:val="28"/>
              </w:rPr>
              <w:t xml:space="preserve">2020 годов – </w:t>
            </w:r>
            <w:r w:rsidR="00A73BBE">
              <w:rPr>
                <w:sz w:val="28"/>
                <w:szCs w:val="28"/>
              </w:rPr>
              <w:t>479 931,80</w:t>
            </w:r>
            <w:r w:rsidRPr="00F100A0">
              <w:rPr>
                <w:sz w:val="28"/>
                <w:szCs w:val="28"/>
              </w:rPr>
              <w:t xml:space="preserve"> тыс. руб., в том числе: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153 498,60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162 934,60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2017 год – 163 498,60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Областной бюджет Новосибирской области за период 2015-2020 годов – </w:t>
            </w:r>
            <w:r w:rsidR="00A73BBE">
              <w:rPr>
                <w:sz w:val="28"/>
                <w:szCs w:val="28"/>
              </w:rPr>
              <w:t>196 436,20</w:t>
            </w:r>
            <w:r w:rsidR="00872BCE" w:rsidRPr="00F100A0">
              <w:rPr>
                <w:sz w:val="28"/>
                <w:szCs w:val="28"/>
              </w:rPr>
              <w:t xml:space="preserve"> </w:t>
            </w:r>
            <w:r w:rsidRPr="00F100A0">
              <w:rPr>
                <w:sz w:val="28"/>
                <w:szCs w:val="28"/>
              </w:rPr>
              <w:t>тыс. руб., в том числе: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2015 год – 30 091,60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2016 год – 30 208,80 тыс. руб.;</w:t>
            </w:r>
          </w:p>
          <w:p w:rsidR="005E20F7" w:rsidRPr="00F100A0" w:rsidRDefault="005E20F7" w:rsidP="007F3808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2017 год – </w:t>
            </w:r>
            <w:r w:rsidR="005875E7">
              <w:rPr>
                <w:sz w:val="28"/>
                <w:szCs w:val="28"/>
              </w:rPr>
              <w:t>47 754,60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A73BBE" w:rsidRPr="00F100A0" w:rsidRDefault="00A73BBE" w:rsidP="00A73BBE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26 858,10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A73BBE" w:rsidRPr="00F100A0" w:rsidRDefault="00A73BBE" w:rsidP="00A73BBE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30 016,00</w:t>
            </w:r>
            <w:r w:rsidRPr="00F100A0">
              <w:rPr>
                <w:sz w:val="28"/>
                <w:szCs w:val="28"/>
              </w:rPr>
              <w:t xml:space="preserve"> тыс. руб.;</w:t>
            </w:r>
          </w:p>
          <w:p w:rsidR="00B5334F" w:rsidRPr="00F100A0" w:rsidRDefault="00A73BBE" w:rsidP="00237727">
            <w:pPr>
              <w:widowControl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31 507,10</w:t>
            </w:r>
            <w:r w:rsidRPr="00F100A0">
              <w:rPr>
                <w:sz w:val="28"/>
                <w:szCs w:val="28"/>
              </w:rPr>
              <w:t xml:space="preserve"> тыс. руб.</w:t>
            </w:r>
            <w:r w:rsidR="00237727" w:rsidRPr="00F100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F129D2" w:rsidRPr="00F100A0" w:rsidRDefault="00F129D2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:rsidR="00B5334F" w:rsidRPr="00F100A0" w:rsidRDefault="00B5334F" w:rsidP="007F3808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  <w:r w:rsidRPr="00F100A0">
              <w:rPr>
                <w:sz w:val="28"/>
                <w:szCs w:val="28"/>
              </w:rPr>
              <w:t>».</w:t>
            </w:r>
          </w:p>
        </w:tc>
      </w:tr>
    </w:tbl>
    <w:p w:rsidR="00184A1A" w:rsidRDefault="00184A1A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Pr="00F100A0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5C34" w:rsidRPr="00F100A0" w:rsidRDefault="00CE5C34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 xml:space="preserve">Временно исполняющий обязанности </w:t>
      </w: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CE5C34" w:rsidRPr="00F100A0">
        <w:rPr>
          <w:rFonts w:ascii="Times New Roman" w:hAnsi="Times New Roman" w:cs="Times New Roman"/>
          <w:sz w:val="28"/>
          <w:szCs w:val="28"/>
        </w:rPr>
        <w:t>ра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935C01" w:rsidRDefault="00935C01" w:rsidP="007F3808">
      <w:pPr>
        <w:widowControl w:val="0"/>
        <w:spacing w:before="0" w:after="0"/>
        <w:jc w:val="both"/>
        <w:rPr>
          <w:sz w:val="20"/>
        </w:rPr>
      </w:pPr>
    </w:p>
    <w:p w:rsidR="00935C01" w:rsidRDefault="00935C01" w:rsidP="007F3808">
      <w:pPr>
        <w:widowControl w:val="0"/>
        <w:spacing w:before="0" w:after="0"/>
        <w:jc w:val="both"/>
        <w:rPr>
          <w:sz w:val="20"/>
        </w:rPr>
      </w:pPr>
    </w:p>
    <w:p w:rsidR="00935C01" w:rsidRDefault="00F05742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 xml:space="preserve">А.В. </w:t>
      </w:r>
      <w:proofErr w:type="spellStart"/>
      <w:r w:rsidRPr="00032050">
        <w:rPr>
          <w:sz w:val="20"/>
        </w:rPr>
        <w:t>Дубовицкий</w:t>
      </w:r>
      <w:proofErr w:type="spellEnd"/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F05742" w:rsidRPr="00032050">
        <w:rPr>
          <w:sz w:val="20"/>
        </w:rPr>
        <w:t>2</w:t>
      </w:r>
      <w:r w:rsidRPr="00032050">
        <w:rPr>
          <w:sz w:val="20"/>
        </w:rPr>
        <w:t xml:space="preserve">2 </w:t>
      </w:r>
      <w:r w:rsidR="00F05742" w:rsidRPr="00032050">
        <w:rPr>
          <w:sz w:val="20"/>
        </w:rPr>
        <w:t>54</w:t>
      </w:r>
      <w:r w:rsidRPr="00032050">
        <w:rPr>
          <w:sz w:val="20"/>
        </w:rPr>
        <w:t xml:space="preserve"> </w:t>
      </w:r>
      <w:r w:rsidR="00F05742" w:rsidRPr="00032050">
        <w:rPr>
          <w:sz w:val="20"/>
        </w:rPr>
        <w:t>48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3B630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AC28DD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455E9B" w:rsidRPr="00F100A0" w:rsidTr="00FA7EB1">
        <w:tc>
          <w:tcPr>
            <w:tcW w:w="4608" w:type="dxa"/>
            <w:shd w:val="clear" w:color="auto" w:fill="auto"/>
          </w:tcPr>
          <w:p w:rsidR="00455E9B" w:rsidRDefault="00455E9B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  <w:p w:rsidR="00455E9B" w:rsidRDefault="00455E9B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455E9B" w:rsidRPr="00F100A0" w:rsidRDefault="00455E9B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5E9B" w:rsidRPr="00F100A0" w:rsidRDefault="00455E9B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исполняющая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юстиции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F100A0"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ременно исполняющий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 xml:space="preserve">В.Ю. </w:t>
            </w:r>
            <w:proofErr w:type="spellStart"/>
            <w:r w:rsidRPr="00F100A0">
              <w:rPr>
                <w:rFonts w:ascii="Times New Roman" w:hAnsi="Times New Roman"/>
                <w:sz w:val="28"/>
                <w:szCs w:val="28"/>
              </w:rPr>
              <w:t>Голубенко</w:t>
            </w:r>
            <w:proofErr w:type="spellEnd"/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министра экономического развития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4693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</w:tc>
      </w:tr>
      <w:tr w:rsidR="00E5085E" w:rsidRPr="00F100A0" w:rsidTr="00FA7EB1">
        <w:tc>
          <w:tcPr>
            <w:tcW w:w="4608" w:type="dxa"/>
            <w:shd w:val="clear" w:color="auto" w:fill="auto"/>
          </w:tcPr>
          <w:p w:rsidR="00E5085E" w:rsidRPr="00F100A0" w:rsidRDefault="000E4693" w:rsidP="000E4693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ременно исполняющий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E4693" w:rsidRPr="00F100A0" w:rsidRDefault="000E4693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5085E" w:rsidRPr="00F100A0" w:rsidRDefault="00E5085E" w:rsidP="007F3808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 xml:space="preserve">А.В. </w:t>
            </w:r>
            <w:proofErr w:type="spellStart"/>
            <w:r w:rsidRPr="00F100A0">
              <w:rPr>
                <w:rFonts w:ascii="Times New Roman" w:hAnsi="Times New Roman"/>
                <w:sz w:val="28"/>
                <w:szCs w:val="28"/>
              </w:rPr>
              <w:t>Дубовицкий</w:t>
            </w:r>
            <w:proofErr w:type="spellEnd"/>
          </w:p>
        </w:tc>
      </w:tr>
    </w:tbl>
    <w:p w:rsidR="00E5085E" w:rsidRPr="00F100A0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C28DD" w:rsidRPr="00F100A0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C28DD" w:rsidRPr="00F100A0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C28DD" w:rsidRPr="00F100A0" w:rsidRDefault="00AC28DD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Начальник отдела отраслевого и бюджетного учета,</w:t>
      </w:r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главный бухгалтер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="00032050">
        <w:rPr>
          <w:szCs w:val="24"/>
        </w:rPr>
        <w:t xml:space="preserve">  </w:t>
      </w:r>
      <w:r w:rsidRPr="00E5085E">
        <w:rPr>
          <w:szCs w:val="24"/>
        </w:rPr>
        <w:t>Н.П. Александрова</w:t>
      </w:r>
    </w:p>
    <w:p w:rsidR="00AC28DD" w:rsidRDefault="00AC28DD" w:rsidP="007F3808">
      <w:pPr>
        <w:widowControl w:val="0"/>
        <w:spacing w:before="0" w:after="0"/>
        <w:jc w:val="both"/>
        <w:rPr>
          <w:szCs w:val="24"/>
        </w:rPr>
      </w:pPr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Начальник отдела экономик</w:t>
      </w:r>
      <w:r w:rsidR="000E4693">
        <w:rPr>
          <w:szCs w:val="24"/>
        </w:rPr>
        <w:t>и</w:t>
      </w:r>
      <w:r w:rsidRPr="00E5085E">
        <w:rPr>
          <w:szCs w:val="24"/>
        </w:rPr>
        <w:t xml:space="preserve"> и</w:t>
      </w:r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ад</w:t>
      </w:r>
      <w:r w:rsidR="00E5085E">
        <w:rPr>
          <w:szCs w:val="24"/>
        </w:rPr>
        <w:t>министрирования платежей</w:t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E5085E">
        <w:rPr>
          <w:szCs w:val="24"/>
        </w:rPr>
        <w:tab/>
      </w:r>
      <w:r w:rsidR="00032050">
        <w:rPr>
          <w:szCs w:val="24"/>
        </w:rPr>
        <w:t xml:space="preserve">       </w:t>
      </w:r>
      <w:r w:rsidRPr="00E5085E">
        <w:rPr>
          <w:szCs w:val="24"/>
        </w:rPr>
        <w:t xml:space="preserve">И.В. </w:t>
      </w:r>
      <w:proofErr w:type="spellStart"/>
      <w:r w:rsidRPr="00E5085E">
        <w:rPr>
          <w:szCs w:val="24"/>
        </w:rPr>
        <w:t>Богатырева</w:t>
      </w:r>
      <w:proofErr w:type="spellEnd"/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</w:p>
    <w:p w:rsidR="00AC28DD" w:rsidRPr="00E5085E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Начальник отдела организационной,</w:t>
      </w:r>
    </w:p>
    <w:p w:rsidR="00AC28DD" w:rsidRDefault="00AC28DD" w:rsidP="007F3808">
      <w:pPr>
        <w:widowControl w:val="0"/>
        <w:spacing w:before="0" w:after="0"/>
        <w:jc w:val="both"/>
        <w:rPr>
          <w:szCs w:val="24"/>
        </w:rPr>
      </w:pPr>
      <w:r w:rsidRPr="00E5085E">
        <w:rPr>
          <w:szCs w:val="24"/>
        </w:rPr>
        <w:t>юридической и кадровой работы</w:t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Pr="00E5085E">
        <w:rPr>
          <w:szCs w:val="24"/>
        </w:rPr>
        <w:tab/>
      </w:r>
      <w:r w:rsidR="00032050">
        <w:rPr>
          <w:szCs w:val="24"/>
        </w:rPr>
        <w:t xml:space="preserve">         </w:t>
      </w:r>
      <w:r w:rsidR="00E5085E">
        <w:rPr>
          <w:szCs w:val="24"/>
        </w:rPr>
        <w:t>Е.С. Щербатых</w:t>
      </w:r>
    </w:p>
    <w:p w:rsidR="007F3808" w:rsidRDefault="007F3808" w:rsidP="007F3808">
      <w:pPr>
        <w:widowControl w:val="0"/>
        <w:spacing w:before="0" w:after="0"/>
        <w:jc w:val="both"/>
        <w:rPr>
          <w:szCs w:val="24"/>
        </w:rPr>
      </w:pPr>
    </w:p>
    <w:p w:rsidR="00032050" w:rsidRPr="00032050" w:rsidRDefault="00032050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032050" w:rsidRPr="00032050" w:rsidRDefault="00032050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203 53 84</w:t>
      </w:r>
    </w:p>
    <w:sectPr w:rsidR="00032050" w:rsidRPr="00032050" w:rsidSect="005E7E5D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3B" w:rsidRDefault="00642A3B">
      <w:r>
        <w:separator/>
      </w:r>
    </w:p>
  </w:endnote>
  <w:endnote w:type="continuationSeparator" w:id="0">
    <w:p w:rsidR="00642A3B" w:rsidRDefault="0064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3B" w:rsidRDefault="00642A3B">
      <w:r>
        <w:separator/>
      </w:r>
    </w:p>
  </w:footnote>
  <w:footnote w:type="continuationSeparator" w:id="0">
    <w:p w:rsidR="00642A3B" w:rsidRDefault="00642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2F" w:rsidRDefault="000A1410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E2F" w:rsidRDefault="00912E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6AC"/>
    <w:rsid w:val="00000639"/>
    <w:rsid w:val="0000089C"/>
    <w:rsid w:val="000105AA"/>
    <w:rsid w:val="00011B46"/>
    <w:rsid w:val="00012724"/>
    <w:rsid w:val="0001399A"/>
    <w:rsid w:val="000154D7"/>
    <w:rsid w:val="00022BDE"/>
    <w:rsid w:val="00023220"/>
    <w:rsid w:val="000312BE"/>
    <w:rsid w:val="00032050"/>
    <w:rsid w:val="000361B0"/>
    <w:rsid w:val="00040B63"/>
    <w:rsid w:val="00044171"/>
    <w:rsid w:val="00045156"/>
    <w:rsid w:val="00045E09"/>
    <w:rsid w:val="00052D3E"/>
    <w:rsid w:val="00054484"/>
    <w:rsid w:val="00063714"/>
    <w:rsid w:val="000706B8"/>
    <w:rsid w:val="00082457"/>
    <w:rsid w:val="000869A9"/>
    <w:rsid w:val="00087A78"/>
    <w:rsid w:val="000963C2"/>
    <w:rsid w:val="000963C4"/>
    <w:rsid w:val="000A1410"/>
    <w:rsid w:val="000A31C5"/>
    <w:rsid w:val="000B1E76"/>
    <w:rsid w:val="000B7D2C"/>
    <w:rsid w:val="000D25C3"/>
    <w:rsid w:val="000D304A"/>
    <w:rsid w:val="000D6F7B"/>
    <w:rsid w:val="000E3A33"/>
    <w:rsid w:val="000E3D20"/>
    <w:rsid w:val="000E4693"/>
    <w:rsid w:val="000E605E"/>
    <w:rsid w:val="000F09F8"/>
    <w:rsid w:val="00100AA8"/>
    <w:rsid w:val="00102ED8"/>
    <w:rsid w:val="00103581"/>
    <w:rsid w:val="0010378C"/>
    <w:rsid w:val="00112156"/>
    <w:rsid w:val="00114C76"/>
    <w:rsid w:val="00115174"/>
    <w:rsid w:val="001237A0"/>
    <w:rsid w:val="00130593"/>
    <w:rsid w:val="0013416A"/>
    <w:rsid w:val="0013621F"/>
    <w:rsid w:val="00136A48"/>
    <w:rsid w:val="00137343"/>
    <w:rsid w:val="001436EB"/>
    <w:rsid w:val="00146C18"/>
    <w:rsid w:val="0015452F"/>
    <w:rsid w:val="00162CB7"/>
    <w:rsid w:val="001652BA"/>
    <w:rsid w:val="0016531E"/>
    <w:rsid w:val="00166675"/>
    <w:rsid w:val="00173F6F"/>
    <w:rsid w:val="00175B59"/>
    <w:rsid w:val="001761D5"/>
    <w:rsid w:val="001810D1"/>
    <w:rsid w:val="001847D5"/>
    <w:rsid w:val="00184A1A"/>
    <w:rsid w:val="001854FA"/>
    <w:rsid w:val="00190733"/>
    <w:rsid w:val="001A6452"/>
    <w:rsid w:val="001A6757"/>
    <w:rsid w:val="001A700E"/>
    <w:rsid w:val="001C1D3D"/>
    <w:rsid w:val="001C3F09"/>
    <w:rsid w:val="001D3841"/>
    <w:rsid w:val="001D469F"/>
    <w:rsid w:val="001D52CC"/>
    <w:rsid w:val="001E255C"/>
    <w:rsid w:val="001E31EC"/>
    <w:rsid w:val="001E47ED"/>
    <w:rsid w:val="001E52F5"/>
    <w:rsid w:val="001E5C97"/>
    <w:rsid w:val="001F068D"/>
    <w:rsid w:val="001F7DF8"/>
    <w:rsid w:val="002026B9"/>
    <w:rsid w:val="00203512"/>
    <w:rsid w:val="002102E1"/>
    <w:rsid w:val="002244C6"/>
    <w:rsid w:val="0022506B"/>
    <w:rsid w:val="00237727"/>
    <w:rsid w:val="00242FF2"/>
    <w:rsid w:val="00247B9B"/>
    <w:rsid w:val="00250931"/>
    <w:rsid w:val="00253982"/>
    <w:rsid w:val="002549FE"/>
    <w:rsid w:val="00256F6C"/>
    <w:rsid w:val="002575B9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BAF"/>
    <w:rsid w:val="002A119D"/>
    <w:rsid w:val="002A6C77"/>
    <w:rsid w:val="002B2A57"/>
    <w:rsid w:val="002B62E3"/>
    <w:rsid w:val="002B7CB6"/>
    <w:rsid w:val="002C3D47"/>
    <w:rsid w:val="002C4886"/>
    <w:rsid w:val="002D1C87"/>
    <w:rsid w:val="002D37DA"/>
    <w:rsid w:val="002D3DAA"/>
    <w:rsid w:val="002E4644"/>
    <w:rsid w:val="00300564"/>
    <w:rsid w:val="00303538"/>
    <w:rsid w:val="003056A4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0DEB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19E5"/>
    <w:rsid w:val="003B6304"/>
    <w:rsid w:val="003B6CE3"/>
    <w:rsid w:val="003D17E1"/>
    <w:rsid w:val="003D4084"/>
    <w:rsid w:val="003D6F36"/>
    <w:rsid w:val="003E334B"/>
    <w:rsid w:val="003E3FD5"/>
    <w:rsid w:val="003E512E"/>
    <w:rsid w:val="00400A33"/>
    <w:rsid w:val="0040338E"/>
    <w:rsid w:val="00406ADB"/>
    <w:rsid w:val="00416673"/>
    <w:rsid w:val="00417AAF"/>
    <w:rsid w:val="00425391"/>
    <w:rsid w:val="00431168"/>
    <w:rsid w:val="0043717A"/>
    <w:rsid w:val="00445054"/>
    <w:rsid w:val="00447DA3"/>
    <w:rsid w:val="004519AE"/>
    <w:rsid w:val="00455E9B"/>
    <w:rsid w:val="00456A52"/>
    <w:rsid w:val="0045734A"/>
    <w:rsid w:val="00460359"/>
    <w:rsid w:val="00463941"/>
    <w:rsid w:val="00472C2F"/>
    <w:rsid w:val="00476536"/>
    <w:rsid w:val="0048100C"/>
    <w:rsid w:val="00481942"/>
    <w:rsid w:val="0048479E"/>
    <w:rsid w:val="004859FD"/>
    <w:rsid w:val="00486408"/>
    <w:rsid w:val="004A5F8E"/>
    <w:rsid w:val="004C3B0A"/>
    <w:rsid w:val="004D22C2"/>
    <w:rsid w:val="004D4423"/>
    <w:rsid w:val="004D47CE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5454"/>
    <w:rsid w:val="00516A58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16F5"/>
    <w:rsid w:val="00555FB7"/>
    <w:rsid w:val="00556353"/>
    <w:rsid w:val="00557184"/>
    <w:rsid w:val="005616D4"/>
    <w:rsid w:val="00563021"/>
    <w:rsid w:val="00565B4D"/>
    <w:rsid w:val="0056655A"/>
    <w:rsid w:val="005674F9"/>
    <w:rsid w:val="005759E5"/>
    <w:rsid w:val="00580F18"/>
    <w:rsid w:val="00583DD0"/>
    <w:rsid w:val="005847D8"/>
    <w:rsid w:val="00586F54"/>
    <w:rsid w:val="005875E7"/>
    <w:rsid w:val="00590F19"/>
    <w:rsid w:val="0059111E"/>
    <w:rsid w:val="005913DB"/>
    <w:rsid w:val="00593DB3"/>
    <w:rsid w:val="00595519"/>
    <w:rsid w:val="005B1A7D"/>
    <w:rsid w:val="005B1AEA"/>
    <w:rsid w:val="005B6EE6"/>
    <w:rsid w:val="005B7AB1"/>
    <w:rsid w:val="005B7C97"/>
    <w:rsid w:val="005C744A"/>
    <w:rsid w:val="005D48AD"/>
    <w:rsid w:val="005E20F7"/>
    <w:rsid w:val="005E239F"/>
    <w:rsid w:val="005E5B72"/>
    <w:rsid w:val="005E637E"/>
    <w:rsid w:val="005E7E5D"/>
    <w:rsid w:val="005F37D5"/>
    <w:rsid w:val="005F72ED"/>
    <w:rsid w:val="00603EB9"/>
    <w:rsid w:val="00604CC9"/>
    <w:rsid w:val="0061090B"/>
    <w:rsid w:val="00613B48"/>
    <w:rsid w:val="00613EC5"/>
    <w:rsid w:val="006171EB"/>
    <w:rsid w:val="00621310"/>
    <w:rsid w:val="006226A5"/>
    <w:rsid w:val="0062446B"/>
    <w:rsid w:val="00630ECB"/>
    <w:rsid w:val="0063223A"/>
    <w:rsid w:val="00642A3B"/>
    <w:rsid w:val="00642F51"/>
    <w:rsid w:val="00644412"/>
    <w:rsid w:val="00644500"/>
    <w:rsid w:val="0064600B"/>
    <w:rsid w:val="006469AD"/>
    <w:rsid w:val="0065120D"/>
    <w:rsid w:val="00653621"/>
    <w:rsid w:val="00672A3D"/>
    <w:rsid w:val="00672E14"/>
    <w:rsid w:val="00673D7F"/>
    <w:rsid w:val="00673EA3"/>
    <w:rsid w:val="006741E0"/>
    <w:rsid w:val="00675BD1"/>
    <w:rsid w:val="00677392"/>
    <w:rsid w:val="006A08DD"/>
    <w:rsid w:val="006A1D9B"/>
    <w:rsid w:val="006A60DE"/>
    <w:rsid w:val="006B095A"/>
    <w:rsid w:val="006B3EEE"/>
    <w:rsid w:val="006B4A6B"/>
    <w:rsid w:val="006C17CA"/>
    <w:rsid w:val="006C1CF4"/>
    <w:rsid w:val="006C58E7"/>
    <w:rsid w:val="006C6EBE"/>
    <w:rsid w:val="006D00BD"/>
    <w:rsid w:val="006E452F"/>
    <w:rsid w:val="006E5E86"/>
    <w:rsid w:val="006F44DA"/>
    <w:rsid w:val="006F4FA5"/>
    <w:rsid w:val="00710EE0"/>
    <w:rsid w:val="00715FEA"/>
    <w:rsid w:val="0071642F"/>
    <w:rsid w:val="00720CA6"/>
    <w:rsid w:val="00725B12"/>
    <w:rsid w:val="0072602E"/>
    <w:rsid w:val="00735896"/>
    <w:rsid w:val="00740947"/>
    <w:rsid w:val="007415AF"/>
    <w:rsid w:val="007417B0"/>
    <w:rsid w:val="007432E2"/>
    <w:rsid w:val="0074361E"/>
    <w:rsid w:val="00752ABC"/>
    <w:rsid w:val="00753FD9"/>
    <w:rsid w:val="007603B4"/>
    <w:rsid w:val="00761B03"/>
    <w:rsid w:val="0076579C"/>
    <w:rsid w:val="007747EE"/>
    <w:rsid w:val="00781DA2"/>
    <w:rsid w:val="00785314"/>
    <w:rsid w:val="0078547C"/>
    <w:rsid w:val="00792509"/>
    <w:rsid w:val="00797DB9"/>
    <w:rsid w:val="007A08C8"/>
    <w:rsid w:val="007A097B"/>
    <w:rsid w:val="007A196A"/>
    <w:rsid w:val="007A1EFB"/>
    <w:rsid w:val="007A3B1F"/>
    <w:rsid w:val="007A412F"/>
    <w:rsid w:val="007A7803"/>
    <w:rsid w:val="007C1262"/>
    <w:rsid w:val="007D3A38"/>
    <w:rsid w:val="007D679E"/>
    <w:rsid w:val="007D7D28"/>
    <w:rsid w:val="007E3411"/>
    <w:rsid w:val="007F3808"/>
    <w:rsid w:val="00803CDD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40C77"/>
    <w:rsid w:val="0084331D"/>
    <w:rsid w:val="00843542"/>
    <w:rsid w:val="00854CD7"/>
    <w:rsid w:val="00855A29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5070"/>
    <w:rsid w:val="008952A5"/>
    <w:rsid w:val="00895A70"/>
    <w:rsid w:val="00895DEC"/>
    <w:rsid w:val="008A1F36"/>
    <w:rsid w:val="008B0351"/>
    <w:rsid w:val="008B1D88"/>
    <w:rsid w:val="008B3627"/>
    <w:rsid w:val="008B57C7"/>
    <w:rsid w:val="008C2FBB"/>
    <w:rsid w:val="008C3117"/>
    <w:rsid w:val="008C5DE7"/>
    <w:rsid w:val="008D5480"/>
    <w:rsid w:val="008E760E"/>
    <w:rsid w:val="008F3C70"/>
    <w:rsid w:val="008F4332"/>
    <w:rsid w:val="008F4D0C"/>
    <w:rsid w:val="008F5067"/>
    <w:rsid w:val="00902B91"/>
    <w:rsid w:val="00902C97"/>
    <w:rsid w:val="00907C6F"/>
    <w:rsid w:val="00910FC4"/>
    <w:rsid w:val="00912E2F"/>
    <w:rsid w:val="00912E76"/>
    <w:rsid w:val="00913C2E"/>
    <w:rsid w:val="009260D7"/>
    <w:rsid w:val="0093077D"/>
    <w:rsid w:val="00932A4C"/>
    <w:rsid w:val="009339F3"/>
    <w:rsid w:val="00935C01"/>
    <w:rsid w:val="009426B6"/>
    <w:rsid w:val="009470F4"/>
    <w:rsid w:val="0095183A"/>
    <w:rsid w:val="00955077"/>
    <w:rsid w:val="00955929"/>
    <w:rsid w:val="00957594"/>
    <w:rsid w:val="00966395"/>
    <w:rsid w:val="00973AF4"/>
    <w:rsid w:val="00973D35"/>
    <w:rsid w:val="009746A8"/>
    <w:rsid w:val="00981130"/>
    <w:rsid w:val="009872AD"/>
    <w:rsid w:val="009877CF"/>
    <w:rsid w:val="009A273B"/>
    <w:rsid w:val="009A3655"/>
    <w:rsid w:val="009B0245"/>
    <w:rsid w:val="009B57E9"/>
    <w:rsid w:val="009B5BA1"/>
    <w:rsid w:val="009B7B22"/>
    <w:rsid w:val="009C3296"/>
    <w:rsid w:val="009C383D"/>
    <w:rsid w:val="009C6D4C"/>
    <w:rsid w:val="009C70DC"/>
    <w:rsid w:val="009C728E"/>
    <w:rsid w:val="009D6960"/>
    <w:rsid w:val="009E5687"/>
    <w:rsid w:val="009F2527"/>
    <w:rsid w:val="00A020F4"/>
    <w:rsid w:val="00A07812"/>
    <w:rsid w:val="00A12BC9"/>
    <w:rsid w:val="00A14BA4"/>
    <w:rsid w:val="00A153D3"/>
    <w:rsid w:val="00A21A7A"/>
    <w:rsid w:val="00A45749"/>
    <w:rsid w:val="00A478F6"/>
    <w:rsid w:val="00A57940"/>
    <w:rsid w:val="00A605C1"/>
    <w:rsid w:val="00A66041"/>
    <w:rsid w:val="00A710F5"/>
    <w:rsid w:val="00A71AA5"/>
    <w:rsid w:val="00A73BBE"/>
    <w:rsid w:val="00A75FF4"/>
    <w:rsid w:val="00A90D19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3D43"/>
    <w:rsid w:val="00AC28C2"/>
    <w:rsid w:val="00AC28DD"/>
    <w:rsid w:val="00AC3365"/>
    <w:rsid w:val="00AC71ED"/>
    <w:rsid w:val="00AD696D"/>
    <w:rsid w:val="00AE22B6"/>
    <w:rsid w:val="00AE7997"/>
    <w:rsid w:val="00AF4DFE"/>
    <w:rsid w:val="00AF5EB3"/>
    <w:rsid w:val="00B011BC"/>
    <w:rsid w:val="00B02156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40747"/>
    <w:rsid w:val="00B4548E"/>
    <w:rsid w:val="00B45E18"/>
    <w:rsid w:val="00B47BCC"/>
    <w:rsid w:val="00B52374"/>
    <w:rsid w:val="00B5334F"/>
    <w:rsid w:val="00B544BD"/>
    <w:rsid w:val="00B55FA6"/>
    <w:rsid w:val="00B623FD"/>
    <w:rsid w:val="00B631B4"/>
    <w:rsid w:val="00B6642C"/>
    <w:rsid w:val="00B67BBE"/>
    <w:rsid w:val="00B7129D"/>
    <w:rsid w:val="00B75FAC"/>
    <w:rsid w:val="00B77C3D"/>
    <w:rsid w:val="00B81420"/>
    <w:rsid w:val="00B8565A"/>
    <w:rsid w:val="00B97B70"/>
    <w:rsid w:val="00BA1C1C"/>
    <w:rsid w:val="00BB3241"/>
    <w:rsid w:val="00BB574A"/>
    <w:rsid w:val="00BB7240"/>
    <w:rsid w:val="00BC1485"/>
    <w:rsid w:val="00BC2013"/>
    <w:rsid w:val="00BD46B1"/>
    <w:rsid w:val="00BE284C"/>
    <w:rsid w:val="00BF0C20"/>
    <w:rsid w:val="00BF11F2"/>
    <w:rsid w:val="00BF296B"/>
    <w:rsid w:val="00BF50FC"/>
    <w:rsid w:val="00BF6856"/>
    <w:rsid w:val="00BF68FD"/>
    <w:rsid w:val="00C0346B"/>
    <w:rsid w:val="00C10C1F"/>
    <w:rsid w:val="00C10FD9"/>
    <w:rsid w:val="00C178B7"/>
    <w:rsid w:val="00C20A0B"/>
    <w:rsid w:val="00C21867"/>
    <w:rsid w:val="00C2285B"/>
    <w:rsid w:val="00C22889"/>
    <w:rsid w:val="00C22B2F"/>
    <w:rsid w:val="00C23F99"/>
    <w:rsid w:val="00C2488F"/>
    <w:rsid w:val="00C24958"/>
    <w:rsid w:val="00C32474"/>
    <w:rsid w:val="00C338FE"/>
    <w:rsid w:val="00C42E72"/>
    <w:rsid w:val="00C44AE3"/>
    <w:rsid w:val="00C51745"/>
    <w:rsid w:val="00C56321"/>
    <w:rsid w:val="00C61718"/>
    <w:rsid w:val="00C70C56"/>
    <w:rsid w:val="00C712C0"/>
    <w:rsid w:val="00C808F7"/>
    <w:rsid w:val="00C80C53"/>
    <w:rsid w:val="00C81963"/>
    <w:rsid w:val="00C9063C"/>
    <w:rsid w:val="00C92F3E"/>
    <w:rsid w:val="00C93D24"/>
    <w:rsid w:val="00C96B55"/>
    <w:rsid w:val="00C979E5"/>
    <w:rsid w:val="00CA1039"/>
    <w:rsid w:val="00CA1B7F"/>
    <w:rsid w:val="00CA51FD"/>
    <w:rsid w:val="00CA64F0"/>
    <w:rsid w:val="00CD2651"/>
    <w:rsid w:val="00CD2F2A"/>
    <w:rsid w:val="00CD601B"/>
    <w:rsid w:val="00CD6E09"/>
    <w:rsid w:val="00CE5C34"/>
    <w:rsid w:val="00CE74E8"/>
    <w:rsid w:val="00CF4749"/>
    <w:rsid w:val="00CF713F"/>
    <w:rsid w:val="00D000C3"/>
    <w:rsid w:val="00D03F3E"/>
    <w:rsid w:val="00D16689"/>
    <w:rsid w:val="00D2201F"/>
    <w:rsid w:val="00D27EB7"/>
    <w:rsid w:val="00D32346"/>
    <w:rsid w:val="00D343D8"/>
    <w:rsid w:val="00D41564"/>
    <w:rsid w:val="00D42825"/>
    <w:rsid w:val="00D4477B"/>
    <w:rsid w:val="00D5310B"/>
    <w:rsid w:val="00D57321"/>
    <w:rsid w:val="00D60AAD"/>
    <w:rsid w:val="00D6125D"/>
    <w:rsid w:val="00D62C54"/>
    <w:rsid w:val="00D644A9"/>
    <w:rsid w:val="00D7157E"/>
    <w:rsid w:val="00D7412C"/>
    <w:rsid w:val="00D74C8C"/>
    <w:rsid w:val="00D77680"/>
    <w:rsid w:val="00D85A34"/>
    <w:rsid w:val="00D874A1"/>
    <w:rsid w:val="00D9112F"/>
    <w:rsid w:val="00D927B0"/>
    <w:rsid w:val="00D92BBB"/>
    <w:rsid w:val="00DA617E"/>
    <w:rsid w:val="00DA6BF8"/>
    <w:rsid w:val="00DA7996"/>
    <w:rsid w:val="00DB28F2"/>
    <w:rsid w:val="00DC3B1D"/>
    <w:rsid w:val="00DD3B66"/>
    <w:rsid w:val="00DE3E8F"/>
    <w:rsid w:val="00E00A99"/>
    <w:rsid w:val="00E04F70"/>
    <w:rsid w:val="00E05E1C"/>
    <w:rsid w:val="00E0683E"/>
    <w:rsid w:val="00E13575"/>
    <w:rsid w:val="00E20407"/>
    <w:rsid w:val="00E31CE6"/>
    <w:rsid w:val="00E3295B"/>
    <w:rsid w:val="00E33CE6"/>
    <w:rsid w:val="00E348EB"/>
    <w:rsid w:val="00E40371"/>
    <w:rsid w:val="00E4481D"/>
    <w:rsid w:val="00E5085E"/>
    <w:rsid w:val="00E525D5"/>
    <w:rsid w:val="00E558C8"/>
    <w:rsid w:val="00E57FE8"/>
    <w:rsid w:val="00E71024"/>
    <w:rsid w:val="00E805DF"/>
    <w:rsid w:val="00E838DD"/>
    <w:rsid w:val="00E83D9F"/>
    <w:rsid w:val="00E83E36"/>
    <w:rsid w:val="00E85112"/>
    <w:rsid w:val="00E86E32"/>
    <w:rsid w:val="00E87383"/>
    <w:rsid w:val="00E94330"/>
    <w:rsid w:val="00E97AE0"/>
    <w:rsid w:val="00EA30E0"/>
    <w:rsid w:val="00EB1080"/>
    <w:rsid w:val="00EB23AC"/>
    <w:rsid w:val="00EB664F"/>
    <w:rsid w:val="00EB6B47"/>
    <w:rsid w:val="00EB7474"/>
    <w:rsid w:val="00EC040F"/>
    <w:rsid w:val="00EC1C7C"/>
    <w:rsid w:val="00EC3C54"/>
    <w:rsid w:val="00EC561C"/>
    <w:rsid w:val="00ED44D1"/>
    <w:rsid w:val="00F026A1"/>
    <w:rsid w:val="00F0574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311C"/>
    <w:rsid w:val="00F24244"/>
    <w:rsid w:val="00F25904"/>
    <w:rsid w:val="00F3124A"/>
    <w:rsid w:val="00F33F96"/>
    <w:rsid w:val="00F438F3"/>
    <w:rsid w:val="00F476E9"/>
    <w:rsid w:val="00F51CE1"/>
    <w:rsid w:val="00F52032"/>
    <w:rsid w:val="00F530D2"/>
    <w:rsid w:val="00F600A3"/>
    <w:rsid w:val="00F64006"/>
    <w:rsid w:val="00F67720"/>
    <w:rsid w:val="00F707C7"/>
    <w:rsid w:val="00F71B40"/>
    <w:rsid w:val="00F73A4C"/>
    <w:rsid w:val="00F754CB"/>
    <w:rsid w:val="00F7575D"/>
    <w:rsid w:val="00F75EEF"/>
    <w:rsid w:val="00F76F35"/>
    <w:rsid w:val="00F92A91"/>
    <w:rsid w:val="00F97D56"/>
    <w:rsid w:val="00FA1A0E"/>
    <w:rsid w:val="00FA6F62"/>
    <w:rsid w:val="00FA7EB1"/>
    <w:rsid w:val="00FB19D5"/>
    <w:rsid w:val="00FC077B"/>
    <w:rsid w:val="00FC66FF"/>
    <w:rsid w:val="00FE3E08"/>
    <w:rsid w:val="00FE724E"/>
    <w:rsid w:val="00FF59EB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uiPriority w:val="99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90CD-CE16-469E-866D-C8C5C15C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10137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Каабель Вера Сергеевна</cp:lastModifiedBy>
  <cp:revision>8</cp:revision>
  <cp:lastPrinted>2017-12-05T09:06:00Z</cp:lastPrinted>
  <dcterms:created xsi:type="dcterms:W3CDTF">2017-12-15T07:55:00Z</dcterms:created>
  <dcterms:modified xsi:type="dcterms:W3CDTF">2017-12-20T08:56:00Z</dcterms:modified>
</cp:coreProperties>
</file>