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</w:t>
      </w:r>
      <w:r>
        <w:rPr>
          <w:sz w:val="28"/>
          <w:szCs w:val="28"/>
        </w:rPr>
        <w:t xml:space="preserve">597-п</w:t>
      </w:r>
    </w:p>
    <w:p>
      <w:pPr>
        <w:ind w:left="-284"/>
        <w:jc w:val="center"/>
        <w:rPr>
          <w:sz w:val="28"/>
          <w:szCs w:val="28"/>
        </w:rPr>
      </w:pPr>
    </w:p>
    <w:p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</w:p>
    <w:p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30.12.2013 № </w:t>
      </w:r>
      <w:r>
        <w:rPr>
          <w:sz w:val="28"/>
          <w:szCs w:val="28"/>
        </w:rPr>
        <w:t xml:space="preserve">597-п «О наделении полномочиями государственного казенного учреждения Новосибирской области «Управление контрактной системы»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:</w:t>
      </w:r>
    </w:p>
    <w:p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Подпункт 1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дополнить абзацем «</w:t>
      </w:r>
      <w:r>
        <w:rPr>
          <w:rFonts w:eastAsiaTheme="minorHAnsi"/>
          <w:sz w:val="28"/>
          <w:szCs w:val="28"/>
          <w:lang w:eastAsia="en-US"/>
        </w:rPr>
        <w:t xml:space="preserve">н</w:t>
      </w:r>
      <w:r>
        <w:rPr>
          <w:rFonts w:eastAsiaTheme="minorHAnsi"/>
          <w:sz w:val="28"/>
          <w:szCs w:val="28"/>
          <w:lang w:eastAsia="en-US"/>
        </w:rPr>
        <w:t xml:space="preserve">» следующего содержания: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полномочий по обеспечению жилыми помещениями детей-сирот и детей, оставшихся без попечения</w:t>
      </w:r>
      <w:r>
        <w:rPr>
          <w:sz w:val="28"/>
          <w:szCs w:val="28"/>
        </w:rPr>
        <w:t xml:space="preserve"> родителей, лиц из числа детей-</w:t>
      </w:r>
      <w:r>
        <w:rPr>
          <w:sz w:val="28"/>
          <w:szCs w:val="28"/>
        </w:rPr>
        <w:t xml:space="preserve">сирот и детей, оставшихся без попечения родителей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1 настоящего постановления действу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31.12.202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</w:p>
    <w:p>
      <w:pPr>
        <w:spacing w:after="1" w:line="280" w:lineRule="atLeast"/>
        <w:ind w:left="-284" w:right="-2" w:firstLine="710"/>
        <w:jc w:val="both"/>
        <w:rPr>
          <w:sz w:val="28"/>
        </w:rPr>
      </w:pPr>
    </w:p>
    <w:p>
      <w:pPr>
        <w:ind w:left="-284" w:right="-2" w:firstLine="710"/>
        <w:rPr>
          <w:sz w:val="28"/>
        </w:rPr>
      </w:pPr>
    </w:p>
    <w:p>
      <w:pPr>
        <w:ind w:left="-284"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ind w:left="-284" w:right="-284"/>
        <w:rPr>
          <w:sz w:val="28"/>
          <w:szCs w:val="20"/>
        </w:rPr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right="-284"/>
      </w:pPr>
      <w:r>
        <w:t xml:space="preserve">С.Л. Шарпф</w:t>
      </w:r>
    </w:p>
    <w:p>
      <w:pPr>
        <w:ind w:right="-284"/>
      </w:pPr>
      <w:r>
        <w:t xml:space="preserve">238 6</w:t>
      </w:r>
      <w:r>
        <w:t xml:space="preserve">3</w:t>
      </w:r>
      <w:r>
        <w:t xml:space="preserve"> </w:t>
      </w:r>
      <w:r>
        <w:t xml:space="preserve">84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tbl>
      <w:tblPr>
        <w:tblStyle w:val="a4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30880"/>
        <w:gridCol w:w="284"/>
      </w:tblGrid>
      <w:tr>
        <w:trPr>
          <w:gridBefore w:val="1"/>
        </w:trPr>
        <w:tc>
          <w:tcPr>
            <w:tcW w:w="31164" w:type="dxa"/>
            <w:gridSpan w:val="2"/>
          </w:tcPr>
          <w:p>
            <w:pPr>
              <w:tabs>
                <w:tab w:val="left" w:pos="9315"/>
              </w:tabs>
              <w:rPr>
                <w:sz w:val="28"/>
                <w:szCs w:val="28"/>
                <w:lang w:eastAsia="en-US"/>
              </w:rPr>
            </w:pPr>
          </w:p>
        </w:tc>
      </w:tr>
      <w:tr>
        <w:trPr>
          <w:gridAfter w:val="1"/>
        </w:trPr>
        <w:tc>
          <w:tcPr>
            <w:tcW w:w="31164" w:type="dxa"/>
            <w:gridSpan w:val="2"/>
            <w:hideMark/>
          </w:tcPr>
          <w:tbl>
            <w:tblPr>
              <w:tblStyle w:val="a4"/>
              <w:tblW w:w="1010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906"/>
            </w:tblGrid>
            <w:tr>
              <w:tc>
                <w:tcPr>
                  <w:tcW w:w="6134" w:type="dxa"/>
                  <w:gridSpan w:val="2"/>
                  <w:hideMark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  <w:hideMark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труда и социального развития Новосибирской области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Е.В.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Бахарева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С.Л. Шарпф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«___»_______202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 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юридического отдела контрольного управления Новосибирской области</w:t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А.Ю. Литвинов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Н.В. Грачева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21" w:type="dxa"/>
                  <w:gridSpan w:val="2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>
      <w:pPr>
        <w:ind w:right="-284"/>
      </w:pPr>
    </w:p>
    <w:p>
      <w:pPr>
        <w:ind w:right="-284"/>
      </w:pPr>
    </w:p>
    <w:p>
      <w:pPr>
        <w:ind w:right="-284"/>
      </w:pPr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87A4BB6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plc="CD8872FE">
      <w:start w:val="1"/>
      <w:numFmt w:val="decimal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505" w:hanging="360"/>
      </w:pPr>
    </w:lvl>
    <w:lvl w:ilvl="2" w:tentative="1" w:tplc="0419001B">
      <w:start w:val="1"/>
      <w:numFmt w:val="lowerRoman"/>
      <w:lvlText w:val="%3."/>
      <w:lvlJc w:val="right"/>
      <w:pPr>
        <w:ind w:left="2225" w:hanging="180"/>
      </w:pPr>
    </w:lvl>
    <w:lvl w:ilvl="3" w:tentative="1" w:tplc="0419000F">
      <w:start w:val="1"/>
      <w:numFmt w:val="decimal"/>
      <w:lvlText w:val="%4."/>
      <w:lvlJc w:val="left"/>
      <w:pPr>
        <w:ind w:left="2945" w:hanging="360"/>
      </w:pPr>
    </w:lvl>
    <w:lvl w:ilvl="4" w:tentative="1" w:tplc="04190019">
      <w:start w:val="1"/>
      <w:numFmt w:val="lowerLetter"/>
      <w:lvlText w:val="%5."/>
      <w:lvlJc w:val="left"/>
      <w:pPr>
        <w:ind w:left="3665" w:hanging="360"/>
      </w:pPr>
    </w:lvl>
    <w:lvl w:ilvl="5" w:tentative="1" w:tplc="0419001B">
      <w:start w:val="1"/>
      <w:numFmt w:val="lowerRoman"/>
      <w:lvlText w:val="%6."/>
      <w:lvlJc w:val="right"/>
      <w:pPr>
        <w:ind w:left="4385" w:hanging="180"/>
      </w:pPr>
    </w:lvl>
    <w:lvl w:ilvl="6" w:tentative="1" w:tplc="0419000F">
      <w:start w:val="1"/>
      <w:numFmt w:val="decimal"/>
      <w:lvlText w:val="%7."/>
      <w:lvlJc w:val="left"/>
      <w:pPr>
        <w:ind w:left="5105" w:hanging="360"/>
      </w:pPr>
    </w:lvl>
    <w:lvl w:ilvl="7" w:tentative="1" w:tplc="04190019">
      <w:start w:val="1"/>
      <w:numFmt w:val="lowerLetter"/>
      <w:lvlText w:val="%8."/>
      <w:lvlJc w:val="left"/>
      <w:pPr>
        <w:ind w:left="5825" w:hanging="360"/>
      </w:pPr>
    </w:lvl>
    <w:lvl w:ilvl="8" w:tentative="1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consultantplus://offline/ref=C96AFE146D5EB87A2AFC91A6317CD4E014F693041C6C6DA4AFBC3267DE9268895E645AC52B4D8663096971E081DAB393165464B0B56C540B772CDA46e4wFI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1607</Characters>
  <CharactersWithSpaces>1885</CharactersWithSpaces>
  <Company>PNO</Company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117</TotalTime>
  <Words>281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11</cp:revision>
  <cp:lastPrinted>2024-01-16T08:58:00Z</cp:lastPrinted>
  <dcterms:created xsi:type="dcterms:W3CDTF">2022-03-23T10:18:00Z</dcterms:created>
  <dcterms:modified xsi:type="dcterms:W3CDTF">2024-01-16T08:58:00Z</dcterms:modified>
</cp:coreProperties>
</file>