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Проект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постановления </w:t>
      </w:r>
      <w:r>
        <w:rPr>
          <w:bCs/>
          <w:color w:val="000000"/>
          <w:sz w:val="28"/>
          <w:szCs w:val="28"/>
        </w:rPr>
        <w:t xml:space="preserve">Губернатора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Новосибирской области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ind w:firstLine="595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организационном комитете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</w:t>
      </w:r>
      <w:r>
        <w:rPr>
          <w:sz w:val="28"/>
          <w:szCs w:val="28"/>
        </w:rPr>
        <w:t xml:space="preserve">Года семьи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территории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Указом Прези</w:t>
      </w:r>
      <w:r>
        <w:rPr>
          <w:sz w:val="28"/>
          <w:szCs w:val="28"/>
        </w:rPr>
        <w:t xml:space="preserve">дента Российской Федерации от 22.11.2023 № 875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 xml:space="preserve">в Российской Федерации</w:t>
      </w:r>
      <w:r>
        <w:rPr>
          <w:sz w:val="28"/>
          <w:szCs w:val="28"/>
        </w:rPr>
        <w:t xml:space="preserve"> Года семьи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постановлением Губернатора Новосибирской области от 07.06.2005 № 341 «Об утверждении Порядка образования координационных и совещате</w:t>
      </w:r>
      <w:r>
        <w:rPr>
          <w:sz w:val="28"/>
          <w:szCs w:val="28"/>
        </w:rPr>
        <w:t xml:space="preserve">л</w:t>
      </w:r>
      <w:r>
        <w:rPr>
          <w:sz w:val="28"/>
          <w:szCs w:val="28"/>
        </w:rPr>
        <w:t xml:space="preserve">ьных органов при Губернаторе Новосибирской области, в 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межведомственных комиссий и межведо</w:t>
      </w:r>
      <w:r>
        <w:rPr>
          <w:sz w:val="28"/>
          <w:szCs w:val="28"/>
        </w:rPr>
        <w:t xml:space="preserve">мственных советов» </w:t>
      </w:r>
      <w:r>
        <w:rPr>
          <w:b/>
          <w:sz w:val="28"/>
          <w:szCs w:val="28"/>
          <w:highlight w:val="white"/>
        </w:rPr>
        <w:t xml:space="preserve">п о с т а н о в л я ю</w:t>
      </w:r>
      <w:r>
        <w:rPr>
          <w:sz w:val="28"/>
          <w:szCs w:val="28"/>
        </w:rPr>
        <w:t xml:space="preserve">: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</w:t>
      </w:r>
      <w:r>
        <w:rPr>
          <w:color w:val="000000"/>
          <w:sz w:val="28"/>
          <w:szCs w:val="28"/>
          <w:lang w:bidi="ru-RU"/>
        </w:rPr>
        <w:t xml:space="preserve">Образовать </w:t>
      </w:r>
      <w:r>
        <w:rPr>
          <w:color w:val="000000"/>
          <w:sz w:val="28"/>
          <w:szCs w:val="28"/>
          <w:lang w:bidi="ru-RU"/>
        </w:rPr>
        <w:t xml:space="preserve">организационный комитет по проведению Года семьи </w:t>
      </w:r>
      <w:r>
        <w:rPr>
          <w:color w:val="000000"/>
          <w:sz w:val="28"/>
          <w:szCs w:val="28"/>
          <w:lang w:bidi="ru-RU"/>
        </w:rPr>
        <w:t xml:space="preserve">на территории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Утвердить прилагаемые:</w:t>
      </w:r>
      <w:r>
        <w:rPr>
          <w:sz w:val="28"/>
          <w:szCs w:val="28"/>
        </w:rPr>
      </w:r>
    </w:p>
    <w:p>
      <w:pPr>
        <w:ind w:firstLine="709"/>
        <w:jc w:val="both"/>
      </w:pPr>
      <w:r>
        <w:rPr>
          <w:sz w:val="28"/>
          <w:szCs w:val="28"/>
        </w:rPr>
        <w:t xml:space="preserve">1) Положение об </w:t>
      </w:r>
      <w:r>
        <w:rPr>
          <w:color w:val="000000"/>
          <w:sz w:val="28"/>
          <w:szCs w:val="28"/>
          <w:lang w:bidi="ru-RU"/>
        </w:rPr>
        <w:t xml:space="preserve">организационном комитете по проведению Года семьи </w:t>
      </w:r>
      <w:r>
        <w:rPr>
          <w:color w:val="000000"/>
          <w:sz w:val="28"/>
          <w:szCs w:val="28"/>
          <w:lang w:bidi="ru-RU"/>
        </w:rPr>
        <w:t xml:space="preserve">на территории Новосибирской области</w:t>
      </w:r>
      <w:r>
        <w:rPr>
          <w:sz w:val="28"/>
          <w:szCs w:val="28"/>
        </w:rPr>
        <w:t xml:space="preserve">;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состав </w:t>
      </w:r>
      <w:r>
        <w:rPr>
          <w:color w:val="000000"/>
          <w:sz w:val="28"/>
          <w:szCs w:val="28"/>
          <w:lang w:bidi="ru-RU"/>
        </w:rPr>
        <w:t xml:space="preserve">организационного комитета по проведению Года семьи </w:t>
      </w:r>
      <w:r>
        <w:rPr>
          <w:color w:val="000000"/>
          <w:sz w:val="28"/>
          <w:szCs w:val="28"/>
          <w:lang w:bidi="ru-RU"/>
        </w:rPr>
        <w:t xml:space="preserve">на территории Новосибирской области</w:t>
      </w:r>
      <w:r>
        <w:rPr>
          <w:sz w:val="28"/>
          <w:szCs w:val="28"/>
        </w:rPr>
        <w:t xml:space="preserve">.</w:t>
      </w:r>
      <w:r>
        <w:rPr>
          <w:b/>
          <w:color w:val="000000"/>
          <w:sz w:val="28"/>
          <w:szCs w:val="28"/>
          <w:lang w:bidi="ru-RU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</w:t>
      </w:r>
      <w:r>
        <w:rPr>
          <w:bCs/>
          <w:color w:val="000000"/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заместителя Губернатора Новосибирской области Нелюбова С.А.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ПОЛОЖЕНИЕ 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 xml:space="preserve">об </w:t>
      </w:r>
      <w:r>
        <w:rPr>
          <w:b/>
          <w:bCs/>
          <w:color w:val="000000"/>
          <w:sz w:val="28"/>
          <w:szCs w:val="28"/>
          <w:highlight w:val="white"/>
          <w:lang w:bidi="ru-RU"/>
        </w:rPr>
        <w:t xml:space="preserve">организационном комитете по проведению Года семьи 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lang w:bidi="ru-RU"/>
        </w:rPr>
        <w:t xml:space="preserve">на территории Новосибирской области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  <w:t xml:space="preserve">(далее – Положение)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I. Общие положения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b/>
          <w:bCs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Организационный комитет по проведению Года семьи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на территории Новосибирской области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</w:rPr>
        <w:t xml:space="preserve"> Оргкомитет) является координационным органом, образованным в целях </w:t>
      </w:r>
      <w:r>
        <w:rPr>
          <w:sz w:val="28"/>
          <w:szCs w:val="28"/>
          <w:highlight w:val="white"/>
        </w:rPr>
        <w:t xml:space="preserve">подготовки и проведения </w:t>
      </w:r>
      <w:r>
        <w:rPr>
          <w:sz w:val="28"/>
          <w:szCs w:val="28"/>
          <w:highlight w:val="whit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b w:val="0"/>
          <w:bCs w:val="0"/>
          <w:sz w:val="28"/>
          <w:szCs w:val="28"/>
          <w:highlight w:val="white"/>
        </w:rPr>
        <w:t xml:space="preserve"> м</w:t>
      </w:r>
      <w:r>
        <w:rPr>
          <w:sz w:val="28"/>
          <w:szCs w:val="28"/>
          <w:highlight w:val="white"/>
        </w:rPr>
        <w:t xml:space="preserve">ероприятий, посвященных Году семьи в Российской Федерации в 2024 году (далее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–</w:t>
      </w:r>
      <w:r>
        <w:rPr>
          <w:sz w:val="28"/>
          <w:szCs w:val="28"/>
          <w:highlight w:val="white"/>
        </w:rPr>
        <w:t xml:space="preserve"> мероприятия Года семьи)</w:t>
      </w:r>
      <w:r>
        <w:rPr>
          <w:sz w:val="28"/>
          <w:szCs w:val="28"/>
          <w:highlight w:val="white"/>
        </w:rPr>
        <w:t xml:space="preserve">.</w:t>
      </w:r>
      <w:r>
        <w:rPr>
          <w:b/>
          <w:bCs/>
          <w:color w:val="000000"/>
          <w:sz w:val="28"/>
          <w:szCs w:val="28"/>
          <w:highlight w:val="white"/>
        </w:rPr>
      </w:r>
      <w:r>
        <w:rPr>
          <w:b/>
          <w:bCs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 Оргкомитет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Новосибирско</w:t>
      </w:r>
      <w:r>
        <w:rPr>
          <w:sz w:val="28"/>
          <w:szCs w:val="28"/>
          <w:highlight w:val="white"/>
        </w:rPr>
        <w:t xml:space="preserve">й области, постановлениями и распоряжениями Правительства Новосибирской области и Губернатора Новосибирской области, а также настоящим Положением.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II. Задачи и функции Оргкомитета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Основными задачами Оргкомитета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обеспечение </w:t>
      </w:r>
      <w:r>
        <w:rPr>
          <w:sz w:val="28"/>
          <w:szCs w:val="28"/>
          <w:highlight w:val="white"/>
        </w:rPr>
        <w:t xml:space="preserve">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реализации </w:t>
      </w:r>
      <w:r>
        <w:rPr>
          <w:sz w:val="28"/>
          <w:szCs w:val="28"/>
          <w:highlight w:val="white"/>
        </w:rPr>
        <w:t xml:space="preserve">мероприятий </w:t>
      </w:r>
      <w:r>
        <w:rPr>
          <w:sz w:val="28"/>
          <w:szCs w:val="28"/>
          <w:highlight w:val="white"/>
        </w:rPr>
        <w:t xml:space="preserve">Года семьи</w:t>
      </w:r>
      <w:r>
        <w:rPr>
          <w:sz w:val="28"/>
          <w:szCs w:val="28"/>
          <w:highlight w:val="white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обсуждение вопросов и практической реализации мероприятий Года семьи;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</w:t>
      </w:r>
      <w:r>
        <w:rPr>
          <w:sz w:val="28"/>
          <w:szCs w:val="28"/>
          <w:highlight w:val="white"/>
        </w:rPr>
        <w:t xml:space="preserve">обеспечение взаимодействия </w:t>
      </w:r>
      <w:r>
        <w:rPr>
          <w:rFonts w:ascii="Times New Roman" w:hAnsi="Times New Roman"/>
          <w:sz w:val="28"/>
          <w:szCs w:val="28"/>
          <w:highlight w:val="white"/>
        </w:rPr>
        <w:t xml:space="preserve">областных исполнительных орган</w:t>
      </w:r>
      <w:r>
        <w:rPr>
          <w:rFonts w:ascii="Times New Roman" w:hAnsi="Times New Roman"/>
          <w:sz w:val="28"/>
          <w:szCs w:val="28"/>
          <w:highlight w:val="white"/>
        </w:rPr>
        <w:t xml:space="preserve">ов Новосибирской области</w:t>
      </w:r>
      <w:r>
        <w:rPr>
          <w:sz w:val="28"/>
          <w:szCs w:val="28"/>
          <w:highlight w:val="white"/>
        </w:rPr>
        <w:t xml:space="preserve">, органов местного самоуправления муниципальных образований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, объединений и о</w:t>
      </w:r>
      <w:r>
        <w:rPr>
          <w:sz w:val="28"/>
          <w:szCs w:val="28"/>
          <w:highlight w:val="white"/>
        </w:rPr>
        <w:t xml:space="preserve">рганизаций по вопросам реализации мероприятий Года семьи.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4. Основными функциями Оргкомитета являются: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принятие решений, направленных на реализацию задач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выработка рекомендаций и предложений областным исполнительным органам Новосибирской области, органам местного самоуправления муниципальных образований Новосибирской области, общественным организациям и объединениям по реализации ре</w:t>
      </w:r>
      <w:r>
        <w:rPr>
          <w:sz w:val="28"/>
          <w:szCs w:val="28"/>
          <w:highlight w:val="white"/>
        </w:rPr>
        <w:t xml:space="preserve">шений Оргкомитета.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I</w:t>
      </w:r>
      <w:r>
        <w:rPr>
          <w:sz w:val="28"/>
          <w:szCs w:val="28"/>
          <w:highlight w:val="white"/>
        </w:rPr>
        <w:t xml:space="preserve">II. </w:t>
      </w:r>
      <w:r>
        <w:rPr>
          <w:sz w:val="28"/>
          <w:szCs w:val="28"/>
          <w:highlight w:val="white"/>
        </w:rPr>
        <w:t xml:space="preserve">Права Оргкомитета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5. Оргкомитет для решения возложенных на него задач имеет право: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приглашать и заслушивать на своих заседаниях должностных лиц </w:t>
      </w:r>
      <w:r>
        <w:rPr>
          <w:rFonts w:ascii="Times New Roman" w:hAnsi="Times New Roman"/>
          <w:sz w:val="28"/>
          <w:szCs w:val="28"/>
          <w:highlight w:val="white"/>
        </w:rPr>
        <w:t xml:space="preserve">областных исполнительных орган</w:t>
      </w:r>
      <w:r>
        <w:rPr>
          <w:rFonts w:ascii="Times New Roman" w:hAnsi="Times New Roman"/>
          <w:sz w:val="28"/>
          <w:szCs w:val="28"/>
          <w:highlight w:val="white"/>
        </w:rPr>
        <w:t xml:space="preserve">ов Новосибирской области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объединений и</w:t>
      </w:r>
      <w:r>
        <w:rPr>
          <w:sz w:val="28"/>
          <w:szCs w:val="28"/>
          <w:highlight w:val="white"/>
        </w:rPr>
        <w:t xml:space="preserve"> организаций;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2) рассматривать на заседаниях </w:t>
      </w:r>
      <w:r>
        <w:rPr>
          <w:sz w:val="28"/>
          <w:szCs w:val="28"/>
          <w:highlight w:val="white"/>
        </w:rPr>
        <w:t xml:space="preserve">Оргкомитета</w:t>
      </w:r>
      <w:r>
        <w:rPr>
          <w:sz w:val="28"/>
          <w:szCs w:val="28"/>
          <w:highlight w:val="white"/>
        </w:rPr>
        <w:t xml:space="preserve"> предложения членов Оргкомитета по вопросам подготовки и проведения 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мероприятий Года семьи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  <w:t xml:space="preserve">3) </w:t>
      </w:r>
      <w:r>
        <w:rPr>
          <w:sz w:val="28"/>
          <w:szCs w:val="28"/>
          <w:highlight w:val="none"/>
        </w:rPr>
        <w:t xml:space="preserve">р</w:t>
      </w:r>
      <w:r>
        <w:rPr>
          <w:sz w:val="28"/>
          <w:szCs w:val="28"/>
          <w:highlight w:val="white"/>
        </w:rPr>
        <w:t xml:space="preserve">азрабатывать проект Плана мероприятий по проведению в </w:t>
      </w:r>
      <w:r>
        <w:rPr>
          <w:b w:val="0"/>
          <w:bCs w:val="0"/>
          <w:color w:val="000000"/>
          <w:sz w:val="28"/>
          <w:szCs w:val="28"/>
          <w:highlight w:val="white"/>
          <w:lang w:bidi="ru-RU"/>
        </w:rPr>
        <w:t xml:space="preserve">Новосибирской области</w:t>
      </w:r>
      <w:r>
        <w:rPr>
          <w:sz w:val="28"/>
          <w:szCs w:val="28"/>
          <w:highlight w:val="white"/>
        </w:rPr>
        <w:t xml:space="preserve"> мероприятий Года семьи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IV. Организация работы Оргкомитета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 В состав Оргкомитета входят председатель Оргкомитета, заместитель председателя Оргкомитета, секретарь Оргкомитета и члены Оргкомитета.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7. </w:t>
      </w:r>
      <w:r>
        <w:rPr>
          <w:sz w:val="28"/>
          <w:szCs w:val="28"/>
          <w:highlight w:val="white"/>
        </w:rPr>
        <w:t xml:space="preserve">Председатель Оргкомитета: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руководит работой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утверждает планы работы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назначает время и место проведения заседания Оргкомитета, утверждает повестку заседания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проводит заседания Оргкомитета (дает поручения о проведении заседания Оргкомитета заместителю председателя Оргкомитета);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5) утверждает принятые на заседаниях Оргкомитета решения.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 Секретарь Оргкомитета: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участвует в подготовке заседаний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запрашивает материалы и документы, необходимые для подготовки и проведения заседания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3) формирует проект повестки заседания Оргкомитета и представляет его для утверждения председателю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4) не позднее чем за три рабочих дня до заседания Оргкомитета информирует членов Оргкомитета о дате, времени и месте проведения заседания, а также направляет им повестку и материалы к очередному заседанию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5) ведет протокол заседания Оргкомитета, представляет его для утверждения председателю Оргкомитета</w:t>
      </w:r>
      <w:r>
        <w:rPr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9</w:t>
      </w:r>
      <w:r>
        <w:rPr>
          <w:sz w:val="28"/>
          <w:szCs w:val="28"/>
          <w:highlight w:val="white"/>
        </w:rPr>
        <w:t xml:space="preserve">. Члены Оргкомитета: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1) вносят предложения для рассмотрения на заседаниях Оргкомитета;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2) участвуют в мероприятиях, проводимых Оргкомитетом, а также в подготовке материалов по рассматриваемым вопросам;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3) обладают равными правами при обсуждении вопросов и голосовании на заседаниях Оргкомитета.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 Заседания Оргкомитета проводятся по мере необходимости, но не реже 2 раз в год в очной или заочной форме, в том числе посредством видео-конференц-связи.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11. Заседание Оргкомитета считается правомочным, если на нем присутствует не менее половины его членов.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12. Решения Оргкомитета принимаются простым большинством голосов присутствующих на заседании членов Оргкомитета путем открытого голосования. При равенстве голосов правом решающего голоса обладает председательствующий на заседании Оргкомитета.</w:t>
      </w:r>
      <w:r>
        <w:rPr>
          <w:highlight w:val="white"/>
        </w:rPr>
      </w:r>
      <w:r>
        <w:rPr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</w:t>
      </w:r>
      <w:r>
        <w:rPr>
          <w:sz w:val="28"/>
          <w:szCs w:val="28"/>
          <w:highlight w:val="white"/>
        </w:rPr>
        <w:t xml:space="preserve"> Организационно-техническое обеспечение деятельности Оргкомитета осуществляет министерство труда и социального развития Новосибирской области.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__________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УТВЕРЖДЕН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30"/>
        <w:ind w:left="5954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остановлением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Губернатора Новосибирской области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СОСТАВ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организационного комитета по проведению Года семьи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на территории Новосибирской области </w:t>
      </w:r>
      <w:r>
        <w:rPr>
          <w:b/>
          <w:bCs/>
          <w:sz w:val="28"/>
          <w:szCs w:val="28"/>
          <w:highlight w:val="none"/>
        </w:rPr>
        <w:t xml:space="preserve">(далее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–</w:t>
      </w:r>
      <w:r>
        <w:rPr>
          <w:b/>
          <w:bCs/>
          <w:sz w:val="28"/>
          <w:szCs w:val="28"/>
          <w:highlight w:val="none"/>
        </w:rPr>
        <w:t xml:space="preserve"> Оргкомитет)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837"/>
        <w:tblW w:w="1017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  <w:tblCaption w:val="по алфавиту"/>
      </w:tblPr>
      <w:tblGrid>
        <w:gridCol w:w="4083"/>
        <w:gridCol w:w="216"/>
        <w:gridCol w:w="5058"/>
      </w:tblGrid>
      <w:tr>
        <w:trPr/>
        <w:tc>
          <w:tcPr>
            <w:tcW w:w="40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Нелюбов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  <w:lang w:bidi="ru-RU"/>
              </w:rPr>
            </w:pPr>
            <w:r>
              <w:rPr>
                <w:sz w:val="28"/>
                <w:szCs w:val="28"/>
                <w:highlight w:val="none"/>
              </w:rPr>
              <w:t xml:space="preserve">заместитель Г</w:t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  <w:t xml:space="preserve">убернатора Новосибирской области, председатель Оргкомитета;</w:t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Бахарева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Викторовна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  <w:lang w:bidi="ru-RU"/>
              </w:rPr>
            </w:pPr>
            <w:r>
              <w:rPr>
                <w:color w:val="000000"/>
                <w:sz w:val="28"/>
                <w:szCs w:val="28"/>
                <w:highlight w:val="none"/>
                <w:lang w:bidi="ru-RU"/>
              </w:rPr>
              <w:t xml:space="preserve">министр труда и социального развития Новосибирской области, заместитель председателя Оргкомитета;</w:t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Потапова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Ольга Рамильевна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  <w:lang w:bidi="ru-RU"/>
              </w:rPr>
            </w:pPr>
            <w:r>
              <w:rPr>
                <w:sz w:val="28"/>
                <w:szCs w:val="28"/>
                <w:highlight w:val="none"/>
              </w:rPr>
              <w:t xml:space="preserve">заместитель </w:t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  <w:t xml:space="preserve">министра труда и социального развития Новосибирской области, секретарь Оргкомитета;</w:t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</w:p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bidi="ru-RU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Ахапов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министр физической культуры и спорта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Болтенко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Надежда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У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полномоченный по правам ребенка в Новосибирской области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Жафярова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Мария Наильевна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sz w:val="28"/>
                <w:szCs w:val="28"/>
                <w:highlight w:val="none"/>
              </w:rPr>
            </w:pPr>
            <w:r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  <w:t xml:space="preserve">-</w:t>
            </w:r>
            <w:r>
              <w:rPr>
                <w:rFonts w:eastAsiaTheme="minorHAnsi"/>
                <w:sz w:val="28"/>
                <w:szCs w:val="28"/>
                <w:highlight w:val="none"/>
              </w:rPr>
            </w:r>
            <w:r>
              <w:rPr>
                <w:rFonts w:eastAsiaTheme="minorHAnsi"/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</w:pPr>
            <w:r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  <w:t xml:space="preserve">министр образования Новосибирской области;</w:t>
            </w:r>
            <w:r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</w:r>
            <w:r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</w:r>
          </w:p>
          <w:p>
            <w:pPr>
              <w:jc w:val="both"/>
              <w:rPr>
                <w:rFonts w:eastAsiaTheme="minorHAnsi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Theme="minorHAnsi"/>
                <w:color w:val="000000"/>
                <w:sz w:val="28"/>
                <w:szCs w:val="28"/>
                <w:highlight w:val="none"/>
                <w:lang w:eastAsia="en-US" w:bidi="ru-RU"/>
              </w:rPr>
            </w:r>
            <w:r>
              <w:rPr>
                <w:rFonts w:eastAsiaTheme="minorHAnsi"/>
                <w:color w:val="000000"/>
                <w:sz w:val="28"/>
                <w:szCs w:val="28"/>
                <w:highlight w:val="none"/>
              </w:rPr>
            </w:r>
            <w:r>
              <w:rPr>
                <w:rFonts w:eastAsiaTheme="minorHAnsi"/>
                <w:color w:val="00000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Жижков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Владимир Васильевич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color w:val="212529"/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директор </w:t>
            </w:r>
            <w:r>
              <w:rPr>
                <w:color w:val="212529"/>
                <w:sz w:val="28"/>
                <w:szCs w:val="28"/>
                <w:highlight w:val="none"/>
                <w:shd w:val="clear" w:color="auto" w:fill="ffffff"/>
              </w:rPr>
              <w:t xml:space="preserve">Ассоциации</w:t>
            </w:r>
            <w:r>
              <w:rPr>
                <w:color w:val="212529"/>
                <w:sz w:val="28"/>
                <w:szCs w:val="28"/>
                <w:highlight w:val="none"/>
                <w:shd w:val="clear" w:color="auto" w:fill="ffffff"/>
              </w:rPr>
              <w:t xml:space="preserve"> по разработке и реализации социальных и культурных проектов «Агентство Культурно-Социальной Работы»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 (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по согласованию);</w:t>
            </w:r>
            <w:r>
              <w:rPr>
                <w:color w:val="212529"/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color w:val="212529"/>
                <w:sz w:val="28"/>
                <w:szCs w:val="28"/>
                <w:highlight w:val="none"/>
              </w:rPr>
            </w:r>
            <w:r>
              <w:rPr>
                <w:color w:val="212529"/>
                <w:sz w:val="28"/>
                <w:szCs w:val="28"/>
                <w:highlight w:val="none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color w:val="212529"/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Зимняков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Юрий Васильевич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исполняющий обязанности</w:t>
            </w:r>
            <w:r>
              <w:rPr>
                <w:sz w:val="28"/>
                <w:szCs w:val="28"/>
                <w:highlight w:val="none"/>
              </w:rPr>
              <w:t xml:space="preserve"> министра культуры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Кива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Ирина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  <w:shd w:val="clear" w:color="auto" w:fill="ffffff"/>
                <w14:ligatures w14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председатель Президиума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Регионального общественного движения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 по содействию развитию институтов гражданского о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бщества «Женская ассамблея Новосибирской области», куратор федерального проекта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«Женское движение Единой России»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  <w:shd w:val="clear" w:color="auto" w:fill="ffffff"/>
                <w14:ligatures w14:val="none"/>
              </w:rPr>
            </w:r>
            <w:r>
              <w:rPr>
                <w:sz w:val="28"/>
                <w:szCs w:val="28"/>
                <w:highlight w:val="none"/>
                <w:shd w:val="clear" w:color="auto" w:fill="ffffff"/>
                <w14:ligatures w14:val="none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  <w14:ligatures w14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  <w:r>
              <w:rPr>
                <w:sz w:val="28"/>
                <w:szCs w:val="28"/>
                <w:highlight w:val="none"/>
                <w14:ligatures w14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Куразян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Эдуард Степанович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ind w:left="-109"/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председатель Совета отцов города Оби Новосибирской области</w:t>
            </w:r>
            <w:r>
              <w:rPr>
                <w:sz w:val="28"/>
                <w:szCs w:val="28"/>
                <w:highlight w:val="none"/>
              </w:rPr>
              <w:t xml:space="preserve">, </w:t>
            </w:r>
            <w:bookmarkStart w:id="0" w:name="undefined"/>
            <w:r>
              <w:rPr>
                <w:highlight w:val="none"/>
              </w:rPr>
            </w:r>
            <w:bookmarkEnd w:id="0"/>
            <w:r>
              <w:rPr>
                <w:sz w:val="28"/>
                <w:szCs w:val="28"/>
                <w:highlight w:val="none"/>
              </w:rPr>
              <w:t xml:space="preserve">сопредседатель Совета отцов при Губернаторе Новосибирской области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(по согласованию)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-109"/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Нешумов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Игоревич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-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заместитель руководителя администрации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– 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руководитель департамента информационной политики администрации Губернатора Новосибирской области и Правительства Новосибирской обла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Потеряева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Елена Леонидовна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председатель Новосибирского регионального отделения Общероссийской общественно-государственной организации «Союз женщин России»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(по согласованию);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</w:p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Решетников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Лев Николаевич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министр экономического развития 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Супрун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 Анастасия Владимировна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ind w:left="-109"/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</w:t>
            </w:r>
            <w:r>
              <w:rPr>
                <w:sz w:val="28"/>
                <w:szCs w:val="28"/>
                <w:highlight w:val="none"/>
              </w:rPr>
              <w:t xml:space="preserve">резидент Благотворительного фонда «Дети России – Будущее Мира»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(по согласованию)</w:t>
            </w:r>
            <w:r>
              <w:rPr>
                <w:sz w:val="28"/>
                <w:szCs w:val="28"/>
                <w:highlight w:val="none"/>
              </w:rPr>
              <w:t xml:space="preserve">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-109"/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Федорчук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Сергей Владимирович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руководитель департамента молодежной политики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Хальзов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Константин Васильевич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министр здравоохранения Новосибирской области;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4083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Шибаева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Светлана Семеновна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-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058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080" w:leader="none"/>
              </w:tabs>
              <w:rPr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заместитель министра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  <w:t xml:space="preserve">–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 начальник управления по связям с общественностью и патриотическому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воспитанию министерства региональной политики Новосибирской области.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</w:r>
          </w:p>
        </w:tc>
      </w:tr>
    </w:tbl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1" w:line="280" w:lineRule="atLeast"/>
        <w:rPr>
          <w:sz w:val="20"/>
          <w:szCs w:val="20"/>
        </w:rPr>
      </w:pPr>
      <w:r>
        <w:rPr>
          <w:sz w:val="20"/>
          <w:szCs w:val="20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customStyle="1">
    <w:name w:val="Основной текст (2)_"/>
    <w:basedOn w:val="831"/>
    <w:link w:val="836"/>
    <w:rPr>
      <w:sz w:val="28"/>
      <w:szCs w:val="28"/>
      <w:shd w:val="clear" w:color="auto" w:fill="ffffff"/>
    </w:rPr>
  </w:style>
  <w:style w:type="paragraph" w:styleId="836" w:customStyle="1">
    <w:name w:val="Основной текст (2)"/>
    <w:basedOn w:val="830"/>
    <w:link w:val="835"/>
    <w:pPr>
      <w:ind w:hanging="1440"/>
      <w:jc w:val="right"/>
      <w:spacing w:after="420" w:line="0" w:lineRule="atLeast"/>
      <w:shd w:val="clear" w:color="auto" w:fill="ffffff"/>
      <w:widowControl w:val="off"/>
    </w:pPr>
    <w:rPr>
      <w:rFonts w:asciiTheme="minorHAnsi" w:hAnsiTheme="minorHAnsi" w:eastAsiaTheme="minorHAnsi" w:cstheme="minorBidi"/>
      <w:sz w:val="28"/>
      <w:szCs w:val="28"/>
      <w:lang w:eastAsia="en-US"/>
    </w:rPr>
  </w:style>
  <w:style w:type="table" w:styleId="837">
    <w:name w:val="Table Grid"/>
    <w:basedOn w:val="83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8">
    <w:name w:val="Balloon Text"/>
    <w:basedOn w:val="830"/>
    <w:link w:val="83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1"/>
    <w:link w:val="83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4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Волобой Кристина Алексеевна</dc:creator>
  <cp:revision>12</cp:revision>
  <dcterms:created xsi:type="dcterms:W3CDTF">2019-12-02T03:29:00Z</dcterms:created>
  <dcterms:modified xsi:type="dcterms:W3CDTF">2024-01-10T07:29:47Z</dcterms:modified>
</cp:coreProperties>
</file>