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по государственной охране объектов культурного наследия Новосибирской области </w:t>
      </w: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___.12.2016 № ___</w:t>
      </w: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«Утверждена</w:t>
      </w: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управления по государственной охране объектов культурного наследия Новосибирской области </w:t>
      </w:r>
    </w:p>
    <w:p w:rsidR="00913566" w:rsidRPr="00913566" w:rsidRDefault="00913566" w:rsidP="00913566">
      <w:pPr>
        <w:snapToGri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01.02.2016 № 8</w:t>
      </w:r>
    </w:p>
    <w:p w:rsidR="00913566" w:rsidRPr="00913566" w:rsidRDefault="00913566" w:rsidP="009135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акта осмотра объекта культурного наследия</w:t>
      </w:r>
    </w:p>
    <w:p w:rsidR="00913566" w:rsidRPr="00913566" w:rsidRDefault="00913566" w:rsidP="0091356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807"/>
        <w:gridCol w:w="312"/>
        <w:gridCol w:w="3912"/>
      </w:tblGrid>
      <w:tr w:rsidR="00913566" w:rsidRPr="00913566" w:rsidTr="008B4B84">
        <w:tc>
          <w:tcPr>
            <w:tcW w:w="5807" w:type="dxa"/>
          </w:tcPr>
          <w:p w:rsidR="00913566" w:rsidRPr="00913566" w:rsidRDefault="00913566" w:rsidP="0091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УПРАВЛЕНИЕ </w:t>
            </w:r>
          </w:p>
          <w:p w:rsidR="00913566" w:rsidRPr="00913566" w:rsidRDefault="00913566" w:rsidP="0091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ГОСУДАРСТВЕННОЙ ОХРАНЕ ОБЪЕКТОВ КУЛЬТУРНОГО НАСЛЕДИЯ</w:t>
            </w:r>
          </w:p>
          <w:p w:rsidR="00913566" w:rsidRPr="00913566" w:rsidRDefault="00913566" w:rsidP="0091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НОВОСИБИРСКОЙ ОБЛАСТИ</w:t>
            </w:r>
          </w:p>
          <w:p w:rsidR="00913566" w:rsidRPr="00913566" w:rsidRDefault="00913566" w:rsidP="00913566">
            <w:pPr>
              <w:shd w:val="clear" w:color="auto" w:fill="FFFFFF"/>
              <w:spacing w:before="226"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АКТ</w:t>
            </w:r>
          </w:p>
          <w:p w:rsidR="00913566" w:rsidRPr="00913566" w:rsidRDefault="00913566" w:rsidP="00913566">
            <w:pPr>
              <w:shd w:val="clear" w:color="auto" w:fill="FFFFFF"/>
              <w:spacing w:before="226"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г. Новосибирск</w:t>
            </w: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___________</w:t>
            </w:r>
            <w:r w:rsidRPr="0091356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1356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№ ___</w:t>
            </w:r>
          </w:p>
          <w:p w:rsidR="00913566" w:rsidRPr="00913566" w:rsidRDefault="00913566" w:rsidP="0091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2" w:type="dxa"/>
          </w:tcPr>
          <w:p w:rsidR="00913566" w:rsidRPr="00913566" w:rsidRDefault="00913566" w:rsidP="00913566">
            <w:pPr>
              <w:spacing w:after="0" w:line="326" w:lineRule="exact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</w:tcPr>
          <w:p w:rsidR="00913566" w:rsidRPr="00913566" w:rsidRDefault="00913566" w:rsidP="00913566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по государственной охране объектов культурного наследия</w:t>
            </w: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913566" w:rsidRPr="00913566" w:rsidRDefault="00913566" w:rsidP="009135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566" w:rsidRPr="00913566" w:rsidRDefault="00913566" w:rsidP="0091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Подпись</w:t>
            </w:r>
            <w:r w:rsidRPr="0091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И.О. Фамилия</w:t>
            </w:r>
          </w:p>
          <w:p w:rsidR="00913566" w:rsidRPr="00913566" w:rsidRDefault="00913566" w:rsidP="00913566">
            <w:pPr>
              <w:tabs>
                <w:tab w:val="center" w:pos="2340"/>
                <w:tab w:val="right" w:pos="4680"/>
              </w:tabs>
              <w:spacing w:after="0" w:line="326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Дата</w:t>
            </w:r>
          </w:p>
        </w:tc>
      </w:tr>
    </w:tbl>
    <w:p w:rsidR="00913566" w:rsidRPr="00913566" w:rsidRDefault="00913566" w:rsidP="00913566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Осмотра объекта культурного наследия</w:t>
      </w:r>
    </w:p>
    <w:p w:rsidR="00913566" w:rsidRPr="00913566" w:rsidRDefault="00913566" w:rsidP="00913566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государственное задание, поручение управления по государственной охране объектов культурного наследия Новосибирской области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области», задание управления по государственной охране объектов культурного наследия Новосибирской области от «___» ________ 20___ № _____ о проведении мероприятия по контролю.</w:t>
      </w:r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 основании задания проведен осмотр объекта культурного наследия:</w:t>
      </w:r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категория историко-культурного значения объекта: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 наименование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 (местоположение) объекта культурного наследия, в том числе в соответствии с адресным планом (реестром):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Осмотр провели: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Наименование должности</w:t>
            </w:r>
          </w:p>
        </w:tc>
      </w:tr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При проведении осмотра присутствовали: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Наименование должности</w:t>
            </w:r>
          </w:p>
        </w:tc>
      </w:tr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установлено наличие следующих критериев отнесения объектов культурного наследия к объектам культурного наследия, не являющимся многоквартирным жилым домом, находящимся в неудовлетворительном состоянии </w:t>
      </w: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установлении наличия критерия в квадрате поставить знак «</w:t>
      </w:r>
      <w:r w:rsidRPr="0091356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в поле ниже критерия привести данные, конкретизирующие и свидетельствующие о его наличии):</w:t>
      </w:r>
      <w:proofErr w:type="gramEnd"/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5A7A" wp14:editId="0873D330">
                <wp:simplePos x="0" y="0"/>
                <wp:positionH relativeFrom="column">
                  <wp:posOffset>-62230</wp:posOffset>
                </wp:positionH>
                <wp:positionV relativeFrom="paragraph">
                  <wp:posOffset>3810</wp:posOffset>
                </wp:positionV>
                <wp:extent cx="228600" cy="219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4.9pt;margin-top:.3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Утрата инженерных коммуникаций (электроснабжение, теплоснабжение, водоснабжение и водоотведение):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61373" wp14:editId="3014F50D">
                <wp:simplePos x="0" y="0"/>
                <wp:positionH relativeFrom="column">
                  <wp:posOffset>-62230</wp:posOffset>
                </wp:positionH>
                <wp:positionV relativeFrom="paragraph">
                  <wp:posOffset>60325</wp:posOffset>
                </wp:positionV>
                <wp:extent cx="228600" cy="2190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4.9pt;margin-top:4.75pt;width:18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Деформация фундамента, цоколей, </w:t>
      </w:r>
      <w:proofErr w:type="spellStart"/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5256B" wp14:editId="0B5975BB">
                <wp:simplePos x="0" y="0"/>
                <wp:positionH relativeFrom="column">
                  <wp:posOffset>-62230</wp:posOffset>
                </wp:positionH>
                <wp:positionV relativeFrom="paragraph">
                  <wp:posOffset>51435</wp:posOffset>
                </wp:positionV>
                <wp:extent cx="228600" cy="2190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4.9pt;margin-top:4.05pt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Горизонтальные и вертикальные сквозные трещины в стенах: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DE8CF" wp14:editId="7D093C51">
                <wp:simplePos x="0" y="0"/>
                <wp:positionH relativeFrom="column">
                  <wp:posOffset>-62230</wp:posOffset>
                </wp:positionH>
                <wp:positionV relativeFrom="paragraph">
                  <wp:posOffset>41910</wp:posOffset>
                </wp:positionV>
                <wp:extent cx="228600" cy="2190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-4.9pt;margin-top:3.3pt;width:18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Прогиб, нарушение покрытия кровли или ее отсутствие: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3DAC1" wp14:editId="45ABD243">
                <wp:simplePos x="0" y="0"/>
                <wp:positionH relativeFrom="column">
                  <wp:posOffset>-62230</wp:posOffset>
                </wp:positionH>
                <wp:positionV relativeFrom="paragraph">
                  <wp:posOffset>70485</wp:posOffset>
                </wp:positionV>
                <wp:extent cx="228600" cy="2190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4.9pt;margin-top:5.55pt;width:18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Деформация перекрытий или их отсутствие: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5BE4D" wp14:editId="62923BF4">
                <wp:simplePos x="0" y="0"/>
                <wp:positionH relativeFrom="column">
                  <wp:posOffset>-62230</wp:posOffset>
                </wp:positionH>
                <wp:positionV relativeFrom="paragraph">
                  <wp:posOffset>51435</wp:posOffset>
                </wp:positionV>
                <wp:extent cx="228600" cy="2190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4.9pt;margin-top:4.05pt;width:18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" fillcolor="window" strokecolor="windowText"/>
            </w:pict>
          </mc:Fallback>
        </mc:AlternateContent>
      </w: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Отсутствие заполнения дверных и оконных проемов: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 соответствии с постановлением Правительства Российской Федерации от 29.06.2015 № 646 установлено, что:</w:t>
      </w:r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культурного наследия</w:t>
      </w:r>
    </w:p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категория историко-культурного значения объекта: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 наименование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 (местоположение) объекта культурного наследия, в том числе в соответствии с адресным планом (реестром):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признается</w:t>
      </w:r>
      <w:proofErr w:type="gramEnd"/>
      <w:r w:rsidRPr="00913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/не признается (необходимое указать)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13566" w:rsidRPr="00913566" w:rsidTr="008B4B84">
        <w:tc>
          <w:tcPr>
            <w:tcW w:w="10137" w:type="dxa"/>
          </w:tcPr>
          <w:p w:rsidR="00913566" w:rsidRPr="00913566" w:rsidRDefault="00913566" w:rsidP="00913566">
            <w:pPr>
              <w:tabs>
                <w:tab w:val="left" w:pos="709"/>
              </w:tabs>
              <w:spacing w:before="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913566">
              <w:rPr>
                <w:rFonts w:ascii="Times New Roman" w:eastAsia="Times New Roman" w:hAnsi="Times New Roman"/>
                <w:b/>
                <w:sz w:val="28"/>
                <w:szCs w:val="28"/>
              </w:rPr>
              <w:t>находящимся</w:t>
            </w:r>
            <w:proofErr w:type="gramEnd"/>
            <w:r w:rsidRPr="0091356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неудовлетворительном состоянии.</w:t>
            </w: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Прилагаемые документы: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913566" w:rsidRPr="00913566" w:rsidTr="008B4B84">
        <w:tc>
          <w:tcPr>
            <w:tcW w:w="1101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9072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Наименование, дата и номер документа</w:t>
            </w:r>
          </w:p>
        </w:tc>
      </w:tr>
      <w:tr w:rsidR="00913566" w:rsidRPr="00913566" w:rsidTr="008B4B84">
        <w:tc>
          <w:tcPr>
            <w:tcW w:w="1101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Подписи лиц, проводивших осмотр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913566" w:rsidRPr="00913566" w:rsidTr="008B4B84">
        <w:tc>
          <w:tcPr>
            <w:tcW w:w="5068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6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Сведения о предоставлении копии акта собственнику или иному законному владельцу объекта культурного наследия или его представителю: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5"/>
        <w:gridCol w:w="3749"/>
        <w:gridCol w:w="3463"/>
      </w:tblGrid>
      <w:tr w:rsidR="00913566" w:rsidRPr="00913566" w:rsidTr="008B4B84">
        <w:tc>
          <w:tcPr>
            <w:tcW w:w="2925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Способ направления /получения (лично, почтовым отправлением, нарочным)</w:t>
            </w:r>
          </w:p>
        </w:tc>
        <w:tc>
          <w:tcPr>
            <w:tcW w:w="374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Дата, Подпись</w:t>
            </w:r>
          </w:p>
        </w:tc>
        <w:tc>
          <w:tcPr>
            <w:tcW w:w="3463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3566">
              <w:rPr>
                <w:rFonts w:ascii="Times New Roman" w:eastAsia="Times New Roman" w:hAnsi="Times New Roman"/>
                <w:i/>
                <w:sz w:val="24"/>
                <w:szCs w:val="24"/>
              </w:rPr>
              <w:t>Ф.И.О., наименование должности</w:t>
            </w:r>
          </w:p>
        </w:tc>
      </w:tr>
      <w:tr w:rsidR="00913566" w:rsidRPr="00913566" w:rsidTr="008B4B84">
        <w:tc>
          <w:tcPr>
            <w:tcW w:w="2925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9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463" w:type="dxa"/>
          </w:tcPr>
          <w:p w:rsidR="00913566" w:rsidRPr="00913566" w:rsidRDefault="00913566" w:rsidP="0091356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913566" w:rsidRPr="00913566" w:rsidRDefault="00913566" w:rsidP="00913566">
      <w:pPr>
        <w:shd w:val="clear" w:color="auto" w:fill="FFFFFF"/>
        <w:tabs>
          <w:tab w:val="left" w:pos="709"/>
        </w:tabs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Настоящий акт составлен в __ экземплярах </w:t>
      </w:r>
      <w:proofErr w:type="gramStart"/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135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13566" w:rsidRPr="00913566" w:rsidTr="00913566">
        <w:tc>
          <w:tcPr>
            <w:tcW w:w="10173" w:type="dxa"/>
          </w:tcPr>
          <w:p w:rsidR="00913566" w:rsidRPr="00913566" w:rsidRDefault="00913566" w:rsidP="00913566">
            <w:pPr>
              <w:tabs>
                <w:tab w:val="left" w:pos="709"/>
              </w:tabs>
              <w:spacing w:before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17B21" w:rsidRPr="00782E91" w:rsidRDefault="00782E91" w:rsidP="00782E91">
      <w:pPr>
        <w:ind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  ».</w:t>
      </w:r>
      <w:bookmarkStart w:id="0" w:name="_GoBack"/>
      <w:bookmarkEnd w:id="0"/>
    </w:p>
    <w:sectPr w:rsidR="00F17B21" w:rsidRPr="00782E91" w:rsidSect="00913566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5" w:right="567" w:bottom="851" w:left="1418" w:header="284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66" w:rsidRDefault="00913566" w:rsidP="00913566">
      <w:pPr>
        <w:spacing w:after="0" w:line="240" w:lineRule="auto"/>
      </w:pPr>
      <w:r>
        <w:separator/>
      </w:r>
    </w:p>
  </w:endnote>
  <w:endnote w:type="continuationSeparator" w:id="0">
    <w:p w:rsidR="00913566" w:rsidRDefault="00913566" w:rsidP="0091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02" w:rsidRPr="001440AB" w:rsidRDefault="00782E91" w:rsidP="00FB5B24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66" w:rsidRDefault="00913566" w:rsidP="00913566">
      <w:pPr>
        <w:spacing w:after="0" w:line="240" w:lineRule="auto"/>
      </w:pPr>
      <w:r>
        <w:separator/>
      </w:r>
    </w:p>
  </w:footnote>
  <w:footnote w:type="continuationSeparator" w:id="0">
    <w:p w:rsidR="00913566" w:rsidRDefault="00913566" w:rsidP="0091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354388"/>
      <w:docPartObj>
        <w:docPartGallery w:val="Page Numbers (Top of Page)"/>
        <w:docPartUnique/>
      </w:docPartObj>
    </w:sdtPr>
    <w:sdtEndPr/>
    <w:sdtContent>
      <w:p w:rsidR="00E65E8E" w:rsidRDefault="008D35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0102" w:rsidRPr="00E65E8E" w:rsidRDefault="00782E91" w:rsidP="00A31273">
    <w:pPr>
      <w:pStyle w:val="a5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2510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13566" w:rsidRPr="00782E91" w:rsidRDefault="00913566">
        <w:pPr>
          <w:pStyle w:val="a5"/>
          <w:jc w:val="center"/>
          <w:rPr>
            <w:sz w:val="20"/>
            <w:szCs w:val="20"/>
          </w:rPr>
        </w:pPr>
        <w:r w:rsidRPr="00782E91">
          <w:rPr>
            <w:sz w:val="20"/>
            <w:szCs w:val="20"/>
          </w:rPr>
          <w:fldChar w:fldCharType="begin"/>
        </w:r>
        <w:r w:rsidRPr="00782E91">
          <w:rPr>
            <w:sz w:val="20"/>
            <w:szCs w:val="20"/>
          </w:rPr>
          <w:instrText>PAGE   \* MERGEFORMAT</w:instrText>
        </w:r>
        <w:r w:rsidRPr="00782E91">
          <w:rPr>
            <w:sz w:val="20"/>
            <w:szCs w:val="20"/>
          </w:rPr>
          <w:fldChar w:fldCharType="separate"/>
        </w:r>
        <w:r w:rsidR="00782E91">
          <w:rPr>
            <w:noProof/>
            <w:sz w:val="20"/>
            <w:szCs w:val="20"/>
          </w:rPr>
          <w:t>3</w:t>
        </w:r>
        <w:r w:rsidRPr="00782E91">
          <w:rPr>
            <w:sz w:val="20"/>
            <w:szCs w:val="20"/>
          </w:rPr>
          <w:fldChar w:fldCharType="end"/>
        </w:r>
      </w:p>
    </w:sdtContent>
  </w:sdt>
  <w:p w:rsidR="00A31273" w:rsidRDefault="00782E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66" w:rsidRPr="00913566" w:rsidRDefault="00913566">
    <w:pPr>
      <w:pStyle w:val="a5"/>
      <w:jc w:val="center"/>
      <w:rPr>
        <w:sz w:val="20"/>
        <w:szCs w:val="20"/>
      </w:rPr>
    </w:pPr>
  </w:p>
  <w:p w:rsidR="00913566" w:rsidRDefault="009135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66"/>
    <w:rsid w:val="00782E91"/>
    <w:rsid w:val="008D3596"/>
    <w:rsid w:val="00913566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3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13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135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3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1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3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135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135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3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1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2</cp:revision>
  <cp:lastPrinted>2016-12-20T09:03:00Z</cp:lastPrinted>
  <dcterms:created xsi:type="dcterms:W3CDTF">2016-12-20T08:33:00Z</dcterms:created>
  <dcterms:modified xsi:type="dcterms:W3CDTF">2016-12-20T09:04:00Z</dcterms:modified>
</cp:coreProperties>
</file>