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37" w:rsidRPr="00666DFD" w:rsidRDefault="00001B37" w:rsidP="00001B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01B37" w:rsidRDefault="00001B37" w:rsidP="00001B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6DF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666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37" w:rsidRPr="00666DFD" w:rsidRDefault="00001B37" w:rsidP="00001B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666DFD">
        <w:rPr>
          <w:rFonts w:ascii="Times New Roman" w:hAnsi="Times New Roman" w:cs="Times New Roman"/>
          <w:sz w:val="28"/>
          <w:szCs w:val="28"/>
        </w:rPr>
        <w:t>области</w:t>
      </w:r>
    </w:p>
    <w:p w:rsidR="00001B37" w:rsidRPr="00666DFD" w:rsidRDefault="00001B37" w:rsidP="00001B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DF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_______ №</w:t>
      </w:r>
      <w:r w:rsidRPr="00666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404FB" w:rsidRDefault="00E404FB" w:rsidP="00934990">
      <w:pPr>
        <w:ind w:firstLine="0"/>
        <w:jc w:val="center"/>
        <w:rPr>
          <w:rFonts w:cs="Times New Roman"/>
          <w:b/>
          <w:szCs w:val="28"/>
          <w:lang w:bidi="ru-RU"/>
        </w:rPr>
      </w:pPr>
    </w:p>
    <w:p w:rsidR="00E404FB" w:rsidRDefault="00E404FB" w:rsidP="00934990">
      <w:pPr>
        <w:ind w:firstLine="0"/>
        <w:jc w:val="center"/>
        <w:rPr>
          <w:rFonts w:cs="Times New Roman"/>
          <w:b/>
          <w:szCs w:val="28"/>
          <w:lang w:bidi="ru-RU"/>
        </w:rPr>
      </w:pPr>
    </w:p>
    <w:p w:rsidR="00934990" w:rsidRPr="00934990" w:rsidRDefault="00934990" w:rsidP="00934990">
      <w:pPr>
        <w:ind w:firstLine="0"/>
        <w:jc w:val="center"/>
        <w:rPr>
          <w:rFonts w:cs="Times New Roman"/>
          <w:b/>
          <w:szCs w:val="28"/>
          <w:lang w:bidi="ru-RU"/>
        </w:rPr>
      </w:pPr>
      <w:r w:rsidRPr="00934990">
        <w:rPr>
          <w:rFonts w:cs="Times New Roman"/>
          <w:b/>
          <w:szCs w:val="28"/>
          <w:lang w:bidi="ru-RU"/>
        </w:rPr>
        <w:t xml:space="preserve">Методика </w:t>
      </w:r>
    </w:p>
    <w:p w:rsidR="00934990" w:rsidRPr="00934990" w:rsidRDefault="00934990" w:rsidP="00934990">
      <w:pPr>
        <w:ind w:firstLine="0"/>
        <w:jc w:val="center"/>
        <w:rPr>
          <w:rFonts w:cs="Times New Roman"/>
          <w:b/>
          <w:szCs w:val="28"/>
          <w:lang w:bidi="ru-RU"/>
        </w:rPr>
      </w:pPr>
      <w:r w:rsidRPr="00934990">
        <w:rPr>
          <w:rFonts w:cs="Times New Roman"/>
          <w:b/>
          <w:szCs w:val="28"/>
          <w:lang w:bidi="ru-RU"/>
        </w:rPr>
        <w:t>оценки деятельности государственной ветеринарной службы Новосибирской области и мониторинга её эффективности</w:t>
      </w:r>
    </w:p>
    <w:p w:rsidR="00CC74F2" w:rsidRDefault="00D62013" w:rsidP="00EB2D16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934990">
        <w:rPr>
          <w:rFonts w:eastAsia="Times New Roman" w:cs="Times New Roman"/>
          <w:spacing w:val="2"/>
          <w:szCs w:val="28"/>
          <w:lang w:eastAsia="ru-RU"/>
        </w:rPr>
        <w:br/>
      </w:r>
    </w:p>
    <w:p w:rsidR="00D62013" w:rsidRDefault="00001B37" w:rsidP="00934990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1. </w:t>
      </w:r>
      <w:r w:rsidR="00934990" w:rsidRPr="00934990">
        <w:rPr>
          <w:rFonts w:eastAsia="Times New Roman" w:cs="Times New Roman"/>
          <w:spacing w:val="2"/>
          <w:szCs w:val="28"/>
          <w:lang w:eastAsia="ru-RU"/>
        </w:rPr>
        <w:t>Методика оценки деятельности государственной ветеринарной службы Новосибирской области и мониторинга её эффективности</w:t>
      </w:r>
      <w:r w:rsidR="00D62013" w:rsidRPr="00934990">
        <w:rPr>
          <w:rFonts w:eastAsia="Times New Roman" w:cs="Times New Roman"/>
          <w:spacing w:val="2"/>
          <w:szCs w:val="28"/>
          <w:lang w:eastAsia="ru-RU"/>
        </w:rPr>
        <w:t xml:space="preserve"> определяет правила оценки результативности и эффективности осуществления орган</w:t>
      </w:r>
      <w:r w:rsidR="00934990">
        <w:rPr>
          <w:rFonts w:eastAsia="Times New Roman" w:cs="Times New Roman"/>
          <w:spacing w:val="2"/>
          <w:szCs w:val="28"/>
          <w:lang w:eastAsia="ru-RU"/>
        </w:rPr>
        <w:t>ом</w:t>
      </w:r>
      <w:r w:rsidR="00D62013" w:rsidRPr="00934990">
        <w:rPr>
          <w:rFonts w:eastAsia="Times New Roman" w:cs="Times New Roman"/>
          <w:spacing w:val="2"/>
          <w:szCs w:val="28"/>
          <w:lang w:eastAsia="ru-RU"/>
        </w:rPr>
        <w:t xml:space="preserve"> исполнительной власти </w:t>
      </w:r>
      <w:r w:rsidR="00934990">
        <w:rPr>
          <w:rFonts w:eastAsia="Times New Roman" w:cs="Times New Roman"/>
          <w:spacing w:val="2"/>
          <w:szCs w:val="28"/>
          <w:lang w:eastAsia="ru-RU"/>
        </w:rPr>
        <w:t xml:space="preserve">Новосибирской </w:t>
      </w:r>
      <w:r w:rsidR="00D62013" w:rsidRPr="00934990">
        <w:rPr>
          <w:rFonts w:eastAsia="Times New Roman" w:cs="Times New Roman"/>
          <w:spacing w:val="2"/>
          <w:szCs w:val="28"/>
          <w:lang w:eastAsia="ru-RU"/>
        </w:rPr>
        <w:t>области</w:t>
      </w:r>
      <w:r w:rsidR="00934990">
        <w:rPr>
          <w:rFonts w:eastAsia="Times New Roman" w:cs="Times New Roman"/>
          <w:spacing w:val="2"/>
          <w:szCs w:val="28"/>
          <w:lang w:eastAsia="ru-RU"/>
        </w:rPr>
        <w:t xml:space="preserve"> в сфере ветеринарии – управлением ветеринарии Новосибирской области</w:t>
      </w:r>
      <w:r w:rsidR="00D62013" w:rsidRPr="00934990">
        <w:rPr>
          <w:rFonts w:eastAsia="Times New Roman" w:cs="Times New Roman"/>
          <w:spacing w:val="2"/>
          <w:szCs w:val="28"/>
          <w:lang w:eastAsia="ru-RU"/>
        </w:rPr>
        <w:t xml:space="preserve"> (далее </w:t>
      </w:r>
      <w:r w:rsidR="00934990">
        <w:rPr>
          <w:rFonts w:eastAsia="Times New Roman" w:cs="Times New Roman"/>
          <w:spacing w:val="2"/>
          <w:szCs w:val="28"/>
          <w:lang w:eastAsia="ru-RU"/>
        </w:rPr>
        <w:t>– Управление ветеринарии</w:t>
      </w:r>
      <w:r w:rsidR="00D62013" w:rsidRPr="00934990">
        <w:rPr>
          <w:rFonts w:eastAsia="Times New Roman" w:cs="Times New Roman"/>
          <w:spacing w:val="2"/>
          <w:szCs w:val="28"/>
          <w:lang w:eastAsia="ru-RU"/>
        </w:rPr>
        <w:t xml:space="preserve">) </w:t>
      </w:r>
      <w:r w:rsidR="00934990">
        <w:rPr>
          <w:rFonts w:eastAsia="Times New Roman" w:cs="Times New Roman"/>
          <w:spacing w:val="2"/>
          <w:szCs w:val="28"/>
          <w:lang w:eastAsia="ru-RU"/>
        </w:rPr>
        <w:t xml:space="preserve">и подведомственными ему учреждениями (далее – Учреждения) </w:t>
      </w:r>
      <w:r w:rsidR="006D1D66">
        <w:rPr>
          <w:rFonts w:eastAsia="Times New Roman" w:cs="Times New Roman"/>
          <w:spacing w:val="2"/>
          <w:szCs w:val="28"/>
          <w:lang w:eastAsia="ru-RU"/>
        </w:rPr>
        <w:t>полномочий в сфере организации и применения противоэпизоотических и ветеринарно-санитарных мероприятий</w:t>
      </w:r>
      <w:r w:rsidR="00D62013" w:rsidRPr="00934990">
        <w:rPr>
          <w:rFonts w:eastAsia="Times New Roman" w:cs="Times New Roman"/>
          <w:spacing w:val="2"/>
          <w:szCs w:val="28"/>
          <w:lang w:eastAsia="ru-RU"/>
        </w:rPr>
        <w:t>.</w:t>
      </w:r>
    </w:p>
    <w:p w:rsidR="006D1D66" w:rsidRDefault="006D1D66" w:rsidP="00934990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Управление ветеринарии и Учреждения </w:t>
      </w:r>
      <w:r w:rsidR="00C13CFC">
        <w:rPr>
          <w:rFonts w:eastAsia="Times New Roman" w:cs="Times New Roman"/>
          <w:spacing w:val="2"/>
          <w:szCs w:val="28"/>
          <w:lang w:eastAsia="ru-RU"/>
        </w:rPr>
        <w:t xml:space="preserve">образуют государственную ветеринарную службу Новосибирской области (далее – госветслужба </w:t>
      </w:r>
      <w:r w:rsidR="003E6156">
        <w:rPr>
          <w:rFonts w:eastAsia="Times New Roman" w:cs="Times New Roman"/>
          <w:spacing w:val="2"/>
          <w:szCs w:val="28"/>
          <w:lang w:eastAsia="ru-RU"/>
        </w:rPr>
        <w:t>региона</w:t>
      </w:r>
      <w:r w:rsidR="00C13CFC">
        <w:rPr>
          <w:rFonts w:eastAsia="Times New Roman" w:cs="Times New Roman"/>
          <w:spacing w:val="2"/>
          <w:szCs w:val="28"/>
          <w:lang w:eastAsia="ru-RU"/>
        </w:rPr>
        <w:t>).</w:t>
      </w:r>
    </w:p>
    <w:p w:rsidR="00B86E93" w:rsidRDefault="00B86E93" w:rsidP="00934990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2.</w:t>
      </w:r>
      <w:r w:rsidR="00001B37">
        <w:rPr>
          <w:rFonts w:eastAsia="Times New Roman" w:cs="Times New Roman"/>
          <w:spacing w:val="2"/>
          <w:szCs w:val="28"/>
          <w:lang w:eastAsia="ru-RU"/>
        </w:rPr>
        <w:t> </w:t>
      </w:r>
      <w:r w:rsidR="00CE0C31">
        <w:rPr>
          <w:rFonts w:eastAsia="Times New Roman" w:cs="Times New Roman"/>
          <w:spacing w:val="2"/>
          <w:szCs w:val="28"/>
          <w:lang w:eastAsia="ru-RU"/>
        </w:rPr>
        <w:t>Методик</w:t>
      </w:r>
      <w:r w:rsidR="00226B4A">
        <w:rPr>
          <w:rFonts w:eastAsia="Times New Roman" w:cs="Times New Roman"/>
          <w:spacing w:val="2"/>
          <w:szCs w:val="28"/>
          <w:lang w:eastAsia="ru-RU"/>
        </w:rPr>
        <w:t>а</w:t>
      </w:r>
      <w:r w:rsidR="00CE0C31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226B4A" w:rsidRPr="00934990">
        <w:rPr>
          <w:rFonts w:eastAsia="Times New Roman" w:cs="Times New Roman"/>
          <w:spacing w:val="2"/>
          <w:szCs w:val="28"/>
          <w:lang w:eastAsia="ru-RU"/>
        </w:rPr>
        <w:t xml:space="preserve">оценки деятельности государственной ветеринарной службы Новосибирской области и мониторинга её эффективности (далее - </w:t>
      </w:r>
      <w:r w:rsidR="00226B4A">
        <w:rPr>
          <w:rFonts w:eastAsia="Times New Roman" w:cs="Times New Roman"/>
          <w:spacing w:val="2"/>
          <w:szCs w:val="28"/>
          <w:lang w:eastAsia="ru-RU"/>
        </w:rPr>
        <w:t>Методика</w:t>
      </w:r>
      <w:r w:rsidR="00226B4A" w:rsidRPr="00934990">
        <w:rPr>
          <w:rFonts w:eastAsia="Times New Roman" w:cs="Times New Roman"/>
          <w:spacing w:val="2"/>
          <w:szCs w:val="28"/>
          <w:lang w:eastAsia="ru-RU"/>
        </w:rPr>
        <w:t>)</w:t>
      </w:r>
      <w:r w:rsidR="00226B4A">
        <w:rPr>
          <w:rFonts w:eastAsia="Times New Roman" w:cs="Times New Roman"/>
          <w:spacing w:val="2"/>
          <w:szCs w:val="28"/>
          <w:lang w:eastAsia="ru-RU"/>
        </w:rPr>
        <w:t xml:space="preserve"> может использоваться </w:t>
      </w:r>
      <w:r w:rsidR="00CE0C31">
        <w:rPr>
          <w:rFonts w:eastAsia="Times New Roman" w:cs="Times New Roman"/>
          <w:spacing w:val="2"/>
          <w:szCs w:val="28"/>
          <w:lang w:eastAsia="ru-RU"/>
        </w:rPr>
        <w:t>Всемирн</w:t>
      </w:r>
      <w:r w:rsidR="00226B4A">
        <w:rPr>
          <w:rFonts w:eastAsia="Times New Roman" w:cs="Times New Roman"/>
          <w:spacing w:val="2"/>
          <w:szCs w:val="28"/>
          <w:lang w:eastAsia="ru-RU"/>
        </w:rPr>
        <w:t>ой</w:t>
      </w:r>
      <w:r w:rsidR="00CE0C31">
        <w:rPr>
          <w:rFonts w:eastAsia="Times New Roman" w:cs="Times New Roman"/>
          <w:spacing w:val="2"/>
          <w:szCs w:val="28"/>
          <w:lang w:eastAsia="ru-RU"/>
        </w:rPr>
        <w:t xml:space="preserve"> организаци</w:t>
      </w:r>
      <w:r w:rsidR="00226B4A">
        <w:rPr>
          <w:rFonts w:eastAsia="Times New Roman" w:cs="Times New Roman"/>
          <w:spacing w:val="2"/>
          <w:szCs w:val="28"/>
          <w:lang w:eastAsia="ru-RU"/>
        </w:rPr>
        <w:t>ей</w:t>
      </w:r>
      <w:r w:rsidR="00CE0C31">
        <w:rPr>
          <w:rFonts w:eastAsia="Times New Roman" w:cs="Times New Roman"/>
          <w:spacing w:val="2"/>
          <w:szCs w:val="28"/>
          <w:lang w:eastAsia="ru-RU"/>
        </w:rPr>
        <w:t xml:space="preserve"> здравоохранения животных (МЭБ), Министерство</w:t>
      </w:r>
      <w:r w:rsidR="00226B4A">
        <w:rPr>
          <w:rFonts w:eastAsia="Times New Roman" w:cs="Times New Roman"/>
          <w:spacing w:val="2"/>
          <w:szCs w:val="28"/>
          <w:lang w:eastAsia="ru-RU"/>
        </w:rPr>
        <w:t>м</w:t>
      </w:r>
      <w:r w:rsidR="00CE0C31">
        <w:rPr>
          <w:rFonts w:eastAsia="Times New Roman" w:cs="Times New Roman"/>
          <w:spacing w:val="2"/>
          <w:szCs w:val="28"/>
          <w:lang w:eastAsia="ru-RU"/>
        </w:rPr>
        <w:t xml:space="preserve"> сельского хозяйства Российской Федерации, правительства</w:t>
      </w:r>
      <w:r w:rsidR="00226B4A">
        <w:rPr>
          <w:rFonts w:eastAsia="Times New Roman" w:cs="Times New Roman"/>
          <w:spacing w:val="2"/>
          <w:szCs w:val="28"/>
          <w:lang w:eastAsia="ru-RU"/>
        </w:rPr>
        <w:t>ми</w:t>
      </w:r>
      <w:r w:rsidR="00CE0C31">
        <w:rPr>
          <w:rFonts w:eastAsia="Times New Roman" w:cs="Times New Roman"/>
          <w:spacing w:val="2"/>
          <w:szCs w:val="28"/>
          <w:lang w:eastAsia="ru-RU"/>
        </w:rPr>
        <w:t xml:space="preserve"> иностранных государств, в которые планируется осуществлять или осуществляются поставки товаров, подконтрольных государственной ветеринарной службе</w:t>
      </w:r>
      <w:r w:rsidR="00215F4B">
        <w:rPr>
          <w:rFonts w:eastAsia="Times New Roman" w:cs="Times New Roman"/>
          <w:spacing w:val="2"/>
          <w:szCs w:val="28"/>
          <w:lang w:eastAsia="ru-RU"/>
        </w:rPr>
        <w:t xml:space="preserve"> из Новосибирской области</w:t>
      </w:r>
      <w:r w:rsidR="00226B4A">
        <w:rPr>
          <w:rFonts w:eastAsia="Times New Roman" w:cs="Times New Roman"/>
          <w:spacing w:val="2"/>
          <w:szCs w:val="28"/>
          <w:lang w:eastAsia="ru-RU"/>
        </w:rPr>
        <w:t>.</w:t>
      </w:r>
    </w:p>
    <w:p w:rsidR="00C13CFC" w:rsidRDefault="00B86E93" w:rsidP="00934990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</w:t>
      </w:r>
      <w:r w:rsidR="00001B37">
        <w:rPr>
          <w:rFonts w:eastAsia="Times New Roman" w:cs="Times New Roman"/>
          <w:spacing w:val="2"/>
          <w:szCs w:val="28"/>
          <w:lang w:eastAsia="ru-RU"/>
        </w:rPr>
        <w:t>. </w:t>
      </w:r>
      <w:r w:rsidR="00215F4B">
        <w:rPr>
          <w:rFonts w:eastAsia="Times New Roman" w:cs="Times New Roman"/>
          <w:spacing w:val="2"/>
          <w:szCs w:val="28"/>
          <w:lang w:eastAsia="ru-RU"/>
        </w:rPr>
        <w:t>Правительство Новосибирской области</w:t>
      </w:r>
      <w:r w:rsidR="00267159">
        <w:rPr>
          <w:rFonts w:eastAsia="Times New Roman" w:cs="Times New Roman"/>
          <w:spacing w:val="2"/>
          <w:szCs w:val="28"/>
          <w:lang w:eastAsia="ru-RU"/>
        </w:rPr>
        <w:t xml:space="preserve"> и уполномоченные органы</w:t>
      </w:r>
      <w:r w:rsidR="00215F4B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267159">
        <w:rPr>
          <w:rFonts w:eastAsia="Times New Roman" w:cs="Times New Roman"/>
          <w:spacing w:val="2"/>
          <w:szCs w:val="28"/>
          <w:lang w:eastAsia="ru-RU"/>
        </w:rPr>
        <w:t xml:space="preserve">государственной власти </w:t>
      </w:r>
      <w:r w:rsidR="00215F4B">
        <w:rPr>
          <w:rFonts w:eastAsia="Times New Roman" w:cs="Times New Roman"/>
          <w:spacing w:val="2"/>
          <w:szCs w:val="28"/>
          <w:lang w:eastAsia="ru-RU"/>
        </w:rPr>
        <w:t>использу</w:t>
      </w:r>
      <w:r w:rsidR="00267159">
        <w:rPr>
          <w:rFonts w:eastAsia="Times New Roman" w:cs="Times New Roman"/>
          <w:spacing w:val="2"/>
          <w:szCs w:val="28"/>
          <w:lang w:eastAsia="ru-RU"/>
        </w:rPr>
        <w:t>ю</w:t>
      </w:r>
      <w:r w:rsidR="00215F4B">
        <w:rPr>
          <w:rFonts w:eastAsia="Times New Roman" w:cs="Times New Roman"/>
          <w:spacing w:val="2"/>
          <w:szCs w:val="28"/>
          <w:lang w:eastAsia="ru-RU"/>
        </w:rPr>
        <w:t>т Методику для о</w:t>
      </w:r>
      <w:r w:rsidR="00D62013" w:rsidRPr="00934990">
        <w:rPr>
          <w:rFonts w:eastAsia="Times New Roman" w:cs="Times New Roman"/>
          <w:spacing w:val="2"/>
          <w:szCs w:val="28"/>
          <w:lang w:eastAsia="ru-RU"/>
        </w:rPr>
        <w:t>ценк</w:t>
      </w:r>
      <w:r w:rsidR="00215F4B">
        <w:rPr>
          <w:rFonts w:eastAsia="Times New Roman" w:cs="Times New Roman"/>
          <w:spacing w:val="2"/>
          <w:szCs w:val="28"/>
          <w:lang w:eastAsia="ru-RU"/>
        </w:rPr>
        <w:t>и</w:t>
      </w:r>
      <w:r w:rsidR="00D62013" w:rsidRPr="00934990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13CFC">
        <w:rPr>
          <w:rFonts w:eastAsia="Times New Roman" w:cs="Times New Roman"/>
          <w:spacing w:val="2"/>
          <w:szCs w:val="28"/>
          <w:lang w:eastAsia="ru-RU"/>
        </w:rPr>
        <w:t xml:space="preserve">деятельности госветслужбы </w:t>
      </w:r>
      <w:r w:rsidR="003E6156">
        <w:rPr>
          <w:rFonts w:eastAsia="Times New Roman" w:cs="Times New Roman"/>
          <w:spacing w:val="2"/>
          <w:szCs w:val="28"/>
          <w:lang w:eastAsia="ru-RU"/>
        </w:rPr>
        <w:t>региона</w:t>
      </w:r>
      <w:r w:rsidR="00C13CFC">
        <w:rPr>
          <w:rFonts w:eastAsia="Times New Roman" w:cs="Times New Roman"/>
          <w:spacing w:val="2"/>
          <w:szCs w:val="28"/>
          <w:lang w:eastAsia="ru-RU"/>
        </w:rPr>
        <w:t xml:space="preserve"> и мониторинг</w:t>
      </w:r>
      <w:r w:rsidR="00215F4B">
        <w:rPr>
          <w:rFonts w:eastAsia="Times New Roman" w:cs="Times New Roman"/>
          <w:spacing w:val="2"/>
          <w:szCs w:val="28"/>
          <w:lang w:eastAsia="ru-RU"/>
        </w:rPr>
        <w:t>а</w:t>
      </w:r>
      <w:r w:rsidR="00C13CFC">
        <w:rPr>
          <w:rFonts w:eastAsia="Times New Roman" w:cs="Times New Roman"/>
          <w:spacing w:val="2"/>
          <w:szCs w:val="28"/>
          <w:lang w:eastAsia="ru-RU"/>
        </w:rPr>
        <w:t xml:space="preserve"> её эффективности</w:t>
      </w:r>
      <w:r w:rsidR="00215F4B">
        <w:rPr>
          <w:rFonts w:eastAsia="Times New Roman" w:cs="Times New Roman"/>
          <w:spacing w:val="2"/>
          <w:szCs w:val="28"/>
          <w:lang w:eastAsia="ru-RU"/>
        </w:rPr>
        <w:t>,</w:t>
      </w:r>
      <w:r w:rsidR="00C13CFC">
        <w:rPr>
          <w:rFonts w:eastAsia="Times New Roman" w:cs="Times New Roman"/>
          <w:spacing w:val="2"/>
          <w:szCs w:val="28"/>
          <w:lang w:eastAsia="ru-RU"/>
        </w:rPr>
        <w:t xml:space="preserve"> </w:t>
      </w:r>
      <w:proofErr w:type="gramStart"/>
      <w:r w:rsidR="00D62013" w:rsidRPr="00934990">
        <w:rPr>
          <w:rFonts w:eastAsia="Times New Roman" w:cs="Times New Roman"/>
          <w:spacing w:val="2"/>
          <w:szCs w:val="28"/>
          <w:lang w:eastAsia="ru-RU"/>
        </w:rPr>
        <w:t>направлен</w:t>
      </w:r>
      <w:r w:rsidR="00215F4B">
        <w:rPr>
          <w:rFonts w:eastAsia="Times New Roman" w:cs="Times New Roman"/>
          <w:spacing w:val="2"/>
          <w:szCs w:val="28"/>
          <w:lang w:eastAsia="ru-RU"/>
        </w:rPr>
        <w:t>ных</w:t>
      </w:r>
      <w:proofErr w:type="gramEnd"/>
      <w:r w:rsidR="00F775C1">
        <w:rPr>
          <w:rFonts w:eastAsia="Times New Roman" w:cs="Times New Roman"/>
          <w:spacing w:val="2"/>
          <w:szCs w:val="28"/>
          <w:lang w:eastAsia="ru-RU"/>
        </w:rPr>
        <w:t xml:space="preserve"> на:</w:t>
      </w:r>
    </w:p>
    <w:p w:rsidR="008776E1" w:rsidRDefault="00001B37" w:rsidP="00F775C1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1) </w:t>
      </w:r>
      <w:r w:rsidR="00F775C1" w:rsidRPr="00F775C1">
        <w:rPr>
          <w:rFonts w:eastAsia="Times New Roman" w:cs="Times New Roman"/>
          <w:spacing w:val="2"/>
          <w:szCs w:val="28"/>
          <w:lang w:eastAsia="ru-RU"/>
        </w:rPr>
        <w:t>определени</w:t>
      </w:r>
      <w:r w:rsidR="00F775C1">
        <w:rPr>
          <w:rFonts w:eastAsia="Times New Roman" w:cs="Times New Roman"/>
          <w:spacing w:val="2"/>
          <w:szCs w:val="28"/>
          <w:lang w:eastAsia="ru-RU"/>
        </w:rPr>
        <w:t>е</w:t>
      </w:r>
      <w:r w:rsidR="00F775C1" w:rsidRPr="00F775C1">
        <w:rPr>
          <w:rFonts w:eastAsia="Times New Roman" w:cs="Times New Roman"/>
          <w:spacing w:val="2"/>
          <w:szCs w:val="28"/>
          <w:lang w:eastAsia="ru-RU"/>
        </w:rPr>
        <w:t xml:space="preserve"> текущего состояния </w:t>
      </w:r>
      <w:proofErr w:type="spellStart"/>
      <w:r w:rsidR="00FD13AC">
        <w:rPr>
          <w:rFonts w:eastAsia="Times New Roman" w:cs="Times New Roman"/>
          <w:spacing w:val="2"/>
          <w:szCs w:val="28"/>
          <w:lang w:eastAsia="ru-RU"/>
        </w:rPr>
        <w:t>госветслужбы</w:t>
      </w:r>
      <w:proofErr w:type="spellEnd"/>
      <w:r w:rsidR="00FD13AC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3E6156">
        <w:rPr>
          <w:rFonts w:eastAsia="Times New Roman" w:cs="Times New Roman"/>
          <w:spacing w:val="2"/>
          <w:szCs w:val="28"/>
          <w:lang w:eastAsia="ru-RU"/>
        </w:rPr>
        <w:t>региона</w:t>
      </w:r>
      <w:r w:rsidR="00E60E69">
        <w:rPr>
          <w:rFonts w:eastAsia="Times New Roman" w:cs="Times New Roman"/>
          <w:spacing w:val="2"/>
          <w:szCs w:val="28"/>
          <w:lang w:eastAsia="ru-RU"/>
        </w:rPr>
        <w:t>;</w:t>
      </w:r>
    </w:p>
    <w:p w:rsidR="005C7EC5" w:rsidRDefault="00001B37" w:rsidP="00F775C1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2) </w:t>
      </w:r>
      <w:r w:rsidR="00F775C1" w:rsidRPr="00F775C1">
        <w:rPr>
          <w:rFonts w:eastAsia="Times New Roman" w:cs="Times New Roman"/>
          <w:spacing w:val="2"/>
          <w:szCs w:val="28"/>
          <w:lang w:eastAsia="ru-RU"/>
        </w:rPr>
        <w:t>совершенствовани</w:t>
      </w:r>
      <w:r w:rsidR="00CC74F2">
        <w:rPr>
          <w:rFonts w:eastAsia="Times New Roman" w:cs="Times New Roman"/>
          <w:spacing w:val="2"/>
          <w:szCs w:val="28"/>
          <w:lang w:eastAsia="ru-RU"/>
        </w:rPr>
        <w:t>е</w:t>
      </w:r>
      <w:r w:rsidR="00FD13AC">
        <w:rPr>
          <w:rFonts w:eastAsia="Times New Roman" w:cs="Times New Roman"/>
          <w:spacing w:val="2"/>
          <w:szCs w:val="28"/>
          <w:lang w:eastAsia="ru-RU"/>
        </w:rPr>
        <w:t xml:space="preserve"> деятельности</w:t>
      </w:r>
      <w:r w:rsidR="00F775C1" w:rsidRPr="00F775C1">
        <w:rPr>
          <w:rFonts w:eastAsia="Times New Roman" w:cs="Times New Roman"/>
          <w:spacing w:val="2"/>
          <w:szCs w:val="28"/>
          <w:lang w:eastAsia="ru-RU"/>
        </w:rPr>
        <w:t xml:space="preserve"> </w:t>
      </w:r>
      <w:proofErr w:type="spellStart"/>
      <w:r w:rsidR="00FD13AC">
        <w:rPr>
          <w:rFonts w:eastAsia="Times New Roman" w:cs="Times New Roman"/>
          <w:spacing w:val="2"/>
          <w:szCs w:val="28"/>
          <w:lang w:eastAsia="ru-RU"/>
        </w:rPr>
        <w:t>госветслужбы</w:t>
      </w:r>
      <w:proofErr w:type="spellEnd"/>
      <w:r w:rsidR="00FD13AC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3E6156">
        <w:rPr>
          <w:rFonts w:eastAsia="Times New Roman" w:cs="Times New Roman"/>
          <w:spacing w:val="2"/>
          <w:szCs w:val="28"/>
          <w:lang w:eastAsia="ru-RU"/>
        </w:rPr>
        <w:t>региона</w:t>
      </w:r>
      <w:r w:rsidR="005C7EC5">
        <w:rPr>
          <w:rFonts w:eastAsia="Times New Roman" w:cs="Times New Roman"/>
          <w:spacing w:val="2"/>
          <w:szCs w:val="28"/>
          <w:lang w:eastAsia="ru-RU"/>
        </w:rPr>
        <w:t>;</w:t>
      </w:r>
    </w:p>
    <w:p w:rsidR="00F775C1" w:rsidRPr="00F775C1" w:rsidRDefault="00001B37" w:rsidP="00F775C1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3) </w:t>
      </w:r>
      <w:r w:rsidR="00F775C1" w:rsidRPr="00F775C1">
        <w:rPr>
          <w:rFonts w:eastAsia="Times New Roman" w:cs="Times New Roman"/>
          <w:spacing w:val="2"/>
          <w:szCs w:val="28"/>
          <w:lang w:eastAsia="ru-RU"/>
        </w:rPr>
        <w:t xml:space="preserve">принятия решений при необходимости внесения изменений в систему организации </w:t>
      </w:r>
      <w:r w:rsidR="00C4637E">
        <w:rPr>
          <w:rFonts w:eastAsia="Times New Roman" w:cs="Times New Roman"/>
          <w:spacing w:val="2"/>
          <w:szCs w:val="28"/>
          <w:lang w:eastAsia="ru-RU"/>
        </w:rPr>
        <w:t>противоэпизоотических и ветеринарно-санитарных мероприятий</w:t>
      </w:r>
      <w:r w:rsidR="00F775C1" w:rsidRPr="00F775C1">
        <w:rPr>
          <w:rFonts w:eastAsia="Times New Roman" w:cs="Times New Roman"/>
          <w:spacing w:val="2"/>
          <w:szCs w:val="28"/>
          <w:lang w:eastAsia="ru-RU"/>
        </w:rPr>
        <w:t>;</w:t>
      </w:r>
    </w:p>
    <w:p w:rsidR="00F775C1" w:rsidRPr="00F775C1" w:rsidRDefault="00001B37" w:rsidP="00F775C1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4) </w:t>
      </w:r>
      <w:r w:rsidR="00F775C1" w:rsidRPr="00F775C1">
        <w:rPr>
          <w:rFonts w:eastAsia="Times New Roman" w:cs="Times New Roman"/>
          <w:spacing w:val="2"/>
          <w:szCs w:val="28"/>
          <w:lang w:eastAsia="ru-RU"/>
        </w:rPr>
        <w:t xml:space="preserve">прогнозирования результативности и эффективности </w:t>
      </w:r>
      <w:r w:rsidR="00FD13AC">
        <w:rPr>
          <w:rFonts w:eastAsia="Times New Roman" w:cs="Times New Roman"/>
          <w:spacing w:val="2"/>
          <w:szCs w:val="28"/>
          <w:lang w:eastAsia="ru-RU"/>
        </w:rPr>
        <w:t xml:space="preserve">деятельности госветслужбы </w:t>
      </w:r>
      <w:r w:rsidR="003E6156">
        <w:rPr>
          <w:rFonts w:eastAsia="Times New Roman" w:cs="Times New Roman"/>
          <w:spacing w:val="2"/>
          <w:szCs w:val="28"/>
          <w:lang w:eastAsia="ru-RU"/>
        </w:rPr>
        <w:t>региона</w:t>
      </w:r>
      <w:r w:rsidR="00F775C1" w:rsidRPr="00F775C1">
        <w:rPr>
          <w:rFonts w:eastAsia="Times New Roman" w:cs="Times New Roman"/>
          <w:spacing w:val="2"/>
          <w:szCs w:val="28"/>
          <w:lang w:eastAsia="ru-RU"/>
        </w:rPr>
        <w:t xml:space="preserve"> и </w:t>
      </w:r>
      <w:r w:rsidR="00FD13AC">
        <w:rPr>
          <w:rFonts w:eastAsia="Times New Roman" w:cs="Times New Roman"/>
          <w:spacing w:val="2"/>
          <w:szCs w:val="28"/>
          <w:lang w:eastAsia="ru-RU"/>
        </w:rPr>
        <w:t>её</w:t>
      </w:r>
      <w:r w:rsidR="00F775C1" w:rsidRPr="00F775C1">
        <w:rPr>
          <w:rFonts w:eastAsia="Times New Roman" w:cs="Times New Roman"/>
          <w:spacing w:val="2"/>
          <w:szCs w:val="28"/>
          <w:lang w:eastAsia="ru-RU"/>
        </w:rPr>
        <w:t xml:space="preserve"> воздействия на ключевые показатели агропромышленного комплекса, а также показатели обеспечения биологической и пищевой безопасности на территории Новосибирской области;</w:t>
      </w:r>
    </w:p>
    <w:p w:rsidR="000B68C3" w:rsidRDefault="00001B37" w:rsidP="00CC74F2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5) </w:t>
      </w:r>
      <w:r w:rsidR="00F775C1" w:rsidRPr="00F775C1">
        <w:rPr>
          <w:rFonts w:eastAsia="Times New Roman" w:cs="Times New Roman"/>
          <w:spacing w:val="2"/>
          <w:szCs w:val="28"/>
          <w:lang w:eastAsia="ru-RU"/>
        </w:rPr>
        <w:t>определения перечня мероприятий по результатам проведенной оценки.</w:t>
      </w:r>
    </w:p>
    <w:p w:rsidR="00CC74F2" w:rsidRPr="00F775C1" w:rsidRDefault="00215F4B" w:rsidP="00CC74F2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4</w:t>
      </w:r>
      <w:r w:rsidR="00CC74F2" w:rsidRPr="00F775C1">
        <w:rPr>
          <w:rFonts w:eastAsia="Times New Roman" w:cs="Times New Roman"/>
          <w:spacing w:val="2"/>
          <w:szCs w:val="28"/>
          <w:lang w:eastAsia="ru-RU"/>
        </w:rPr>
        <w:t>.</w:t>
      </w:r>
      <w:r w:rsidR="00001B37">
        <w:rPr>
          <w:rFonts w:eastAsia="Times New Roman" w:cs="Times New Roman"/>
          <w:spacing w:val="2"/>
          <w:szCs w:val="28"/>
          <w:lang w:eastAsia="ru-RU"/>
        </w:rPr>
        <w:t> </w:t>
      </w:r>
      <w:r w:rsidR="00CC74F2" w:rsidRPr="00F775C1">
        <w:rPr>
          <w:rFonts w:eastAsia="Times New Roman" w:cs="Times New Roman"/>
          <w:spacing w:val="2"/>
          <w:szCs w:val="28"/>
          <w:lang w:eastAsia="ru-RU"/>
        </w:rPr>
        <w:t xml:space="preserve">Мероприятия, проводимые по результатам </w:t>
      </w:r>
      <w:r w:rsidR="000B68C3" w:rsidRPr="00934990">
        <w:rPr>
          <w:rFonts w:eastAsia="Times New Roman" w:cs="Times New Roman"/>
          <w:spacing w:val="2"/>
          <w:szCs w:val="28"/>
          <w:lang w:eastAsia="ru-RU"/>
        </w:rPr>
        <w:t xml:space="preserve">оценки деятельности государственной ветеринарной службы </w:t>
      </w:r>
      <w:r w:rsidR="00496931">
        <w:rPr>
          <w:rFonts w:eastAsia="Times New Roman" w:cs="Times New Roman"/>
          <w:spacing w:val="2"/>
          <w:szCs w:val="28"/>
          <w:lang w:eastAsia="ru-RU"/>
        </w:rPr>
        <w:t>региона</w:t>
      </w:r>
      <w:r w:rsidR="000B68C3" w:rsidRPr="00934990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0B68C3">
        <w:rPr>
          <w:rFonts w:eastAsia="Times New Roman" w:cs="Times New Roman"/>
          <w:spacing w:val="2"/>
          <w:szCs w:val="28"/>
          <w:lang w:eastAsia="ru-RU"/>
        </w:rPr>
        <w:t xml:space="preserve">и мониторинга её эффективности </w:t>
      </w:r>
      <w:r w:rsidR="00CC74F2" w:rsidRPr="00F775C1">
        <w:rPr>
          <w:rFonts w:eastAsia="Times New Roman" w:cs="Times New Roman"/>
          <w:spacing w:val="2"/>
          <w:szCs w:val="28"/>
          <w:lang w:eastAsia="ru-RU"/>
        </w:rPr>
        <w:t>должны обеспечивать:</w:t>
      </w:r>
    </w:p>
    <w:p w:rsidR="00CC74F2" w:rsidRPr="00F775C1" w:rsidRDefault="00001B37" w:rsidP="00CC74F2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1) </w:t>
      </w:r>
      <w:r w:rsidR="00CC74F2" w:rsidRPr="00F775C1">
        <w:rPr>
          <w:rFonts w:eastAsia="Times New Roman" w:cs="Times New Roman"/>
          <w:spacing w:val="2"/>
          <w:szCs w:val="28"/>
          <w:lang w:eastAsia="ru-RU"/>
        </w:rPr>
        <w:t>повышение уровня защиты населения от болезней, общих для человека и животных и пищевых отравлений;</w:t>
      </w:r>
      <w:bookmarkStart w:id="0" w:name="_GoBack"/>
      <w:bookmarkEnd w:id="0"/>
    </w:p>
    <w:p w:rsidR="00CC74F2" w:rsidRPr="00F775C1" w:rsidRDefault="00001B37" w:rsidP="00CC74F2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lastRenderedPageBreak/>
        <w:t>2) </w:t>
      </w:r>
      <w:r w:rsidR="00CC74F2" w:rsidRPr="00F775C1">
        <w:rPr>
          <w:rFonts w:eastAsia="Times New Roman" w:cs="Times New Roman"/>
          <w:spacing w:val="2"/>
          <w:szCs w:val="28"/>
          <w:lang w:eastAsia="ru-RU"/>
        </w:rPr>
        <w:t>своевременную диагностику и поддержание здоровья животных;</w:t>
      </w:r>
    </w:p>
    <w:p w:rsidR="00CC74F2" w:rsidRPr="00F775C1" w:rsidRDefault="00001B37" w:rsidP="00CC74F2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3) </w:t>
      </w:r>
      <w:r w:rsidR="00CC74F2" w:rsidRPr="00F775C1">
        <w:rPr>
          <w:rFonts w:eastAsia="Times New Roman" w:cs="Times New Roman"/>
          <w:spacing w:val="2"/>
          <w:szCs w:val="28"/>
          <w:lang w:eastAsia="ru-RU"/>
        </w:rPr>
        <w:t>снижение уровня причиняемого вреда (ущерба) при возникновении очагов опасных болезней животных, отчуждении животных, пищевых продуктов и других товаров при возникновении чрезвычайных ситуаций биологического характера;</w:t>
      </w:r>
    </w:p>
    <w:p w:rsidR="00CC74F2" w:rsidRDefault="00001B37" w:rsidP="00CC74F2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4) </w:t>
      </w:r>
      <w:r w:rsidR="00CC74F2" w:rsidRPr="00F775C1">
        <w:rPr>
          <w:rFonts w:eastAsia="Times New Roman" w:cs="Times New Roman"/>
          <w:spacing w:val="2"/>
          <w:szCs w:val="28"/>
          <w:lang w:eastAsia="ru-RU"/>
        </w:rPr>
        <w:t>достижение оптимального распределения трудовых, материальных и финансовых ресурсов, выделенных из федерального бюджета и бюджета Новосибирской области на обеспечение эпизоотического и ветеринарно-санитарного благополучия;</w:t>
      </w:r>
    </w:p>
    <w:p w:rsidR="00CC74F2" w:rsidRDefault="00001B37" w:rsidP="00CC74F2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5) </w:t>
      </w:r>
      <w:r w:rsidR="00CC74F2" w:rsidRPr="00F775C1">
        <w:rPr>
          <w:rFonts w:eastAsia="Times New Roman" w:cs="Times New Roman"/>
          <w:spacing w:val="2"/>
          <w:szCs w:val="28"/>
          <w:lang w:eastAsia="ru-RU"/>
        </w:rPr>
        <w:t>обеспечение условий экспортного потенциала для предприятий Новосибирской области – производителей сельхозпродукции посредством обеспечения ветеринарного благополучия и выполнения условий регионализации по заразным болезням животных.</w:t>
      </w:r>
    </w:p>
    <w:p w:rsidR="003A411E" w:rsidRDefault="00215F4B" w:rsidP="00CC74F2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5</w:t>
      </w:r>
      <w:r w:rsidR="00001B37">
        <w:rPr>
          <w:rFonts w:eastAsia="Times New Roman" w:cs="Times New Roman"/>
          <w:spacing w:val="2"/>
          <w:szCs w:val="28"/>
          <w:lang w:eastAsia="ru-RU"/>
        </w:rPr>
        <w:t>. </w:t>
      </w:r>
      <w:r w:rsidR="00351B98">
        <w:rPr>
          <w:rFonts w:eastAsia="Times New Roman" w:cs="Times New Roman"/>
          <w:spacing w:val="2"/>
          <w:szCs w:val="28"/>
          <w:lang w:eastAsia="ru-RU"/>
        </w:rPr>
        <w:t>Оценка</w:t>
      </w:r>
      <w:r w:rsidR="000B68C3" w:rsidRPr="000B68C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0B68C3" w:rsidRPr="00934990">
        <w:rPr>
          <w:rFonts w:eastAsia="Times New Roman" w:cs="Times New Roman"/>
          <w:spacing w:val="2"/>
          <w:szCs w:val="28"/>
          <w:lang w:eastAsia="ru-RU"/>
        </w:rPr>
        <w:t xml:space="preserve">деятельности государственной ветеринарной службы </w:t>
      </w:r>
      <w:r w:rsidR="00496931">
        <w:rPr>
          <w:rFonts w:eastAsia="Times New Roman" w:cs="Times New Roman"/>
          <w:spacing w:val="2"/>
          <w:szCs w:val="28"/>
          <w:lang w:eastAsia="ru-RU"/>
        </w:rPr>
        <w:t>Новосибирской области</w:t>
      </w:r>
      <w:r w:rsidR="000B68C3" w:rsidRPr="00934990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0B68C3">
        <w:rPr>
          <w:rFonts w:eastAsia="Times New Roman" w:cs="Times New Roman"/>
          <w:spacing w:val="2"/>
          <w:szCs w:val="28"/>
          <w:lang w:eastAsia="ru-RU"/>
        </w:rPr>
        <w:t xml:space="preserve">и мониторинг её эффективности </w:t>
      </w:r>
      <w:r w:rsidR="00351B98">
        <w:rPr>
          <w:rFonts w:eastAsia="Times New Roman" w:cs="Times New Roman"/>
          <w:spacing w:val="2"/>
          <w:szCs w:val="28"/>
          <w:lang w:eastAsia="ru-RU"/>
        </w:rPr>
        <w:t>производится согласно критериям</w:t>
      </w:r>
      <w:r w:rsidR="00104B69">
        <w:rPr>
          <w:rFonts w:eastAsia="Times New Roman" w:cs="Times New Roman"/>
          <w:spacing w:val="2"/>
          <w:szCs w:val="28"/>
          <w:lang w:eastAsia="ru-RU"/>
        </w:rPr>
        <w:t xml:space="preserve"> (приложение 1)</w:t>
      </w:r>
      <w:r w:rsidR="00351B98">
        <w:rPr>
          <w:rFonts w:eastAsia="Times New Roman" w:cs="Times New Roman"/>
          <w:spacing w:val="2"/>
          <w:szCs w:val="28"/>
          <w:lang w:eastAsia="ru-RU"/>
        </w:rPr>
        <w:t>,</w:t>
      </w:r>
      <w:r w:rsidR="003A411E">
        <w:rPr>
          <w:rFonts w:eastAsia="Times New Roman" w:cs="Times New Roman"/>
          <w:spacing w:val="2"/>
          <w:szCs w:val="28"/>
          <w:lang w:eastAsia="ru-RU"/>
        </w:rPr>
        <w:t xml:space="preserve"> определенным в соответствии с </w:t>
      </w:r>
      <w:r w:rsidR="000B68C3" w:rsidRPr="00452186">
        <w:t>«Инструмент</w:t>
      </w:r>
      <w:r w:rsidR="000B68C3">
        <w:t>ом</w:t>
      </w:r>
      <w:r w:rsidR="000B68C3" w:rsidRPr="00452186">
        <w:t xml:space="preserve"> оценки эффективности ветеринарной службы», разработанны</w:t>
      </w:r>
      <w:r w:rsidR="000B68C3">
        <w:t>м</w:t>
      </w:r>
      <w:r w:rsidR="000B68C3" w:rsidRPr="00452186">
        <w:t xml:space="preserve"> Всемирной организацией по охране здоровья животных (МЭБ).</w:t>
      </w:r>
      <w:r w:rsidR="003A411E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:rsidR="00B86E93" w:rsidRDefault="00215F4B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01B37">
        <w:rPr>
          <w:rFonts w:cs="Times New Roman"/>
          <w:szCs w:val="28"/>
        </w:rPr>
        <w:t>. </w:t>
      </w:r>
      <w:r w:rsidR="00B86E93">
        <w:rPr>
          <w:rFonts w:cs="Times New Roman"/>
          <w:szCs w:val="28"/>
        </w:rPr>
        <w:t>Для оценки деятельности</w:t>
      </w:r>
      <w:r w:rsidR="00B86E93" w:rsidRPr="00B86E9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B86E93" w:rsidRPr="00934990">
        <w:rPr>
          <w:rFonts w:eastAsia="Times New Roman" w:cs="Times New Roman"/>
          <w:spacing w:val="2"/>
          <w:szCs w:val="28"/>
          <w:lang w:eastAsia="ru-RU"/>
        </w:rPr>
        <w:t xml:space="preserve">государственной ветеринарной службы </w:t>
      </w:r>
      <w:r w:rsidR="00B86E93">
        <w:rPr>
          <w:rFonts w:eastAsia="Times New Roman" w:cs="Times New Roman"/>
          <w:spacing w:val="2"/>
          <w:szCs w:val="28"/>
          <w:lang w:eastAsia="ru-RU"/>
        </w:rPr>
        <w:t>Новосибирской области</w:t>
      </w:r>
      <w:r w:rsidR="00B86E93" w:rsidRPr="00934990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B86E93">
        <w:rPr>
          <w:rFonts w:eastAsia="Times New Roman" w:cs="Times New Roman"/>
          <w:spacing w:val="2"/>
          <w:szCs w:val="28"/>
          <w:lang w:eastAsia="ru-RU"/>
        </w:rPr>
        <w:t>и мониторинга её эффективности</w:t>
      </w:r>
      <w:r w:rsidR="00B86E93">
        <w:rPr>
          <w:rFonts w:cs="Times New Roman"/>
          <w:szCs w:val="28"/>
        </w:rPr>
        <w:t xml:space="preserve"> всего используется </w:t>
      </w:r>
      <w:r w:rsidR="005A52FE">
        <w:rPr>
          <w:rFonts w:cs="Times New Roman"/>
          <w:szCs w:val="28"/>
        </w:rPr>
        <w:t>20</w:t>
      </w:r>
      <w:r w:rsidR="00B86E93">
        <w:rPr>
          <w:rFonts w:cs="Times New Roman"/>
          <w:szCs w:val="28"/>
        </w:rPr>
        <w:t xml:space="preserve"> критериев.</w:t>
      </w:r>
    </w:p>
    <w:p w:rsidR="00B86E93" w:rsidRDefault="00B86E93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>По каждому критерию проводится оценка и в заключении делается вывод, какие мероприятия необходимо провести, чтобы повысить эффективность государственной ветеринарной службы по конкретному направлению её деятельности.</w:t>
      </w:r>
    </w:p>
    <w:p w:rsidR="008B7467" w:rsidRPr="00934990" w:rsidRDefault="008B7467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Новосибирской области по результатам проведенной оценки </w:t>
      </w:r>
      <w:r w:rsidR="009E4FFA">
        <w:rPr>
          <w:rFonts w:cs="Times New Roman"/>
          <w:szCs w:val="28"/>
        </w:rPr>
        <w:t xml:space="preserve">утверждает план мероприятий по повышению эффективности деятельности государственной ветеринарной службы по обеспечению биологической и пищевой безопасности на территории Новосибирской области. </w:t>
      </w:r>
    </w:p>
    <w:p w:rsidR="00B86E93" w:rsidRDefault="00B86E93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>Максимальн</w:t>
      </w:r>
      <w:r w:rsidR="004F1172">
        <w:rPr>
          <w:rFonts w:cs="Times New Roman"/>
          <w:szCs w:val="28"/>
        </w:rPr>
        <w:t>ое количество баллов</w:t>
      </w:r>
      <w:r>
        <w:rPr>
          <w:rFonts w:cs="Times New Roman"/>
          <w:szCs w:val="28"/>
        </w:rPr>
        <w:t xml:space="preserve"> </w:t>
      </w:r>
      <w:r w:rsidR="004F1172">
        <w:rPr>
          <w:rFonts w:cs="Times New Roman"/>
          <w:szCs w:val="28"/>
        </w:rPr>
        <w:t xml:space="preserve">по итогам оценки составляет </w:t>
      </w:r>
      <w:r w:rsidR="005A52FE">
        <w:rPr>
          <w:rFonts w:cs="Times New Roman"/>
          <w:szCs w:val="28"/>
        </w:rPr>
        <w:t>100</w:t>
      </w:r>
      <w:r>
        <w:rPr>
          <w:rFonts w:cs="Times New Roman"/>
          <w:szCs w:val="28"/>
        </w:rPr>
        <w:t xml:space="preserve"> баллов.</w:t>
      </w:r>
    </w:p>
    <w:p w:rsidR="00B86E93" w:rsidRDefault="00B86E93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DE3A47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результат</w:t>
      </w:r>
      <w:r w:rsidR="00DE3A47">
        <w:rPr>
          <w:rFonts w:cs="Times New Roman"/>
          <w:szCs w:val="28"/>
        </w:rPr>
        <w:t>ам</w:t>
      </w:r>
      <w:r>
        <w:rPr>
          <w:rFonts w:cs="Times New Roman"/>
          <w:szCs w:val="28"/>
        </w:rPr>
        <w:t xml:space="preserve"> оценки</w:t>
      </w:r>
      <w:r w:rsidR="00DE3A47">
        <w:rPr>
          <w:rFonts w:cs="Times New Roman"/>
          <w:szCs w:val="28"/>
        </w:rPr>
        <w:t xml:space="preserve"> деятельности госветслужбы региона</w:t>
      </w:r>
      <w:r>
        <w:rPr>
          <w:rFonts w:cs="Times New Roman"/>
          <w:szCs w:val="28"/>
        </w:rPr>
        <w:t>:</w:t>
      </w:r>
    </w:p>
    <w:p w:rsidR="00B86E93" w:rsidRDefault="00B86E93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80 до </w:t>
      </w:r>
      <w:r w:rsidR="005A52FE">
        <w:rPr>
          <w:rFonts w:cs="Times New Roman"/>
          <w:szCs w:val="28"/>
        </w:rPr>
        <w:t>100</w:t>
      </w:r>
      <w:r>
        <w:rPr>
          <w:rFonts w:cs="Times New Roman"/>
          <w:szCs w:val="28"/>
        </w:rPr>
        <w:t xml:space="preserve"> баллов – деятельность признается организованной на </w:t>
      </w:r>
      <w:r w:rsidR="00EB2D16">
        <w:rPr>
          <w:rFonts w:cs="Times New Roman"/>
          <w:szCs w:val="28"/>
        </w:rPr>
        <w:t>высоком</w:t>
      </w:r>
      <w:r>
        <w:rPr>
          <w:rFonts w:cs="Times New Roman"/>
          <w:szCs w:val="28"/>
        </w:rPr>
        <w:t xml:space="preserve"> уровне;</w:t>
      </w:r>
    </w:p>
    <w:p w:rsidR="00B86E93" w:rsidRDefault="00B86E93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>от 50 до 80 баллов - деятельность признается организованной на удовлетворительном уровне;</w:t>
      </w:r>
    </w:p>
    <w:p w:rsidR="00B86E93" w:rsidRDefault="00B86E93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менее 50 баллов - деятельность признается организованной на </w:t>
      </w:r>
      <w:r w:rsidR="00EB2D16">
        <w:rPr>
          <w:rFonts w:cs="Times New Roman"/>
          <w:szCs w:val="28"/>
        </w:rPr>
        <w:t>недостаточном</w:t>
      </w:r>
      <w:r>
        <w:rPr>
          <w:rFonts w:cs="Times New Roman"/>
          <w:szCs w:val="28"/>
        </w:rPr>
        <w:t xml:space="preserve"> уровне.</w:t>
      </w:r>
    </w:p>
    <w:p w:rsidR="00001B37" w:rsidRDefault="00001B37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</w:p>
    <w:p w:rsidR="00001B37" w:rsidRDefault="00001B37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</w:p>
    <w:p w:rsidR="00001B37" w:rsidRDefault="00001B37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</w:p>
    <w:p w:rsidR="00001B37" w:rsidRDefault="00001B37" w:rsidP="00001B37">
      <w:pPr>
        <w:shd w:val="clear" w:color="auto" w:fill="FFFFFF" w:themeFill="background1"/>
        <w:tabs>
          <w:tab w:val="left" w:pos="4111"/>
          <w:tab w:val="left" w:pos="4395"/>
          <w:tab w:val="left" w:pos="6237"/>
        </w:tabs>
        <w:autoSpaceDE w:val="0"/>
        <w:autoSpaceDN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</w:t>
      </w:r>
    </w:p>
    <w:p w:rsidR="00B86E93" w:rsidRDefault="00B86E93" w:rsidP="00B86E9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</w:p>
    <w:p w:rsidR="00B86E93" w:rsidRDefault="00B86E93" w:rsidP="00CC74F2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411E" w:rsidRDefault="003A411E">
      <w:pPr>
        <w:spacing w:after="160" w:line="259" w:lineRule="auto"/>
        <w:ind w:firstLine="0"/>
        <w:jc w:val="left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br w:type="page"/>
      </w:r>
    </w:p>
    <w:p w:rsidR="005D653C" w:rsidRDefault="005D653C" w:rsidP="003A411E">
      <w:pPr>
        <w:shd w:val="clear" w:color="auto" w:fill="FFFFFF"/>
        <w:jc w:val="right"/>
        <w:textAlignment w:val="baseline"/>
        <w:rPr>
          <w:rFonts w:eastAsia="Times New Roman" w:cs="Times New Roman"/>
          <w:spacing w:val="2"/>
          <w:szCs w:val="28"/>
          <w:lang w:eastAsia="ru-RU"/>
        </w:rPr>
        <w:sectPr w:rsidR="005D653C" w:rsidSect="00001B37">
          <w:pgSz w:w="11906" w:h="16838"/>
          <w:pgMar w:top="1134" w:right="567" w:bottom="1134" w:left="1418" w:header="708" w:footer="708" w:gutter="0"/>
          <w:cols w:space="708"/>
          <w:docGrid w:linePitch="381"/>
        </w:sectPr>
      </w:pPr>
    </w:p>
    <w:p w:rsidR="003A411E" w:rsidRDefault="003A411E" w:rsidP="003A411E">
      <w:pPr>
        <w:shd w:val="clear" w:color="auto" w:fill="FFFFFF"/>
        <w:jc w:val="right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lastRenderedPageBreak/>
        <w:t>Приложение</w:t>
      </w:r>
    </w:p>
    <w:p w:rsidR="003A411E" w:rsidRDefault="003A411E" w:rsidP="00A72C95">
      <w:pPr>
        <w:shd w:val="clear" w:color="auto" w:fill="FFFFFF"/>
        <w:ind w:firstLine="0"/>
        <w:jc w:val="right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411E" w:rsidRPr="003A411E" w:rsidRDefault="003A411E" w:rsidP="00A72C95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bCs/>
          <w:spacing w:val="2"/>
          <w:szCs w:val="28"/>
          <w:lang w:eastAsia="ru-RU"/>
        </w:rPr>
      </w:pPr>
      <w:r w:rsidRPr="003A411E">
        <w:rPr>
          <w:rFonts w:eastAsia="Times New Roman" w:cs="Times New Roman"/>
          <w:b/>
          <w:bCs/>
          <w:spacing w:val="2"/>
          <w:szCs w:val="28"/>
          <w:lang w:eastAsia="ru-RU"/>
        </w:rPr>
        <w:t xml:space="preserve">Критерии </w:t>
      </w:r>
    </w:p>
    <w:p w:rsidR="00501457" w:rsidRDefault="003A411E" w:rsidP="00A72C95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bCs/>
          <w:spacing w:val="2"/>
          <w:szCs w:val="28"/>
          <w:lang w:eastAsia="ru-RU"/>
        </w:rPr>
      </w:pPr>
      <w:r w:rsidRPr="003A411E">
        <w:rPr>
          <w:rFonts w:eastAsia="Times New Roman" w:cs="Times New Roman"/>
          <w:b/>
          <w:bCs/>
          <w:spacing w:val="2"/>
          <w:szCs w:val="28"/>
          <w:lang w:eastAsia="ru-RU"/>
        </w:rPr>
        <w:t xml:space="preserve">оценки деятельности государственной ветеринарной службы Новосибирской области </w:t>
      </w:r>
    </w:p>
    <w:p w:rsidR="003A411E" w:rsidRDefault="003A411E" w:rsidP="00A72C95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bCs/>
          <w:spacing w:val="2"/>
          <w:szCs w:val="28"/>
          <w:lang w:eastAsia="ru-RU"/>
        </w:rPr>
      </w:pPr>
      <w:r w:rsidRPr="003A411E">
        <w:rPr>
          <w:rFonts w:eastAsia="Times New Roman" w:cs="Times New Roman"/>
          <w:b/>
          <w:bCs/>
          <w:spacing w:val="2"/>
          <w:szCs w:val="28"/>
          <w:lang w:eastAsia="ru-RU"/>
        </w:rPr>
        <w:t>и мониторинга её эффективности</w:t>
      </w:r>
    </w:p>
    <w:p w:rsidR="00501457" w:rsidRDefault="00A72C95" w:rsidP="00A72C95">
      <w:pPr>
        <w:shd w:val="clear" w:color="auto" w:fill="FFFFFF"/>
        <w:ind w:firstLine="0"/>
        <w:jc w:val="center"/>
        <w:textAlignment w:val="baseline"/>
      </w:pPr>
      <w:r>
        <w:rPr>
          <w:rFonts w:eastAsia="Times New Roman" w:cs="Times New Roman"/>
          <w:b/>
          <w:bCs/>
          <w:spacing w:val="2"/>
          <w:szCs w:val="28"/>
          <w:lang w:eastAsia="ru-RU"/>
        </w:rPr>
        <w:t>(</w:t>
      </w:r>
      <w:r>
        <w:rPr>
          <w:rFonts w:eastAsia="Times New Roman" w:cs="Times New Roman"/>
          <w:spacing w:val="2"/>
          <w:szCs w:val="28"/>
          <w:lang w:eastAsia="ru-RU"/>
        </w:rPr>
        <w:t xml:space="preserve">в соответствии с </w:t>
      </w:r>
      <w:r w:rsidRPr="00452186">
        <w:t>«Инструмент</w:t>
      </w:r>
      <w:r>
        <w:t>ом</w:t>
      </w:r>
      <w:r w:rsidRPr="00452186">
        <w:t xml:space="preserve"> оценки эффективности ветеринарной службы»,</w:t>
      </w:r>
    </w:p>
    <w:p w:rsidR="00A72C95" w:rsidRPr="003A411E" w:rsidRDefault="00A72C95" w:rsidP="00A72C95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bCs/>
          <w:spacing w:val="2"/>
          <w:szCs w:val="28"/>
          <w:lang w:eastAsia="ru-RU"/>
        </w:rPr>
      </w:pPr>
      <w:r w:rsidRPr="00452186">
        <w:t xml:space="preserve"> разработанны</w:t>
      </w:r>
      <w:r>
        <w:t>м</w:t>
      </w:r>
      <w:r w:rsidRPr="00452186">
        <w:t xml:space="preserve"> Всемирной организацией по охране здоровья животных</w:t>
      </w:r>
      <w:r>
        <w:t>)</w:t>
      </w:r>
    </w:p>
    <w:p w:rsidR="003A411E" w:rsidRDefault="003A411E" w:rsidP="00CC74F2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703"/>
        <w:gridCol w:w="4929"/>
        <w:gridCol w:w="8275"/>
        <w:gridCol w:w="1397"/>
      </w:tblGrid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№ п/п</w:t>
            </w:r>
          </w:p>
        </w:tc>
        <w:tc>
          <w:tcPr>
            <w:tcW w:w="4929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Критерий</w:t>
            </w:r>
          </w:p>
        </w:tc>
        <w:tc>
          <w:tcPr>
            <w:tcW w:w="8275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Оценка исполнения</w:t>
            </w:r>
          </w:p>
        </w:tc>
        <w:tc>
          <w:tcPr>
            <w:tcW w:w="1397" w:type="dxa"/>
          </w:tcPr>
          <w:p w:rsidR="008368F7" w:rsidRDefault="008368F7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Итоги оценки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1.</w:t>
            </w:r>
          </w:p>
        </w:tc>
        <w:tc>
          <w:tcPr>
            <w:tcW w:w="4929" w:type="dxa"/>
          </w:tcPr>
          <w:p w:rsidR="008368F7" w:rsidRPr="00F43C6F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Кадровый состав, компетентность, повышение квалификации, техническая независимость</w:t>
            </w:r>
          </w:p>
        </w:tc>
        <w:tc>
          <w:tcPr>
            <w:tcW w:w="8275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397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1.1.</w:t>
            </w:r>
          </w:p>
        </w:tc>
        <w:tc>
          <w:tcPr>
            <w:tcW w:w="4929" w:type="dxa"/>
          </w:tcPr>
          <w:p w:rsidR="008368F7" w:rsidRPr="00DA4733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С</w:t>
            </w:r>
            <w:r w:rsidRPr="00DA4733">
              <w:rPr>
                <w:rFonts w:eastAsia="Times New Roman" w:cs="Times New Roman"/>
                <w:spacing w:val="2"/>
                <w:szCs w:val="28"/>
                <w:lang w:eastAsia="ru-RU"/>
              </w:rPr>
              <w:t>реднемесячный размер заработной платы ветеринарных специалистов и его соответствие уровню среднерегиональной заработной платы по Новосибирской области</w:t>
            </w:r>
          </w:p>
        </w:tc>
        <w:tc>
          <w:tcPr>
            <w:tcW w:w="8275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Отношение с</w:t>
            </w:r>
            <w:r w:rsidRPr="00DA4733">
              <w:rPr>
                <w:rFonts w:eastAsia="Times New Roman" w:cs="Times New Roman"/>
                <w:spacing w:val="2"/>
                <w:szCs w:val="28"/>
                <w:lang w:eastAsia="ru-RU"/>
              </w:rPr>
              <w:t>реднемесячн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ого</w:t>
            </w:r>
            <w:r w:rsidRPr="00DA4733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размер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а</w:t>
            </w:r>
            <w:r w:rsidRPr="00DA4733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заработной платы ветеринарных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специалистов к уровню </w:t>
            </w:r>
            <w:r w:rsidRPr="00DA4733">
              <w:rPr>
                <w:rFonts w:eastAsia="Times New Roman" w:cs="Times New Roman"/>
                <w:spacing w:val="2"/>
                <w:szCs w:val="28"/>
                <w:lang w:eastAsia="ru-RU"/>
              </w:rPr>
              <w:t>среднерегиональной заработной платы по Новосибирской области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:</w:t>
            </w:r>
          </w:p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уровень среднемесячной заработной платы ниже среднерегиональной заработной платы;</w:t>
            </w:r>
          </w:p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уровень среднемесячной заработной платы </w:t>
            </w:r>
            <w:r w:rsidRPr="00513F6D">
              <w:rPr>
                <w:rFonts w:eastAsia="Times New Roman" w:cs="Times New Roman"/>
                <w:spacing w:val="2"/>
                <w:szCs w:val="28"/>
                <w:lang w:eastAsia="ru-RU"/>
              </w:rPr>
              <w:t>соответствует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среднерегиональной заработной плате</w:t>
            </w:r>
            <w:r w:rsidRPr="00513F6D">
              <w:rPr>
                <w:rFonts w:eastAsia="Times New Roman" w:cs="Times New Roman"/>
                <w:spacing w:val="2"/>
                <w:szCs w:val="28"/>
                <w:lang w:eastAsia="ru-RU"/>
              </w:rPr>
              <w:t>;</w:t>
            </w:r>
          </w:p>
          <w:p w:rsidR="008368F7" w:rsidRDefault="008368F7" w:rsidP="00A07ED2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уровень среднемесячной заработной платы выше среднерегиональной заработной платы.</w:t>
            </w:r>
          </w:p>
        </w:tc>
        <w:tc>
          <w:tcPr>
            <w:tcW w:w="1397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  <w:p w:rsidR="008368F7" w:rsidRPr="008368F7" w:rsidRDefault="008368F7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 w:rsidRPr="008368F7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1.2.</w:t>
            </w:r>
          </w:p>
        </w:tc>
        <w:tc>
          <w:tcPr>
            <w:tcW w:w="4929" w:type="dxa"/>
          </w:tcPr>
          <w:p w:rsidR="008368F7" w:rsidRPr="00351ED0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К</w:t>
            </w:r>
            <w:r w:rsidRPr="00351ED0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оличество и достаточность кадрового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обеспечения</w:t>
            </w:r>
            <w:r w:rsidRPr="00351ED0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Управления ветеринарии и Учреждений</w:t>
            </w:r>
          </w:p>
        </w:tc>
        <w:tc>
          <w:tcPr>
            <w:tcW w:w="8275" w:type="dxa"/>
          </w:tcPr>
          <w:p w:rsidR="008368F7" w:rsidRDefault="008368F7" w:rsidP="007A3550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дефицит ветеринарных специалистов в госветслужбе региона составляет от 10 % и более от общего количество штатного расписания;</w:t>
            </w:r>
          </w:p>
          <w:p w:rsidR="008368F7" w:rsidRDefault="008368F7" w:rsidP="007A3550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дефицит ветеринарных специалистов в госветслужбе региона составляет от 5 до 10% от общего количество штатного расписания;</w:t>
            </w:r>
          </w:p>
          <w:p w:rsidR="008368F7" w:rsidRDefault="008368F7" w:rsidP="007A3550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lastRenderedPageBreak/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-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дефицит ветеринарных специалистов в госветслужбе региона составляет от 0 до 5% от общего количество штатного расписания.</w:t>
            </w:r>
          </w:p>
        </w:tc>
        <w:tc>
          <w:tcPr>
            <w:tcW w:w="1397" w:type="dxa"/>
          </w:tcPr>
          <w:p w:rsidR="008368F7" w:rsidRPr="009A3BD9" w:rsidRDefault="008368F7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lastRenderedPageBreak/>
              <w:t>1 балл</w:t>
            </w:r>
          </w:p>
        </w:tc>
      </w:tr>
      <w:tr w:rsidR="00B6551E" w:rsidTr="00E70B99">
        <w:tc>
          <w:tcPr>
            <w:tcW w:w="703" w:type="dxa"/>
          </w:tcPr>
          <w:p w:rsidR="00B6551E" w:rsidRDefault="00B6551E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929" w:type="dxa"/>
          </w:tcPr>
          <w:p w:rsidR="00B6551E" w:rsidRDefault="00B6551E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B6551E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Обеспеченность ветеринарными специалистами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госветслужбы региона</w:t>
            </w:r>
            <w:r w:rsidRPr="00B6551E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в сельской местности</w:t>
            </w:r>
          </w:p>
        </w:tc>
        <w:tc>
          <w:tcPr>
            <w:tcW w:w="8275" w:type="dxa"/>
          </w:tcPr>
          <w:p w:rsidR="00B6551E" w:rsidRDefault="00B6551E" w:rsidP="00B6551E">
            <w:pPr>
              <w:ind w:firstLine="0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обеспеченность госветслужбы региона ветеринарными специалистами </w:t>
            </w:r>
            <w:r w:rsidR="0041774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в сельской местности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составляет менее </w:t>
            </w:r>
            <w:r w:rsidR="00D05A41">
              <w:rPr>
                <w:rFonts w:eastAsia="Times New Roman" w:cs="Times New Roman"/>
                <w:spacing w:val="2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0%</w:t>
            </w:r>
          </w:p>
          <w:p w:rsidR="00B6551E" w:rsidRDefault="00B6551E" w:rsidP="00B6551E">
            <w:pPr>
              <w:ind w:firstLine="0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41774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обеспеченность госветслужбы региона ветеринарными специалистами в сельской местности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составляет от </w:t>
            </w:r>
            <w:r w:rsidR="00D05A41">
              <w:rPr>
                <w:rFonts w:eastAsia="Times New Roman" w:cs="Times New Roman"/>
                <w:spacing w:val="2"/>
                <w:szCs w:val="28"/>
                <w:lang w:eastAsia="ru-RU"/>
              </w:rPr>
              <w:t>60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% до 9</w:t>
            </w:r>
            <w:r w:rsidR="00D05A41">
              <w:rPr>
                <w:rFonts w:eastAsia="Times New Roman" w:cs="Times New Roman"/>
                <w:spacing w:val="2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%</w:t>
            </w:r>
          </w:p>
          <w:p w:rsidR="00B6551E" w:rsidRPr="009A3BD9" w:rsidRDefault="00B6551E" w:rsidP="00B6551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-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41774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обеспеченность госветслужбы региона ветеринарными специалистами в сельской местности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составляет от 9</w:t>
            </w:r>
            <w:r w:rsidR="00D05A41">
              <w:rPr>
                <w:rFonts w:eastAsia="Times New Roman" w:cs="Times New Roman"/>
                <w:spacing w:val="2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% до 100%</w:t>
            </w:r>
          </w:p>
        </w:tc>
        <w:tc>
          <w:tcPr>
            <w:tcW w:w="1397" w:type="dxa"/>
          </w:tcPr>
          <w:p w:rsidR="00B6551E" w:rsidRDefault="00B6551E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284436" w:rsidRDefault="00284436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284436" w:rsidRDefault="00284436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 балла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1.</w:t>
            </w:r>
            <w:r w:rsidR="00B6551E">
              <w:rPr>
                <w:rFonts w:eastAsia="Times New Roman" w:cs="Times New Roman"/>
                <w:spacing w:val="2"/>
                <w:szCs w:val="28"/>
                <w:lang w:eastAsia="ru-RU"/>
              </w:rPr>
              <w:t>4.</w:t>
            </w:r>
          </w:p>
        </w:tc>
        <w:tc>
          <w:tcPr>
            <w:tcW w:w="4929" w:type="dxa"/>
          </w:tcPr>
          <w:p w:rsidR="008368F7" w:rsidRPr="00351ED0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П</w:t>
            </w:r>
            <w:r w:rsidRPr="00351ED0">
              <w:rPr>
                <w:rFonts w:eastAsia="Times New Roman" w:cs="Times New Roman"/>
                <w:spacing w:val="2"/>
                <w:szCs w:val="28"/>
                <w:lang w:eastAsia="ru-RU"/>
              </w:rPr>
              <w:t>овышение квалификации специалистов Управления ветеринарии и Учреждений</w:t>
            </w:r>
          </w:p>
        </w:tc>
        <w:tc>
          <w:tcPr>
            <w:tcW w:w="8275" w:type="dxa"/>
          </w:tcPr>
          <w:p w:rsidR="008368F7" w:rsidRDefault="008368F7" w:rsidP="009A3BD9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</w:t>
            </w:r>
            <w:r w:rsidRPr="0071112D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В системе </w:t>
            </w:r>
            <w:r w:rsidRPr="009A3BD9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госветслужбы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региона отсутствуют </w:t>
            </w:r>
            <w:r w:rsidRPr="009A3BD9">
              <w:rPr>
                <w:rFonts w:eastAsia="Times New Roman" w:cs="Times New Roman"/>
                <w:spacing w:val="2"/>
                <w:szCs w:val="28"/>
                <w:lang w:eastAsia="ru-RU"/>
              </w:rPr>
              <w:t>программ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ы</w:t>
            </w:r>
            <w:r w:rsidRPr="009A3BD9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ветеринарного, профессионального 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9A3BD9">
              <w:rPr>
                <w:rFonts w:eastAsia="Times New Roman" w:cs="Times New Roman"/>
                <w:spacing w:val="2"/>
                <w:szCs w:val="28"/>
                <w:lang w:eastAsia="ru-RU"/>
              </w:rPr>
              <w:t>технического повышения квалификации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специалистов (не реже 1 раза в 3 года). </w:t>
            </w:r>
          </w:p>
          <w:p w:rsidR="008368F7" w:rsidRPr="002F08C6" w:rsidRDefault="008368F7" w:rsidP="009A3BD9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 </w:t>
            </w:r>
            <w:r w:rsidRPr="0071112D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В системе </w:t>
            </w:r>
            <w:r w:rsidRPr="009A3BD9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госветслужбы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региона </w:t>
            </w:r>
            <w:r w:rsidRPr="002F08C6">
              <w:rPr>
                <w:rFonts w:eastAsia="Times New Roman" w:cs="Times New Roman"/>
                <w:spacing w:val="2"/>
                <w:szCs w:val="28"/>
                <w:lang w:eastAsia="ru-RU"/>
              </w:rPr>
              <w:t>имеют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ся</w:t>
            </w:r>
            <w:r w:rsidRPr="002F08C6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учебные программы повышения квалификации,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08C6">
              <w:rPr>
                <w:rFonts w:eastAsia="Times New Roman" w:cs="Times New Roman"/>
                <w:spacing w:val="2"/>
                <w:szCs w:val="28"/>
                <w:lang w:eastAsia="ru-RU"/>
              </w:rPr>
              <w:t>которые в случае необходимости подвергаются ежегодному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08C6">
              <w:rPr>
                <w:rFonts w:eastAsia="Times New Roman" w:cs="Times New Roman"/>
                <w:spacing w:val="2"/>
                <w:szCs w:val="28"/>
                <w:lang w:eastAsia="ru-RU"/>
              </w:rPr>
              <w:t>пересмотру и обновлению, но в них принимают участие лишь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08C6">
              <w:rPr>
                <w:rFonts w:eastAsia="Times New Roman" w:cs="Times New Roman"/>
                <w:spacing w:val="2"/>
                <w:szCs w:val="28"/>
                <w:lang w:eastAsia="ru-RU"/>
              </w:rPr>
              <w:t>отдельные категории сотрудников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.</w:t>
            </w:r>
          </w:p>
          <w:p w:rsidR="008368F7" w:rsidRDefault="008368F7" w:rsidP="002F08C6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</w:t>
            </w:r>
            <w:r w:rsidR="001A681E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9A3BD9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Учреждения госветслужбы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региона </w:t>
            </w:r>
            <w:r w:rsidRPr="002F08C6">
              <w:rPr>
                <w:rFonts w:eastAsia="Times New Roman" w:cs="Times New Roman"/>
                <w:spacing w:val="2"/>
                <w:szCs w:val="28"/>
                <w:lang w:eastAsia="ru-RU"/>
              </w:rPr>
              <w:t>обладают постоянно обновляемыми программами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08C6">
              <w:rPr>
                <w:rFonts w:eastAsia="Times New Roman" w:cs="Times New Roman"/>
                <w:spacing w:val="2"/>
                <w:szCs w:val="28"/>
                <w:lang w:eastAsia="ru-RU"/>
              </w:rPr>
              <w:t>повышения квалификации, которыми охвачен весь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08C6">
              <w:rPr>
                <w:rFonts w:eastAsia="Times New Roman" w:cs="Times New Roman"/>
                <w:spacing w:val="2"/>
                <w:szCs w:val="28"/>
                <w:lang w:eastAsia="ru-RU"/>
              </w:rPr>
              <w:t>соответствующий персонал, эффективность которого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08C6">
              <w:rPr>
                <w:rFonts w:eastAsia="Times New Roman" w:cs="Times New Roman"/>
                <w:spacing w:val="2"/>
                <w:szCs w:val="28"/>
                <w:lang w:eastAsia="ru-RU"/>
              </w:rPr>
              <w:t>подвергается периодической оценке.</w:t>
            </w:r>
          </w:p>
        </w:tc>
        <w:tc>
          <w:tcPr>
            <w:tcW w:w="1397" w:type="dxa"/>
          </w:tcPr>
          <w:p w:rsidR="008368F7" w:rsidRDefault="008368F7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Pr="009A3BD9" w:rsidRDefault="001A681E" w:rsidP="008368F7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 баллов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1.</w:t>
            </w:r>
            <w:r w:rsidR="00B6551E">
              <w:rPr>
                <w:rFonts w:eastAsia="Times New Roman" w:cs="Times New Roman"/>
                <w:spacing w:val="2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.</w:t>
            </w:r>
          </w:p>
        </w:tc>
        <w:tc>
          <w:tcPr>
            <w:tcW w:w="4929" w:type="dxa"/>
          </w:tcPr>
          <w:p w:rsidR="008368F7" w:rsidRPr="007A3550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Наличие научного сопровождения применения ветеринарно-санитарных мер (ветеринарная телемедицина) </w:t>
            </w:r>
          </w:p>
        </w:tc>
        <w:tc>
          <w:tcPr>
            <w:tcW w:w="8275" w:type="dxa"/>
          </w:tcPr>
          <w:p w:rsidR="008368F7" w:rsidRDefault="008368F7" w:rsidP="003145A6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у ветеринарных специалистов госветслужбы отсутствует возможность получения консультации от научных специалистов по вопросам организации и проведения диагностических, противоэпизоотических и ветеринарно-санитарных мероприятий;</w:t>
            </w:r>
          </w:p>
          <w:p w:rsidR="008368F7" w:rsidRDefault="008368F7" w:rsidP="003145A6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у ветеринарных специалистов госветслужбы существует возможность получения единичных консультаций от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научных специалистов по вопросам организации и проведения диагностических, противоэпизоотических и ветеринарно-санитарных мероприятий;</w:t>
            </w:r>
          </w:p>
          <w:p w:rsidR="008368F7" w:rsidRDefault="008368F7" w:rsidP="003145A6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у ветеринарных специалистов госветслужбы существует постоянная возможность получения консультаций от научных специалистов по вопросам организации и проведения диагностических, противоэпизоотических и ветеринарно-санитарных мероприятий на системной основе, в том числе в формате ветеринарной телемедицины (в соответствии с заключенными Соглашениями между Управлением ветеринарии и Учреждениями со специализированными ветеринарными научными организациями)</w:t>
            </w:r>
          </w:p>
        </w:tc>
        <w:tc>
          <w:tcPr>
            <w:tcW w:w="1397" w:type="dxa"/>
          </w:tcPr>
          <w:p w:rsidR="008368F7" w:rsidRDefault="008368F7" w:rsidP="003145A6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3145A6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3145A6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3145A6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Pr="009A3BD9" w:rsidRDefault="001A681E" w:rsidP="001A681E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 балла</w:t>
            </w:r>
          </w:p>
        </w:tc>
      </w:tr>
      <w:tr w:rsidR="008368F7" w:rsidTr="00E70B99">
        <w:tc>
          <w:tcPr>
            <w:tcW w:w="703" w:type="dxa"/>
          </w:tcPr>
          <w:p w:rsidR="008368F7" w:rsidRPr="00BC04A1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929" w:type="dxa"/>
          </w:tcPr>
          <w:p w:rsidR="008368F7" w:rsidRPr="00F43C6F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М</w:t>
            </w: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>атериальные ресурсы</w:t>
            </w:r>
          </w:p>
        </w:tc>
        <w:tc>
          <w:tcPr>
            <w:tcW w:w="8275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397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2.1.</w:t>
            </w:r>
          </w:p>
        </w:tc>
        <w:tc>
          <w:tcPr>
            <w:tcW w:w="4929" w:type="dxa"/>
          </w:tcPr>
          <w:p w:rsidR="008368F7" w:rsidRDefault="008368F7" w:rsidP="009222EB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Н</w:t>
            </w:r>
            <w:r w:rsidRPr="009222EB">
              <w:rPr>
                <w:rFonts w:eastAsia="Times New Roman" w:cs="Times New Roman"/>
                <w:spacing w:val="2"/>
                <w:szCs w:val="28"/>
                <w:lang w:eastAsia="ru-RU"/>
              </w:rPr>
              <w:t>аличие и достаточность специализированной автомобильной и дезинфекционной техники</w:t>
            </w:r>
          </w:p>
        </w:tc>
        <w:tc>
          <w:tcPr>
            <w:tcW w:w="8275" w:type="dxa"/>
          </w:tcPr>
          <w:p w:rsidR="008368F7" w:rsidRDefault="008368F7" w:rsidP="001E2F17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 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располагает материальными ресурсами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регионального 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уровня и частично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районного 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>уровня;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>поддержание вышедших из рабочего состояния единиц и их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>замена ведется нерегулярно.</w:t>
            </w:r>
          </w:p>
          <w:p w:rsidR="008368F7" w:rsidRDefault="008368F7" w:rsidP="001E2F17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располагает материальными ресурсами на всех уровнях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(региональном и районном)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>;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материальные технические ресурсы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содержатся в удовлетворительном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>состоянии.</w:t>
            </w:r>
          </w:p>
          <w:p w:rsidR="008368F7" w:rsidRDefault="008368F7" w:rsidP="001E2F17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 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>располагает материальными ресурсами на всех уровнях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>(региональн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ом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и районном)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материальные технические ресурсы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поддерживаются в рабочем состоянии и обновляются с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E2F17">
              <w:rPr>
                <w:rFonts w:eastAsia="Times New Roman" w:cs="Times New Roman"/>
                <w:spacing w:val="2"/>
                <w:szCs w:val="28"/>
                <w:lang w:eastAsia="ru-RU"/>
              </w:rPr>
              <w:t>появлением на рынке более совершенных и сложных единиц.</w:t>
            </w:r>
          </w:p>
        </w:tc>
        <w:tc>
          <w:tcPr>
            <w:tcW w:w="1397" w:type="dxa"/>
          </w:tcPr>
          <w:p w:rsidR="008368F7" w:rsidRDefault="008368F7" w:rsidP="001E2F17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1E2F17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1E2F17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1E2F17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Pr="009A3BD9" w:rsidRDefault="001A681E" w:rsidP="001A681E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 балла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2.2.</w:t>
            </w:r>
          </w:p>
        </w:tc>
        <w:tc>
          <w:tcPr>
            <w:tcW w:w="4929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Н</w:t>
            </w:r>
            <w:r w:rsidRPr="009222EB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аличие и достаточность диагностических препаратов и вакцин </w:t>
            </w:r>
            <w:r w:rsidRPr="009222EB"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для предупреждения возникновения и ликвидации очагов заразных болезней животных, в том числе опасных для человека</w:t>
            </w:r>
          </w:p>
        </w:tc>
        <w:tc>
          <w:tcPr>
            <w:tcW w:w="8275" w:type="dxa"/>
          </w:tcPr>
          <w:p w:rsidR="008368F7" w:rsidRDefault="008368F7" w:rsidP="00A07ED2">
            <w:pPr>
              <w:ind w:firstLine="0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lastRenderedPageBreak/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обеспечение диагностическими и противоэпизоотическими препаратами при проведении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 xml:space="preserve">профилактических мер в отношении особо опасных заразных болезней животных осуществляется исключительно силами юридических лиц, индивидуальных предпринимателей и граждан – владельцев животных </w:t>
            </w:r>
          </w:p>
          <w:p w:rsidR="008368F7" w:rsidRDefault="008368F7" w:rsidP="00A07ED2">
            <w:pPr>
              <w:ind w:firstLine="0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обеспечение диагностическими и противоэпизоотическими препаратами при проведении профилактических мер в отношении особо опасных заразных болезней животных осуществляется частично за счет регионального бюджета, частично – за счет юридических лиц, индивидуальных предпринимателей и граждан – владельцев животных;</w:t>
            </w:r>
          </w:p>
          <w:p w:rsidR="008368F7" w:rsidRDefault="008368F7" w:rsidP="0075676B">
            <w:pPr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обеспечение диагностическими и противоэпизоотическими препаратами при проведении профилактических мер в отношении особо опасных заразных болезней животных осуществляется в полном объеме за счет федерального и регионального бюджетов.</w:t>
            </w:r>
          </w:p>
        </w:tc>
        <w:tc>
          <w:tcPr>
            <w:tcW w:w="1397" w:type="dxa"/>
          </w:tcPr>
          <w:p w:rsidR="008368F7" w:rsidRDefault="008368F7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A07ED2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Pr="009A3BD9" w:rsidRDefault="001A681E" w:rsidP="001A681E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 баллов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29" w:type="dxa"/>
          </w:tcPr>
          <w:p w:rsidR="008368F7" w:rsidRPr="0075676B" w:rsidRDefault="008368F7" w:rsidP="0075676B">
            <w:pPr>
              <w:shd w:val="clear" w:color="auto" w:fill="FFFFFF"/>
              <w:ind w:firstLine="0"/>
              <w:textAlignment w:val="baseline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Финансовое обеспечение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:</w:t>
            </w:r>
            <w:r w:rsidRPr="0075676B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Способность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госветслужбы региона</w:t>
            </w:r>
            <w:r w:rsidRPr="0075676B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располагать финансовыми ресурсами, достаточными для ведения текущей деятельности, не испытывая политического давления.</w:t>
            </w:r>
          </w:p>
        </w:tc>
        <w:tc>
          <w:tcPr>
            <w:tcW w:w="8275" w:type="dxa"/>
          </w:tcPr>
          <w:p w:rsidR="008368F7" w:rsidRPr="001203BA" w:rsidRDefault="008368F7" w:rsidP="00496931">
            <w:pPr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Финансирование </w:t>
            </w:r>
            <w:r>
              <w:t>госветслужбы региона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лишено стабильности и точно не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>определено, будучи зависимым от средств, выделяемых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>нерегулярным порядком.</w:t>
            </w:r>
          </w:p>
          <w:p w:rsidR="008368F7" w:rsidRDefault="008368F7" w:rsidP="00496931">
            <w:pPr>
              <w:ind w:firstLine="0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Финансирование </w:t>
            </w:r>
            <w:r>
              <w:t>госветслужбы региона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четко определено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и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регулярно,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>соответствуя потребностям основной деятельности, но на новые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>и расширение уже ведущихся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>проектов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>планового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1203BA">
              <w:rPr>
                <w:rFonts w:eastAsia="Times New Roman" w:cs="Times New Roman"/>
                <w:spacing w:val="2"/>
                <w:szCs w:val="28"/>
                <w:lang w:eastAsia="ru-RU"/>
              </w:rPr>
              <w:t>финансирования не выделяется.</w:t>
            </w:r>
          </w:p>
          <w:p w:rsidR="008368F7" w:rsidRDefault="008368F7" w:rsidP="00496931">
            <w:pPr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>
              <w:t>Финансирование всех направлений деятельности госветслужбы региона является полным; средства поступают открыто, обеспечивая полную техническую независимость, на основе анализа риска и/или анализа соотношения затраты/выгода.</w:t>
            </w:r>
          </w:p>
        </w:tc>
        <w:tc>
          <w:tcPr>
            <w:tcW w:w="1397" w:type="dxa"/>
          </w:tcPr>
          <w:p w:rsidR="008368F7" w:rsidRDefault="008368F7" w:rsidP="00496931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496931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496931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Pr="009A3BD9" w:rsidRDefault="001A681E" w:rsidP="001A681E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 балла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4.</w:t>
            </w:r>
          </w:p>
        </w:tc>
        <w:tc>
          <w:tcPr>
            <w:tcW w:w="4929" w:type="dxa"/>
          </w:tcPr>
          <w:p w:rsidR="008368F7" w:rsidRPr="00F43C6F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Лабораторная диагностика и </w:t>
            </w: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обеспечение качества лабораторий</w:t>
            </w:r>
          </w:p>
        </w:tc>
        <w:tc>
          <w:tcPr>
            <w:tcW w:w="8275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397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4929" w:type="dxa"/>
          </w:tcPr>
          <w:p w:rsidR="008368F7" w:rsidRPr="00F43C6F" w:rsidRDefault="008368F7" w:rsidP="00F43C6F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 xml:space="preserve">аличие и достаточность лицензированных и аккредитованных ветеринарных лабораторий в системе госветслужбы </w:t>
            </w:r>
            <w:r>
              <w:rPr>
                <w:rFonts w:eastAsia="Times New Roman" w:cs="Times New Roman"/>
                <w:szCs w:val="28"/>
                <w:lang w:eastAsia="ru-RU"/>
              </w:rPr>
              <w:t>региона</w:t>
            </w:r>
          </w:p>
        </w:tc>
        <w:tc>
          <w:tcPr>
            <w:tcW w:w="8275" w:type="dxa"/>
          </w:tcPr>
          <w:p w:rsidR="008368F7" w:rsidRDefault="008368F7" w:rsidP="000A0B1A">
            <w:pPr>
              <w:ind w:firstLine="28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</w:t>
            </w:r>
            <w:r w:rsidRPr="00260899">
              <w:rPr>
                <w:rFonts w:eastAsia="Times New Roman" w:cs="Times New Roman"/>
                <w:spacing w:val="2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системе госветслужбы региона отсутствуют 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>лицензированны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 xml:space="preserve"> и аккредитованны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 xml:space="preserve"> ветеринарны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 xml:space="preserve"> лаборатори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</w:p>
          <w:p w:rsidR="008368F7" w:rsidRDefault="008368F7" w:rsidP="000A0B1A">
            <w:pPr>
              <w:ind w:firstLine="28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Количество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 xml:space="preserve"> лицензированных и аккредитованных ветеринарных лабораторий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 системе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госветслужбы региона не может обеспечить проведение всех требуемых лабораторных исследований</w:t>
            </w:r>
          </w:p>
          <w:p w:rsidR="008368F7" w:rsidRDefault="008368F7" w:rsidP="00871FEA">
            <w:pPr>
              <w:ind w:firstLine="28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Количество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 xml:space="preserve"> лицензированных и аккредитованных ветеринарных лабораторий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 системе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госветслужбы региона позволяет обеспечить проведение всех требуемых лабораторных исследований</w:t>
            </w:r>
          </w:p>
        </w:tc>
        <w:tc>
          <w:tcPr>
            <w:tcW w:w="1397" w:type="dxa"/>
          </w:tcPr>
          <w:p w:rsidR="008368F7" w:rsidRDefault="008368F7" w:rsidP="000A0B1A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0A0B1A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Pr="009A3BD9" w:rsidRDefault="001A681E" w:rsidP="001A681E">
            <w:pPr>
              <w:ind w:firstLine="28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 балла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4.2.</w:t>
            </w:r>
          </w:p>
        </w:tc>
        <w:tc>
          <w:tcPr>
            <w:tcW w:w="4929" w:type="dxa"/>
          </w:tcPr>
          <w:p w:rsidR="008368F7" w:rsidRPr="00F43C6F" w:rsidRDefault="008368F7" w:rsidP="00F43C6F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>аличие и достаточность лабораторий ветеринарно-санитарной экспертизы на продовольственных (сельскохозяйственных) рынках (ярмарках)</w:t>
            </w:r>
          </w:p>
        </w:tc>
        <w:tc>
          <w:tcPr>
            <w:tcW w:w="8275" w:type="dxa"/>
          </w:tcPr>
          <w:p w:rsidR="008368F7" w:rsidRDefault="008368F7" w:rsidP="00E42C74">
            <w:pPr>
              <w:ind w:firstLine="28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60899">
              <w:rPr>
                <w:rFonts w:eastAsia="Times New Roman" w:cs="Times New Roman"/>
                <w:spacing w:val="2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системе госветслужбы региона отсутствуют 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>лаборатори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 xml:space="preserve"> ветеринарно-санитарной экспертизы на продовольственных (сельскохозяйственных) рынках (ярмарках)</w:t>
            </w:r>
          </w:p>
          <w:p w:rsidR="008368F7" w:rsidRDefault="008368F7" w:rsidP="00871FEA">
            <w:pPr>
              <w:ind w:firstLine="28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Количество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 xml:space="preserve"> лабораторий ветеринарно-санитарной экспертизы на продовольственных (сельскохозяйственных) рынках (ярмарках)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 системе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госветслужбы региона не может обеспечить проведение всех требуемых лабораторных исследований</w:t>
            </w:r>
          </w:p>
          <w:p w:rsidR="008368F7" w:rsidRDefault="008368F7" w:rsidP="00871FEA">
            <w:pPr>
              <w:autoSpaceDE w:val="0"/>
              <w:autoSpaceDN w:val="0"/>
              <w:ind w:firstLine="28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Количество</w:t>
            </w:r>
            <w:r w:rsidRPr="00F43C6F">
              <w:rPr>
                <w:rFonts w:eastAsia="Times New Roman" w:cs="Times New Roman"/>
                <w:szCs w:val="28"/>
                <w:lang w:eastAsia="ru-RU"/>
              </w:rPr>
              <w:t xml:space="preserve"> лабораторий ветеринарно-санитарной экспертизы на продовольственных (сельскохозяйственных) рынках (ярмарках)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 системе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госветслужбы региона позволяет обеспечить проведение всех требуемых лабораторных исследований, на продовольственных ярмарках (выставках) задействованы передвижные лаборатории ветеринарно-санитарной экспертизы</w:t>
            </w:r>
          </w:p>
        </w:tc>
        <w:tc>
          <w:tcPr>
            <w:tcW w:w="1397" w:type="dxa"/>
          </w:tcPr>
          <w:p w:rsidR="008368F7" w:rsidRDefault="008368F7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Default="001A681E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1A681E" w:rsidRPr="009A3BD9" w:rsidRDefault="001A681E" w:rsidP="001A681E">
            <w:pPr>
              <w:ind w:firstLine="28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 баллов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4.3.</w:t>
            </w:r>
          </w:p>
        </w:tc>
        <w:tc>
          <w:tcPr>
            <w:tcW w:w="4929" w:type="dxa"/>
          </w:tcPr>
          <w:p w:rsidR="008368F7" w:rsidRDefault="008368F7" w:rsidP="001777F2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Полномочность и способность </w:t>
            </w:r>
            <w:r w:rsidR="002C10F4">
              <w:rPr>
                <w:rFonts w:eastAsia="Times New Roman" w:cs="Times New Roman"/>
                <w:spacing w:val="2"/>
                <w:szCs w:val="28"/>
                <w:lang w:eastAsia="ru-RU"/>
              </w:rPr>
              <w:t>госветслужбы региона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вести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выявление и регистрацию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>возбудителей болезней, которые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>поражают животных и заражают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>животноводческую продукцию, 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>первую очередь, тех, что вызывают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>заболевания человека.</w:t>
            </w:r>
          </w:p>
        </w:tc>
        <w:tc>
          <w:tcPr>
            <w:tcW w:w="8275" w:type="dxa"/>
          </w:tcPr>
          <w:p w:rsidR="008368F7" w:rsidRDefault="008368F7" w:rsidP="00E42C74">
            <w:pPr>
              <w:ind w:firstLine="28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lastRenderedPageBreak/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>Диагностика болезней почти всегда проводится на основе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клинических осмотров, возможность биологической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диагностики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>отсутствует.</w:t>
            </w:r>
          </w:p>
          <w:p w:rsidR="008368F7" w:rsidRDefault="008368F7" w:rsidP="00E42C74">
            <w:pPr>
              <w:ind w:firstLine="28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>Зоонозы или болезни, способные наносить значительный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экономический урон, в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регионе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отсутствуют, но принимая во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внимание, что они присутствуют в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стране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>и/или могут быть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занесены в страну,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госветслужба региона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имеет доступ к услугам лаборатории для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постановки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достоверного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диагноза.</w:t>
            </w:r>
          </w:p>
          <w:p w:rsidR="008368F7" w:rsidRDefault="008368F7" w:rsidP="001777F2">
            <w:pPr>
              <w:ind w:firstLine="28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В случае регистрации новых и </w:t>
            </w:r>
            <w:proofErr w:type="spellStart"/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>эмергентных</w:t>
            </w:r>
            <w:proofErr w:type="spellEnd"/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болезней в регионе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или мире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госветслужба региона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имеет доступ к сети национальных или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международных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референтных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лабораторий (Справочная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лаборатория МЭБ) для постановки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досто</w:t>
            </w:r>
            <w:r w:rsidRPr="00E42C74">
              <w:rPr>
                <w:rFonts w:eastAsia="Times New Roman" w:cs="Times New Roman"/>
                <w:spacing w:val="2"/>
                <w:szCs w:val="28"/>
                <w:lang w:eastAsia="ru-RU"/>
              </w:rPr>
              <w:t>верного диагноза.</w:t>
            </w:r>
          </w:p>
        </w:tc>
        <w:tc>
          <w:tcPr>
            <w:tcW w:w="1397" w:type="dxa"/>
          </w:tcPr>
          <w:p w:rsidR="008368F7" w:rsidRDefault="008368F7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2C10F4" w:rsidRDefault="002C10F4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2C10F4" w:rsidRDefault="002C10F4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2C10F4" w:rsidRDefault="002C10F4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2C10F4" w:rsidRDefault="002C10F4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2C10F4" w:rsidRDefault="002C10F4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2C10F4" w:rsidRDefault="002C10F4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2C10F4" w:rsidRDefault="002C10F4" w:rsidP="00E42C74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2C10F4" w:rsidRPr="009A3BD9" w:rsidRDefault="002C10F4" w:rsidP="002C10F4">
            <w:pPr>
              <w:ind w:firstLine="28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 баллов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929" w:type="dxa"/>
          </w:tcPr>
          <w:p w:rsidR="008368F7" w:rsidRDefault="008368F7" w:rsidP="00207AAE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Анализ рисков</w:t>
            </w:r>
          </w:p>
          <w:p w:rsidR="008368F7" w:rsidRDefault="008368F7" w:rsidP="00496931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207AAE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Полномочность и способность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госветслужбы региона </w:t>
            </w:r>
            <w:r w:rsidRPr="00207AAE">
              <w:rPr>
                <w:rFonts w:eastAsia="Times New Roman" w:cs="Times New Roman"/>
                <w:spacing w:val="2"/>
                <w:szCs w:val="28"/>
                <w:lang w:eastAsia="ru-RU"/>
              </w:rPr>
              <w:t>вести управление рисками на основе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07AAE">
              <w:rPr>
                <w:rFonts w:eastAsia="Times New Roman" w:cs="Times New Roman"/>
                <w:spacing w:val="2"/>
                <w:szCs w:val="28"/>
                <w:lang w:eastAsia="ru-RU"/>
              </w:rPr>
              <w:t>научной оценки рисков.</w:t>
            </w:r>
          </w:p>
        </w:tc>
        <w:tc>
          <w:tcPr>
            <w:tcW w:w="8275" w:type="dxa"/>
          </w:tcPr>
          <w:p w:rsidR="008368F7" w:rsidRDefault="008368F7" w:rsidP="002F47D3">
            <w:pPr>
              <w:ind w:firstLine="28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>Решения по управлению рисками обычно не поддерживаются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>научной оценкой рисков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.</w:t>
            </w:r>
          </w:p>
          <w:p w:rsidR="008368F7" w:rsidRDefault="008368F7" w:rsidP="002F47D3">
            <w:pPr>
              <w:ind w:firstLine="28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способна систематически обновлять и поддерживать базу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>основных данных и вести оценку рисков. Научные принципы 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>основания, в том числе результаты оценки рисков, обычно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>составляют базу для принятия решений по управлению рисками.</w:t>
            </w:r>
          </w:p>
          <w:p w:rsidR="008368F7" w:rsidRPr="002F47D3" w:rsidRDefault="008368F7" w:rsidP="002F47D3">
            <w:pPr>
              <w:ind w:firstLine="28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Все решения по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организации ветеринарно-санитарных мер госветслужба региона 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>систематически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>строит на основе анализа риска, демонстрируя используемы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е 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>ею методики и получаемые результаты заинтересованным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>партнерам из других стран, согласно своим обязательствам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перед </w:t>
            </w:r>
            <w:r w:rsidRPr="00452186">
              <w:t>Всемирной организацией по охране здоровья животных</w:t>
            </w:r>
            <w:r w:rsidRPr="002F47D3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(и обязательствам по СФС ВТО, где то применимо).</w:t>
            </w:r>
          </w:p>
        </w:tc>
        <w:tc>
          <w:tcPr>
            <w:tcW w:w="1397" w:type="dxa"/>
          </w:tcPr>
          <w:p w:rsidR="008368F7" w:rsidRDefault="008368F7" w:rsidP="002F47D3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2F47D3">
            <w:pPr>
              <w:ind w:firstLine="28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Pr="009A3BD9" w:rsidRDefault="00E70B99" w:rsidP="00E70B99">
            <w:pPr>
              <w:ind w:firstLine="28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 балла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6.</w:t>
            </w:r>
          </w:p>
        </w:tc>
        <w:tc>
          <w:tcPr>
            <w:tcW w:w="4929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П</w:t>
            </w: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рофилактика и ликвидация болезней</w:t>
            </w:r>
          </w:p>
          <w:p w:rsidR="008368F7" w:rsidRDefault="008368F7" w:rsidP="006A7B55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 xml:space="preserve">Полномочность и способность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госветслужбы региона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>вести профилактику, борьбу и эффективную ликвидацию списочных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>болезней МЭБ и/или доказать, что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>вся страна или отдельные зоны на ее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>территории благополучны по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>опасным болезням</w:t>
            </w:r>
          </w:p>
        </w:tc>
        <w:tc>
          <w:tcPr>
            <w:tcW w:w="8275" w:type="dxa"/>
          </w:tcPr>
          <w:p w:rsidR="008368F7" w:rsidRDefault="008368F7" w:rsidP="006A7B55">
            <w:pPr>
              <w:ind w:firstLine="0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lastRenderedPageBreak/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не наделена полномочиями или не способна вести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профилактику, борьбу и ликвидацию болезней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животных.</w:t>
            </w:r>
          </w:p>
          <w:p w:rsidR="008368F7" w:rsidRDefault="008368F7" w:rsidP="006A7B55">
            <w:pPr>
              <w:ind w:firstLine="0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имеет программы профилактики, борьбы и ликвидации по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>некоторым болезням животных и/или в отдельных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>географических районах, и ведет оценку их эффективности,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>пользуясь научными методиками.</w:t>
            </w:r>
          </w:p>
          <w:p w:rsidR="008368F7" w:rsidRDefault="008368F7" w:rsidP="00B31255">
            <w:pPr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имеет программы профилактики, борьбы и ликвидации по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>всем опасным болезням животных, и ведет оценку их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>эффективности и действительного исполнения, пользуясь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A7B55">
              <w:rPr>
                <w:rFonts w:eastAsia="Times New Roman" w:cs="Times New Roman"/>
                <w:spacing w:val="2"/>
                <w:szCs w:val="28"/>
                <w:lang w:eastAsia="ru-RU"/>
              </w:rPr>
              <w:t>научными методиками.</w:t>
            </w:r>
          </w:p>
        </w:tc>
        <w:tc>
          <w:tcPr>
            <w:tcW w:w="1397" w:type="dxa"/>
          </w:tcPr>
          <w:p w:rsidR="008368F7" w:rsidRDefault="008368F7" w:rsidP="006A7B55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6A7B55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6A7B55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6A7B55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6A7B55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6A7B55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6A7B55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Pr="009A3BD9" w:rsidRDefault="00E70B99" w:rsidP="006A7B55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 баллов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929" w:type="dxa"/>
          </w:tcPr>
          <w:p w:rsidR="008368F7" w:rsidRDefault="008368F7" w:rsidP="00CC180A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Расходы на чрезвычайные ситуации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Способность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госветслужбы региона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получать доступ к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целевым финансовым ресурсам 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случае ответа в чрезвычайных или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proofErr w:type="spellStart"/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эмергентных</w:t>
            </w:r>
            <w:proofErr w:type="spellEnd"/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ситуациях; измеряется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легкостью, с которой средства на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непредвиденные расходы и выплату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компенсаций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(возмещение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потерь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производителей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чрезвычайных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ситуациях) выделяются в случае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возникновения чрезвычайной ситуации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.</w:t>
            </w:r>
          </w:p>
        </w:tc>
        <w:tc>
          <w:tcPr>
            <w:tcW w:w="8275" w:type="dxa"/>
          </w:tcPr>
          <w:p w:rsidR="008368F7" w:rsidRDefault="008368F7" w:rsidP="000A0B1A">
            <w:pPr>
              <w:ind w:firstLine="0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Выделение финансовых средств на чрезвычайные ситуации 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выплату компенсаций не предусматривается, доступ к фондам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срочного финансирования закрыт.</w:t>
            </w:r>
          </w:p>
          <w:p w:rsidR="008368F7" w:rsidRDefault="008368F7" w:rsidP="000A0B1A">
            <w:pPr>
              <w:ind w:firstLine="0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Выделение финансовых средств на срочные ситуации и выплату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компенсаций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предусмотрено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ограниченных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размерах;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дополнительные ресурсы для ответа на срочные ситуации могут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быть выделены при условии наличия политической воли.</w:t>
            </w:r>
          </w:p>
          <w:p w:rsidR="008368F7" w:rsidRDefault="008368F7" w:rsidP="000A0B1A">
            <w:pPr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Выделение финансовых средств на срочные ситуации и выплату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компенсаций предусмотрено в требуемых размерах, порядок их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расходования задокументирован и согласован с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0A0B1A">
              <w:rPr>
                <w:rFonts w:eastAsia="Times New Roman" w:cs="Times New Roman"/>
                <w:spacing w:val="2"/>
                <w:szCs w:val="28"/>
                <w:lang w:eastAsia="ru-RU"/>
              </w:rPr>
              <w:t>заинтересованными сторонами.</w:t>
            </w:r>
          </w:p>
        </w:tc>
        <w:tc>
          <w:tcPr>
            <w:tcW w:w="1397" w:type="dxa"/>
          </w:tcPr>
          <w:p w:rsidR="008368F7" w:rsidRDefault="008368F7" w:rsidP="000A0B1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0A0B1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0A0B1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Pr="009A3BD9" w:rsidRDefault="00E70B99" w:rsidP="00E70B99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 балла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8. </w:t>
            </w:r>
          </w:p>
        </w:tc>
        <w:tc>
          <w:tcPr>
            <w:tcW w:w="4929" w:type="dxa"/>
          </w:tcPr>
          <w:p w:rsidR="008368F7" w:rsidRDefault="008368F7" w:rsidP="00FA4A63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>Безопасность пищевых продуктов</w:t>
            </w:r>
          </w:p>
        </w:tc>
        <w:tc>
          <w:tcPr>
            <w:tcW w:w="8275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397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8.1.</w:t>
            </w:r>
          </w:p>
        </w:tc>
        <w:tc>
          <w:tcPr>
            <w:tcW w:w="4929" w:type="dxa"/>
          </w:tcPr>
          <w:p w:rsidR="008368F7" w:rsidRDefault="008368F7" w:rsidP="006C6CFA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4A63">
              <w:rPr>
                <w:rFonts w:eastAsia="Times New Roman" w:cs="Times New Roman"/>
                <w:szCs w:val="28"/>
                <w:lang w:eastAsia="ru-RU"/>
              </w:rPr>
              <w:t>До- и послеубойные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осмотры, проводимые 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бойне и перерабатывающих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предприятиях (цеха по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разделке и фасовке)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 xml:space="preserve">Полномочность и способность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госветслужбы региона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организовать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lastRenderedPageBreak/>
              <w:t>вести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осмотры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боенских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животных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бойнях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связанных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ними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предприятиях.,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включающие,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среди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прочего,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санитарно-гигиенический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контроль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мяса и сбор информации о болезнях 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зоонозах,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поражающих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пользовательных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4A63">
              <w:rPr>
                <w:rFonts w:eastAsia="Times New Roman" w:cs="Times New Roman"/>
                <w:szCs w:val="28"/>
                <w:lang w:eastAsia="ru-RU"/>
              </w:rPr>
              <w:t>животных.</w:t>
            </w:r>
          </w:p>
          <w:p w:rsidR="008368F7" w:rsidRDefault="008368F7" w:rsidP="006C6CFA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75" w:type="dxa"/>
          </w:tcPr>
          <w:p w:rsidR="008368F7" w:rsidRDefault="008368F7" w:rsidP="006C6CFA">
            <w:pPr>
              <w:ind w:firstLine="0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lastRenderedPageBreak/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До- и послеубойная инспекция и сбор информации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E70B99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по результатам ветеринарно-санитарной экспертизы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(а также координация, если таковая требуется) обычно не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ведутся в соответствии с международными нормами.</w:t>
            </w:r>
          </w:p>
          <w:p w:rsidR="008368F7" w:rsidRDefault="008368F7" w:rsidP="006C6CFA">
            <w:pPr>
              <w:ind w:firstLine="0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До- и послеубойная инспекция и сбор </w:t>
            </w:r>
            <w:r w:rsidR="00E70B99"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информации</w:t>
            </w:r>
            <w:r w:rsidR="00E70B99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по результатам ветеринарно-санитарной экспертизы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(а также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координация, если таковая требуется) ведутся 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соответствии с международными нормами как на предприятиях,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работающих на экспорт, так и на бойнях, работающих на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внутренний рынок.</w:t>
            </w:r>
          </w:p>
          <w:p w:rsidR="008368F7" w:rsidRPr="000832A9" w:rsidRDefault="008368F7" w:rsidP="00E70B99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До- и послеубойная инспекция и сбор </w:t>
            </w:r>
            <w:r w:rsidR="00E70B99"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информации</w:t>
            </w:r>
            <w:r w:rsidR="00E70B99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по результатам ветеринарно-санитарной экспертизы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(а также координация, если таковая требуется) ведутся 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соответствии с международными нормами на всех предприятиях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(в том числе на мелких и индивидуальных фермерских бойнях),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при этом эффективность инспекций подвергается регулярному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pacing w:val="2"/>
                <w:szCs w:val="28"/>
                <w:lang w:eastAsia="ru-RU"/>
              </w:rPr>
              <w:t>аудиту.</w:t>
            </w:r>
          </w:p>
        </w:tc>
        <w:tc>
          <w:tcPr>
            <w:tcW w:w="1397" w:type="dxa"/>
          </w:tcPr>
          <w:p w:rsidR="008368F7" w:rsidRDefault="008368F7" w:rsidP="006C6CF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6C6CF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6C6CF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6C6CF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D3736A" w:rsidRDefault="00D3736A" w:rsidP="006C6CF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 балла</w:t>
            </w:r>
          </w:p>
          <w:p w:rsidR="00E70B99" w:rsidRDefault="00E70B99" w:rsidP="006C6CF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6C6CF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Default="00E70B99" w:rsidP="006C6CF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E70B99" w:rsidRPr="009A3BD9" w:rsidRDefault="00E70B99" w:rsidP="006C6CF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8.2.</w:t>
            </w:r>
          </w:p>
        </w:tc>
        <w:tc>
          <w:tcPr>
            <w:tcW w:w="4929" w:type="dxa"/>
          </w:tcPr>
          <w:p w:rsidR="008368F7" w:rsidRPr="00E3266A" w:rsidRDefault="00DF49B7" w:rsidP="006C6CFA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Организация</w:t>
            </w:r>
            <w:r w:rsidR="008368F7" w:rsidRPr="00E3266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428F1">
              <w:rPr>
                <w:rFonts w:eastAsia="Times New Roman" w:cs="Times New Roman"/>
                <w:spacing w:val="2"/>
                <w:szCs w:val="28"/>
                <w:lang w:eastAsia="ru-RU"/>
              </w:rPr>
              <w:t>контроля (оценки) безопасности пищевых продуктов, включая производство пищевых продуктов при содержании и убое животных, переработке, хранении, реализации пищевых продуктов и утилизации продукции, признанной некачественной и опасной</w:t>
            </w:r>
          </w:p>
          <w:p w:rsidR="008368F7" w:rsidRPr="006C6CFA" w:rsidRDefault="008368F7" w:rsidP="00D3736A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C6CFA">
              <w:rPr>
                <w:rFonts w:eastAsia="Times New Roman" w:cs="Times New Roman"/>
                <w:szCs w:val="28"/>
                <w:lang w:eastAsia="ru-RU"/>
              </w:rPr>
              <w:t xml:space="preserve">Полномочность и способность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госветслужбы региона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организовать,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проводить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координировать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меры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по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безопасности продуктов питания 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этапе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14237">
              <w:rPr>
                <w:rFonts w:eastAsia="Times New Roman" w:cs="Times New Roman"/>
                <w:szCs w:val="28"/>
                <w:lang w:eastAsia="ru-RU"/>
              </w:rPr>
              <w:t>содержания и убоя животных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514237">
              <w:rPr>
                <w:rFonts w:eastAsia="Times New Roman" w:cs="Times New Roman"/>
                <w:szCs w:val="28"/>
                <w:lang w:eastAsia="ru-RU"/>
              </w:rPr>
              <w:t xml:space="preserve"> производства,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переработки</w:t>
            </w:r>
            <w:r w:rsidR="00514237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14237">
              <w:rPr>
                <w:rFonts w:eastAsia="Times New Roman" w:cs="Times New Roman"/>
                <w:szCs w:val="28"/>
                <w:lang w:eastAsia="ru-RU"/>
              </w:rPr>
              <w:t xml:space="preserve">реализации и утилизации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продуктов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животного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происхождения,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том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числе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профилактики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ряда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зоонозов,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передаваемых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пищевым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путем,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общие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3736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ветеринарно-санитарной </w:t>
            </w:r>
            <w:r w:rsidRPr="006C6CFA">
              <w:rPr>
                <w:rFonts w:eastAsia="Times New Roman" w:cs="Times New Roman"/>
                <w:szCs w:val="28"/>
                <w:lang w:eastAsia="ru-RU"/>
              </w:rPr>
              <w:t xml:space="preserve">безопасности </w:t>
            </w:r>
          </w:p>
        </w:tc>
        <w:tc>
          <w:tcPr>
            <w:tcW w:w="8275" w:type="dxa"/>
          </w:tcPr>
          <w:p w:rsidR="008368F7" w:rsidRDefault="008368F7" w:rsidP="0027398E">
            <w:pPr>
              <w:ind w:firstLine="0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lastRenderedPageBreak/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7398E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Ведение, управление и координация </w:t>
            </w:r>
            <w:r w:rsidR="008A568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вопросов контроля (оценки) безопасности пищевых продуктов </w:t>
            </w:r>
            <w:r w:rsidRPr="0027398E">
              <w:rPr>
                <w:rFonts w:eastAsia="Times New Roman" w:cs="Times New Roman"/>
                <w:spacing w:val="2"/>
                <w:szCs w:val="28"/>
                <w:lang w:eastAsia="ru-RU"/>
              </w:rPr>
              <w:t>обычно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7398E">
              <w:rPr>
                <w:rFonts w:eastAsia="Times New Roman" w:cs="Times New Roman"/>
                <w:spacing w:val="2"/>
                <w:szCs w:val="28"/>
                <w:lang w:eastAsia="ru-RU"/>
              </w:rPr>
              <w:t>не осуществляется в соответствии с международными нормами.</w:t>
            </w:r>
          </w:p>
          <w:p w:rsidR="008368F7" w:rsidRDefault="008368F7" w:rsidP="0027398E">
            <w:pPr>
              <w:ind w:firstLine="0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7398E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Ведение, управление и координация </w:t>
            </w:r>
            <w:r w:rsidR="008A568A">
              <w:rPr>
                <w:rFonts w:eastAsia="Times New Roman" w:cs="Times New Roman"/>
                <w:spacing w:val="2"/>
                <w:szCs w:val="28"/>
                <w:lang w:eastAsia="ru-RU"/>
              </w:rPr>
              <w:t>вопросов контроля (оценки) безопасности пищевых продуктов в большинстве случаев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7398E">
              <w:rPr>
                <w:rFonts w:eastAsia="Times New Roman" w:cs="Times New Roman"/>
                <w:spacing w:val="2"/>
                <w:szCs w:val="28"/>
                <w:lang w:eastAsia="ru-RU"/>
              </w:rPr>
              <w:t>осуществляются в соответствии с международными нормами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7398E">
              <w:rPr>
                <w:rFonts w:eastAsia="Times New Roman" w:cs="Times New Roman"/>
                <w:spacing w:val="2"/>
                <w:szCs w:val="28"/>
                <w:lang w:eastAsia="ru-RU"/>
              </w:rPr>
              <w:t>как на предприятиях, работающих на экспорт, так и на тех, что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27398E">
              <w:rPr>
                <w:rFonts w:eastAsia="Times New Roman" w:cs="Times New Roman"/>
                <w:spacing w:val="2"/>
                <w:szCs w:val="28"/>
                <w:lang w:eastAsia="ru-RU"/>
              </w:rPr>
              <w:t>работают на внутренний рынок.</w:t>
            </w:r>
          </w:p>
          <w:p w:rsidR="008368F7" w:rsidRPr="000832A9" w:rsidRDefault="008368F7" w:rsidP="00322D14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Ведение, управление и координация </w:t>
            </w:r>
            <w:r w:rsidR="008A568A">
              <w:rPr>
                <w:rFonts w:eastAsia="Times New Roman" w:cs="Times New Roman"/>
                <w:spacing w:val="2"/>
                <w:szCs w:val="28"/>
                <w:lang w:eastAsia="ru-RU"/>
              </w:rPr>
              <w:t>контроля (оценки) безопасности пищевых продуктов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осуществляются в строгом соответствии с международными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нормами,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касающимися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продуктов,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предназначенных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для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D3736A">
              <w:rPr>
                <w:rFonts w:eastAsia="Times New Roman" w:cs="Times New Roman"/>
                <w:spacing w:val="2"/>
                <w:szCs w:val="28"/>
                <w:lang w:eastAsia="ru-RU"/>
              </w:rPr>
              <w:t>реализации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всех видов (в том числе переработка на фермах 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прямая продажа</w:t>
            </w:r>
            <w:r w:rsidR="008A568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продуктов потребителям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).</w:t>
            </w:r>
          </w:p>
        </w:tc>
        <w:tc>
          <w:tcPr>
            <w:tcW w:w="1397" w:type="dxa"/>
          </w:tcPr>
          <w:p w:rsidR="008368F7" w:rsidRDefault="008368F7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8A568A" w:rsidRDefault="008A568A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8A568A" w:rsidRDefault="008A568A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8A568A" w:rsidRDefault="008A568A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8A568A" w:rsidRDefault="008A568A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8A568A" w:rsidRDefault="008A568A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8A568A" w:rsidRDefault="008A568A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8A568A" w:rsidRDefault="008A568A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8A568A" w:rsidRPr="009A3BD9" w:rsidRDefault="008A568A" w:rsidP="008A568A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 баллов</w:t>
            </w:r>
          </w:p>
        </w:tc>
      </w:tr>
      <w:tr w:rsidR="000652DD" w:rsidTr="00E70B99">
        <w:tc>
          <w:tcPr>
            <w:tcW w:w="703" w:type="dxa"/>
          </w:tcPr>
          <w:p w:rsidR="000652DD" w:rsidRDefault="000652DD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8.3.</w:t>
            </w:r>
          </w:p>
        </w:tc>
        <w:tc>
          <w:tcPr>
            <w:tcW w:w="4929" w:type="dxa"/>
          </w:tcPr>
          <w:p w:rsidR="000652DD" w:rsidRDefault="000652DD" w:rsidP="006C6CFA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Полномочность и способность госветслужбы региона проводить ветеринарную сертификацию подконтрольных товаров </w:t>
            </w:r>
            <w:r w:rsidR="00736407">
              <w:rPr>
                <w:rFonts w:eastAsia="Times New Roman" w:cs="Times New Roman"/>
                <w:szCs w:val="28"/>
                <w:lang w:eastAsia="ru-RU"/>
              </w:rPr>
              <w:t xml:space="preserve">и осуществлять прослеживаемость их </w:t>
            </w:r>
            <w:r>
              <w:rPr>
                <w:rFonts w:eastAsia="Times New Roman" w:cs="Times New Roman"/>
                <w:szCs w:val="28"/>
                <w:lang w:eastAsia="ru-RU"/>
              </w:rPr>
              <w:t>движения</w:t>
            </w:r>
          </w:p>
        </w:tc>
        <w:tc>
          <w:tcPr>
            <w:tcW w:w="8275" w:type="dxa"/>
          </w:tcPr>
          <w:p w:rsidR="00746287" w:rsidRDefault="00736407" w:rsidP="0073640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не способна и не полномочна вести </w:t>
            </w:r>
            <w:r w:rsidR="00746287">
              <w:rPr>
                <w:rFonts w:eastAsia="Times New Roman" w:cs="Times New Roman"/>
                <w:szCs w:val="28"/>
                <w:lang w:eastAsia="ru-RU"/>
              </w:rPr>
              <w:t>ветеринарную сертификацию подконтрольных товаров и осуществлять прослеживаемость движения подконтрольных товаров</w:t>
            </w:r>
          </w:p>
          <w:p w:rsidR="00DE716C" w:rsidRDefault="00736407" w:rsidP="00B5744F">
            <w:pPr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746287">
              <w:rPr>
                <w:rFonts w:eastAsia="Times New Roman" w:cs="Times New Roman"/>
                <w:spacing w:val="2"/>
                <w:szCs w:val="28"/>
                <w:lang w:eastAsia="ru-RU"/>
              </w:rPr>
              <w:t>госветслужба региона проводит ветеринарную сертификацию подконтрольных товаров</w:t>
            </w:r>
            <w:r w:rsidR="00216B50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, но не </w:t>
            </w:r>
            <w:r w:rsidR="00DE716C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проводит анализ правильности оформления ветеринарных сопроводительных документов и не принимает меры по недопущению нарушений требований законодательства </w:t>
            </w:r>
          </w:p>
          <w:p w:rsidR="000652DD" w:rsidRPr="009A3BD9" w:rsidRDefault="00736407" w:rsidP="00B5744F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317CDD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госветслужба региона проводит ветеринарную сертификацию подконтрольных товаров, ведет администрирование федеральных информационных систем на подконтрольной территории, </w:t>
            </w:r>
            <w:r w:rsidR="006D419C">
              <w:rPr>
                <w:rFonts w:eastAsia="Times New Roman" w:cs="Times New Roman"/>
                <w:spacing w:val="2"/>
                <w:szCs w:val="28"/>
                <w:lang w:eastAsia="ru-RU"/>
              </w:rPr>
              <w:t>проводит анализ правильности оформления ветеринарных сопроводительных документов всеми категориями пользователей</w:t>
            </w:r>
            <w:r w:rsidR="00DE716C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и принимает меры по недопущению нарушений требований законодательства</w:t>
            </w:r>
            <w:r w:rsidR="00031BDF">
              <w:rPr>
                <w:rFonts w:eastAsia="Times New Roman" w:cs="Times New Roman"/>
                <w:spacing w:val="2"/>
                <w:szCs w:val="28"/>
                <w:lang w:eastAsia="ru-RU"/>
              </w:rPr>
              <w:t>,</w:t>
            </w:r>
            <w:r w:rsidR="00DE716C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031BDF">
              <w:rPr>
                <w:rFonts w:eastAsia="Times New Roman" w:cs="Times New Roman"/>
                <w:spacing w:val="2"/>
                <w:szCs w:val="28"/>
                <w:lang w:eastAsia="ru-RU"/>
              </w:rPr>
              <w:t>обеспечивает прослеживаемость движения подконтрольных товаров</w:t>
            </w:r>
          </w:p>
        </w:tc>
        <w:tc>
          <w:tcPr>
            <w:tcW w:w="1397" w:type="dxa"/>
          </w:tcPr>
          <w:p w:rsidR="000652DD" w:rsidRDefault="000652DD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B5744F" w:rsidRDefault="00B5744F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B5744F" w:rsidRDefault="00B5744F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B5744F" w:rsidRDefault="00B5744F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B5744F" w:rsidRDefault="00B5744F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B5744F" w:rsidRDefault="00B5744F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B5744F" w:rsidRDefault="00B5744F" w:rsidP="0027398E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DE716C" w:rsidRDefault="00DE716C" w:rsidP="00B5744F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DE716C" w:rsidRDefault="00DE716C" w:rsidP="00B5744F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B5744F" w:rsidRDefault="00B5744F" w:rsidP="00B5744F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 баллов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9. </w:t>
            </w:r>
          </w:p>
        </w:tc>
        <w:tc>
          <w:tcPr>
            <w:tcW w:w="4929" w:type="dxa"/>
          </w:tcPr>
          <w:p w:rsidR="008368F7" w:rsidRDefault="008368F7" w:rsidP="00132914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Н</w:t>
            </w: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адзор за остаточными веществами</w:t>
            </w:r>
          </w:p>
          <w:p w:rsidR="008368F7" w:rsidRDefault="008368F7" w:rsidP="00322D14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22D14">
              <w:rPr>
                <w:rFonts w:eastAsia="Times New Roman" w:cs="Times New Roman"/>
                <w:szCs w:val="28"/>
                <w:lang w:eastAsia="ru-RU"/>
              </w:rPr>
              <w:t xml:space="preserve">Способность </w:t>
            </w:r>
            <w:r>
              <w:rPr>
                <w:rFonts w:eastAsia="Times New Roman" w:cs="Times New Roman"/>
                <w:szCs w:val="28"/>
                <w:lang w:eastAsia="ru-RU"/>
              </w:rPr>
              <w:t>госветслужбы региона</w:t>
            </w:r>
            <w:r w:rsidRPr="00322D14">
              <w:rPr>
                <w:rFonts w:eastAsia="Times New Roman" w:cs="Times New Roman"/>
                <w:szCs w:val="28"/>
                <w:lang w:eastAsia="ru-RU"/>
              </w:rPr>
              <w:t xml:space="preserve"> вести программы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zCs w:val="28"/>
                <w:lang w:eastAsia="ru-RU"/>
              </w:rPr>
              <w:t>контроля остаточных ветеринарных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zCs w:val="28"/>
                <w:lang w:eastAsia="ru-RU"/>
              </w:rPr>
              <w:t>медикаментов (в частности, антибиотиков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zCs w:val="28"/>
                <w:lang w:eastAsia="ru-RU"/>
              </w:rPr>
              <w:t>гормонов),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zCs w:val="28"/>
                <w:lang w:eastAsia="ru-RU"/>
              </w:rPr>
              <w:t>химических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zCs w:val="28"/>
                <w:lang w:eastAsia="ru-RU"/>
              </w:rPr>
              <w:t>продуктов,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zCs w:val="28"/>
                <w:lang w:eastAsia="ru-RU"/>
              </w:rPr>
              <w:t>пестицидов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322D14">
              <w:rPr>
                <w:rFonts w:eastAsia="Times New Roman" w:cs="Times New Roman"/>
                <w:szCs w:val="28"/>
                <w:lang w:eastAsia="ru-RU"/>
              </w:rPr>
              <w:t>радиоактивных веществ, металлов 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zCs w:val="28"/>
                <w:lang w:eastAsia="ru-RU"/>
              </w:rPr>
              <w:t>др.</w:t>
            </w:r>
          </w:p>
        </w:tc>
        <w:tc>
          <w:tcPr>
            <w:tcW w:w="8275" w:type="dxa"/>
          </w:tcPr>
          <w:p w:rsidR="008368F7" w:rsidRDefault="008368F7" w:rsidP="00322D14">
            <w:pPr>
              <w:ind w:firstLine="0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Программ контроля остаточных веществ в продуктах животного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происхождения в 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регионе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не ведется.</w:t>
            </w:r>
          </w:p>
          <w:p w:rsidR="008368F7" w:rsidRDefault="008368F7" w:rsidP="00322D14">
            <w:pPr>
              <w:ind w:firstLine="0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Имеются программы контроля остаточных веществ во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всех продуктах животного происхождения, предназначенных на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экспорт, и в части продуктов, поступающих на внутренний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рынок.</w:t>
            </w:r>
          </w:p>
          <w:p w:rsidR="008368F7" w:rsidRPr="000832A9" w:rsidRDefault="008368F7" w:rsidP="00322D14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Программы контроля остаточных веществ входят в </w:t>
            </w:r>
            <w:r w:rsidR="008F4478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региональный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>план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обеспечения </w:t>
            </w:r>
            <w:r w:rsidR="008F4478">
              <w:rPr>
                <w:rFonts w:eastAsia="Times New Roman" w:cs="Times New Roman"/>
                <w:spacing w:val="2"/>
                <w:szCs w:val="28"/>
                <w:lang w:eastAsia="ru-RU"/>
              </w:rPr>
              <w:t>безопасности пищевых продуктов</w:t>
            </w:r>
            <w:r w:rsidRPr="00322D14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и подвергаются регулярной оценке.</w:t>
            </w:r>
          </w:p>
        </w:tc>
        <w:tc>
          <w:tcPr>
            <w:tcW w:w="1397" w:type="dxa"/>
          </w:tcPr>
          <w:p w:rsidR="008368F7" w:rsidRPr="009A3BD9" w:rsidRDefault="008F4478" w:rsidP="008F4478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10.</w:t>
            </w:r>
          </w:p>
        </w:tc>
        <w:tc>
          <w:tcPr>
            <w:tcW w:w="4929" w:type="dxa"/>
          </w:tcPr>
          <w:p w:rsidR="008368F7" w:rsidRDefault="008368F7" w:rsidP="00132914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Маркирование, учет и отслеживание </w:t>
            </w: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 xml:space="preserve">перемещения животных, включая </w:t>
            </w:r>
            <w:r w:rsidR="00D4252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использование </w:t>
            </w: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программно</w:t>
            </w:r>
            <w:r w:rsidR="00D42522">
              <w:rPr>
                <w:rFonts w:eastAsia="Times New Roman" w:cs="Times New Roman"/>
                <w:b/>
                <w:bCs/>
                <w:szCs w:val="28"/>
                <w:lang w:eastAsia="ru-RU"/>
              </w:rPr>
              <w:t>го</w:t>
            </w:r>
            <w:r w:rsidRPr="00F43C6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обеспечени</w:t>
            </w:r>
            <w:r w:rsidR="00D42522">
              <w:rPr>
                <w:rFonts w:eastAsia="Times New Roman" w:cs="Times New Roman"/>
                <w:b/>
                <w:bCs/>
                <w:szCs w:val="28"/>
                <w:lang w:eastAsia="ru-RU"/>
              </w:rPr>
              <w:t>я</w:t>
            </w:r>
          </w:p>
          <w:p w:rsidR="008368F7" w:rsidRPr="00F43C6F" w:rsidRDefault="008368F7" w:rsidP="003B6FD9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B6FD9">
              <w:rPr>
                <w:rFonts w:eastAsia="Times New Roman" w:cs="Times New Roman"/>
                <w:szCs w:val="28"/>
                <w:lang w:eastAsia="ru-RU"/>
              </w:rPr>
              <w:t>Полномочность и способность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госветслужбы региона</w:t>
            </w:r>
            <w:r w:rsidR="00D4252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B6FD9">
              <w:rPr>
                <w:rFonts w:eastAsia="Times New Roman" w:cs="Times New Roman"/>
                <w:szCs w:val="28"/>
                <w:lang w:eastAsia="ru-RU"/>
              </w:rPr>
              <w:t>вести идентификацию животных,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B6FD9">
              <w:rPr>
                <w:rFonts w:eastAsia="Times New Roman" w:cs="Times New Roman"/>
                <w:szCs w:val="28"/>
                <w:lang w:eastAsia="ru-RU"/>
              </w:rPr>
              <w:t xml:space="preserve">находящихся </w:t>
            </w:r>
            <w:r w:rsidR="00D42522">
              <w:rPr>
                <w:rFonts w:eastAsia="Times New Roman" w:cs="Times New Roman"/>
                <w:szCs w:val="28"/>
                <w:lang w:eastAsia="ru-RU"/>
              </w:rPr>
              <w:t>на подконтрольной территории</w:t>
            </w:r>
            <w:r w:rsidRPr="003B6FD9">
              <w:rPr>
                <w:rFonts w:eastAsia="Times New Roman" w:cs="Times New Roman"/>
                <w:szCs w:val="28"/>
                <w:lang w:eastAsia="ru-RU"/>
              </w:rPr>
              <w:t>, 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B6FD9">
              <w:rPr>
                <w:rFonts w:eastAsia="Times New Roman" w:cs="Times New Roman"/>
                <w:szCs w:val="28"/>
                <w:lang w:eastAsia="ru-RU"/>
              </w:rPr>
              <w:t>отслеживать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B6FD9">
              <w:rPr>
                <w:rFonts w:eastAsia="Times New Roman" w:cs="Times New Roman"/>
                <w:szCs w:val="28"/>
                <w:lang w:eastAsia="ru-RU"/>
              </w:rPr>
              <w:t>их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B6FD9">
              <w:rPr>
                <w:rFonts w:eastAsia="Times New Roman" w:cs="Times New Roman"/>
                <w:szCs w:val="28"/>
                <w:lang w:eastAsia="ru-RU"/>
              </w:rPr>
              <w:t>историю,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B6FD9">
              <w:rPr>
                <w:rFonts w:eastAsia="Times New Roman" w:cs="Times New Roman"/>
                <w:szCs w:val="28"/>
                <w:lang w:eastAsia="ru-RU"/>
              </w:rPr>
              <w:t xml:space="preserve">местонахождение и </w:t>
            </w:r>
            <w:r w:rsidR="00D42522">
              <w:rPr>
                <w:rFonts w:eastAsia="Times New Roman" w:cs="Times New Roman"/>
                <w:szCs w:val="28"/>
                <w:lang w:eastAsia="ru-RU"/>
              </w:rPr>
              <w:t>оборот</w:t>
            </w:r>
            <w:r w:rsidRPr="003B6FD9"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B6FD9">
              <w:rPr>
                <w:rFonts w:eastAsia="Times New Roman" w:cs="Times New Roman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B6FD9">
              <w:rPr>
                <w:rFonts w:eastAsia="Times New Roman" w:cs="Times New Roman"/>
                <w:szCs w:val="28"/>
                <w:lang w:eastAsia="ru-RU"/>
              </w:rPr>
              <w:t>целях</w:t>
            </w:r>
            <w:r w:rsidR="00D42522">
              <w:rPr>
                <w:rFonts w:eastAsia="Times New Roman" w:cs="Times New Roman"/>
                <w:szCs w:val="28"/>
                <w:lang w:eastAsia="ru-RU"/>
              </w:rPr>
              <w:t xml:space="preserve"> предупреждения возникновения и распространения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42522">
              <w:rPr>
                <w:rFonts w:eastAsia="Times New Roman" w:cs="Times New Roman"/>
                <w:szCs w:val="28"/>
                <w:lang w:eastAsia="ru-RU"/>
              </w:rPr>
              <w:t>заразных болезней животных</w:t>
            </w:r>
          </w:p>
        </w:tc>
        <w:tc>
          <w:tcPr>
            <w:tcW w:w="8275" w:type="dxa"/>
          </w:tcPr>
          <w:p w:rsidR="008368F7" w:rsidRDefault="008368F7" w:rsidP="006D037D">
            <w:pPr>
              <w:ind w:firstLine="0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lastRenderedPageBreak/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не способна и не полномочна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>вести идентификацию животных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и контроль их перемещений.</w:t>
            </w:r>
          </w:p>
          <w:p w:rsidR="008368F7" w:rsidRDefault="008368F7" w:rsidP="006D037D">
            <w:pPr>
              <w:ind w:firstLine="0"/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применяет методы идентификации и контроля перемещений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DF49B7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сельскохозяйственных и домашних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животных</w:t>
            </w:r>
            <w:r w:rsidR="00DF49B7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для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целей</w:t>
            </w:r>
            <w:r w:rsidR="00DF49B7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предупреждения 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борьбы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болезнями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животных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соответствии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действующими международными нормами</w:t>
            </w:r>
          </w:p>
          <w:p w:rsidR="008368F7" w:rsidRPr="000832A9" w:rsidRDefault="008368F7" w:rsidP="00C53301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>госветслужба региона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применяет методы идентификации и контроля перемещений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сельскохозяйственных и домашних 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животных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с использованием программного обеспечения 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для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целей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предупреждения и 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борьбы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с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болезнями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животных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в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соответствии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с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C53301"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действующими международными нормами</w:t>
            </w:r>
            <w:r w:rsidR="00C53301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, а также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регулярно проводит аудиторские проверки на предмет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эффективности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систем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идентификации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отслеживания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>перемещений</w:t>
            </w:r>
          </w:p>
        </w:tc>
        <w:tc>
          <w:tcPr>
            <w:tcW w:w="1397" w:type="dxa"/>
          </w:tcPr>
          <w:p w:rsidR="008368F7" w:rsidRDefault="008368F7" w:rsidP="006D037D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B74DD0" w:rsidRDefault="00B74DD0" w:rsidP="006D037D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C75DEC" w:rsidRDefault="00C75DEC" w:rsidP="00D42522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B74DD0" w:rsidRPr="009A3BD9" w:rsidRDefault="00B74DD0" w:rsidP="00D42522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 балла</w:t>
            </w:r>
          </w:p>
        </w:tc>
      </w:tr>
      <w:tr w:rsidR="008368F7" w:rsidTr="00E70B99">
        <w:tc>
          <w:tcPr>
            <w:tcW w:w="703" w:type="dxa"/>
          </w:tcPr>
          <w:p w:rsidR="008368F7" w:rsidRDefault="008368F7" w:rsidP="00351B98">
            <w:pPr>
              <w:autoSpaceDE w:val="0"/>
              <w:autoSpaceDN w:val="0"/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lastRenderedPageBreak/>
              <w:t xml:space="preserve">11. </w:t>
            </w:r>
          </w:p>
        </w:tc>
        <w:tc>
          <w:tcPr>
            <w:tcW w:w="4929" w:type="dxa"/>
          </w:tcPr>
          <w:p w:rsidR="008368F7" w:rsidRPr="006D037D" w:rsidRDefault="008368F7" w:rsidP="00132914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D037D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Взаимодействие с соседними регионами и заинтересованными федеральными органами исполнительной власти</w:t>
            </w:r>
          </w:p>
          <w:p w:rsidR="008368F7" w:rsidRPr="00F43C6F" w:rsidRDefault="008368F7" w:rsidP="00E3266A">
            <w:pPr>
              <w:shd w:val="clear" w:color="auto" w:fill="FFFFFF" w:themeFill="background1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D037D">
              <w:rPr>
                <w:rFonts w:eastAsia="Times New Roman" w:cs="Times New Roman"/>
                <w:szCs w:val="28"/>
                <w:lang w:eastAsia="ru-RU"/>
              </w:rPr>
              <w:t>Способность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госветслужбы региона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вести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открытое,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эффективное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своевременное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информирование заинтересованных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сторон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своих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действиях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программах, а также по вопросам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развития системы здравоохранения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животных и безопасности продуктов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D037D">
              <w:rPr>
                <w:rFonts w:eastAsia="Times New Roman" w:cs="Times New Roman"/>
                <w:szCs w:val="28"/>
                <w:lang w:eastAsia="ru-RU"/>
              </w:rPr>
              <w:t>питания.</w:t>
            </w:r>
          </w:p>
        </w:tc>
        <w:tc>
          <w:tcPr>
            <w:tcW w:w="8275" w:type="dxa"/>
          </w:tcPr>
          <w:p w:rsidR="008368F7" w:rsidRDefault="008368F7" w:rsidP="00E3266A">
            <w:pPr>
              <w:ind w:firstLine="0"/>
            </w:pP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1 балл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>не име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е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>т действующего механизма информирования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>заинтересованных сторон о своей деятельности и программах.</w:t>
            </w:r>
          </w:p>
          <w:p w:rsidR="00097C82" w:rsidRDefault="008368F7" w:rsidP="00097C82">
            <w:pPr>
              <w:ind w:firstLine="0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3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балла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>не всегда распространяет</w:t>
            </w:r>
            <w:r w:rsidR="00097C82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информацию о биологических рисках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="00097C82">
              <w:rPr>
                <w:rFonts w:eastAsia="Times New Roman" w:cs="Times New Roman"/>
                <w:spacing w:val="2"/>
                <w:szCs w:val="28"/>
                <w:lang w:eastAsia="ru-RU"/>
              </w:rPr>
              <w:t>и угрозах, а также о возникающих очагах заразных болезней животных до всех заинтересованных сторон</w:t>
            </w:r>
          </w:p>
          <w:p w:rsidR="008368F7" w:rsidRPr="000832A9" w:rsidRDefault="008368F7" w:rsidP="00097C82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балл</w:t>
            </w: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ов</w:t>
            </w:r>
            <w:r w:rsidRPr="009A3BD9"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госветслужба региона</w:t>
            </w:r>
            <w:r w:rsidRPr="006D037D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>облада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>е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>хорошо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>разработанным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>коммуникационным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>планом, активно и регулярно передают информацию всем</w:t>
            </w:r>
            <w:r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 </w:t>
            </w:r>
            <w:r w:rsidRPr="00E3266A">
              <w:rPr>
                <w:rFonts w:eastAsia="Times New Roman" w:cs="Times New Roman"/>
                <w:spacing w:val="2"/>
                <w:szCs w:val="28"/>
                <w:lang w:eastAsia="ru-RU"/>
              </w:rPr>
              <w:t>заинтересованным сторонам.</w:t>
            </w:r>
          </w:p>
        </w:tc>
        <w:tc>
          <w:tcPr>
            <w:tcW w:w="1397" w:type="dxa"/>
          </w:tcPr>
          <w:p w:rsidR="008368F7" w:rsidRDefault="008368F7" w:rsidP="00E3266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097C82" w:rsidRDefault="00097C82" w:rsidP="00E3266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097C82" w:rsidRDefault="00097C82" w:rsidP="00E3266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097C82" w:rsidRDefault="00097C82" w:rsidP="00E3266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097C82" w:rsidRDefault="00097C82" w:rsidP="00E3266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097C82" w:rsidRDefault="00097C82" w:rsidP="00E3266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097C82" w:rsidRDefault="00097C82" w:rsidP="00E3266A">
            <w:pPr>
              <w:ind w:firstLine="0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</w:p>
          <w:p w:rsidR="00097C82" w:rsidRPr="009A3BD9" w:rsidRDefault="00097C82" w:rsidP="00097C82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"/>
                <w:szCs w:val="28"/>
                <w:lang w:eastAsia="ru-RU"/>
              </w:rPr>
              <w:t>5 баллов</w:t>
            </w:r>
          </w:p>
        </w:tc>
      </w:tr>
    </w:tbl>
    <w:p w:rsidR="00933047" w:rsidRDefault="00933047" w:rsidP="00E3266A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</w:p>
    <w:p w:rsidR="007A269D" w:rsidRPr="00934990" w:rsidRDefault="007A269D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</w:p>
    <w:sectPr w:rsidR="007A269D" w:rsidRPr="00934990" w:rsidSect="005D65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72" w:rsidRDefault="004F1172" w:rsidP="004F1172">
      <w:r>
        <w:separator/>
      </w:r>
    </w:p>
  </w:endnote>
  <w:endnote w:type="continuationSeparator" w:id="0">
    <w:p w:rsidR="004F1172" w:rsidRDefault="004F1172" w:rsidP="004F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72" w:rsidRDefault="004F1172" w:rsidP="004F1172">
      <w:r>
        <w:separator/>
      </w:r>
    </w:p>
  </w:footnote>
  <w:footnote w:type="continuationSeparator" w:id="0">
    <w:p w:rsidR="004F1172" w:rsidRDefault="004F1172" w:rsidP="004F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1B37"/>
    <w:rsid w:val="00031BDF"/>
    <w:rsid w:val="00063948"/>
    <w:rsid w:val="000652DD"/>
    <w:rsid w:val="00097C82"/>
    <w:rsid w:val="000A0B1A"/>
    <w:rsid w:val="000B68C3"/>
    <w:rsid w:val="000D4104"/>
    <w:rsid w:val="00104B69"/>
    <w:rsid w:val="001203BA"/>
    <w:rsid w:val="00132914"/>
    <w:rsid w:val="001777F2"/>
    <w:rsid w:val="001A681E"/>
    <w:rsid w:val="001D67D3"/>
    <w:rsid w:val="001E2F17"/>
    <w:rsid w:val="00207AAE"/>
    <w:rsid w:val="00215F4B"/>
    <w:rsid w:val="00216B50"/>
    <w:rsid w:val="00217436"/>
    <w:rsid w:val="00226B4A"/>
    <w:rsid w:val="002428F1"/>
    <w:rsid w:val="00260899"/>
    <w:rsid w:val="00267159"/>
    <w:rsid w:val="0027398E"/>
    <w:rsid w:val="00284436"/>
    <w:rsid w:val="002C10F4"/>
    <w:rsid w:val="002F08C6"/>
    <w:rsid w:val="002F47D3"/>
    <w:rsid w:val="003145A6"/>
    <w:rsid w:val="00317CDD"/>
    <w:rsid w:val="00322D14"/>
    <w:rsid w:val="00351B98"/>
    <w:rsid w:val="00351ED0"/>
    <w:rsid w:val="003A411E"/>
    <w:rsid w:val="003B6FD9"/>
    <w:rsid w:val="003E6156"/>
    <w:rsid w:val="003F7908"/>
    <w:rsid w:val="00417744"/>
    <w:rsid w:val="0048352A"/>
    <w:rsid w:val="00494389"/>
    <w:rsid w:val="00496931"/>
    <w:rsid w:val="004D508F"/>
    <w:rsid w:val="004F1172"/>
    <w:rsid w:val="00501457"/>
    <w:rsid w:val="00513F6D"/>
    <w:rsid w:val="00514237"/>
    <w:rsid w:val="005A52FE"/>
    <w:rsid w:val="005C7EC5"/>
    <w:rsid w:val="005D653C"/>
    <w:rsid w:val="006A7B55"/>
    <w:rsid w:val="006C6CFA"/>
    <w:rsid w:val="006D037D"/>
    <w:rsid w:val="006D1D66"/>
    <w:rsid w:val="006D419C"/>
    <w:rsid w:val="0071112D"/>
    <w:rsid w:val="00736407"/>
    <w:rsid w:val="00746287"/>
    <w:rsid w:val="0075676B"/>
    <w:rsid w:val="007A269D"/>
    <w:rsid w:val="007A3550"/>
    <w:rsid w:val="007F770C"/>
    <w:rsid w:val="008368F7"/>
    <w:rsid w:val="008479BE"/>
    <w:rsid w:val="008542D1"/>
    <w:rsid w:val="00871FEA"/>
    <w:rsid w:val="008776E1"/>
    <w:rsid w:val="008A4A54"/>
    <w:rsid w:val="008A568A"/>
    <w:rsid w:val="008B7467"/>
    <w:rsid w:val="008E547D"/>
    <w:rsid w:val="008F4478"/>
    <w:rsid w:val="00902953"/>
    <w:rsid w:val="009222EB"/>
    <w:rsid w:val="00933047"/>
    <w:rsid w:val="00934990"/>
    <w:rsid w:val="009A3BD9"/>
    <w:rsid w:val="009E4FFA"/>
    <w:rsid w:val="00A07ED2"/>
    <w:rsid w:val="00A72C95"/>
    <w:rsid w:val="00AF44F0"/>
    <w:rsid w:val="00B31255"/>
    <w:rsid w:val="00B47AA8"/>
    <w:rsid w:val="00B5744F"/>
    <w:rsid w:val="00B6551E"/>
    <w:rsid w:val="00B74DD0"/>
    <w:rsid w:val="00B86E93"/>
    <w:rsid w:val="00BC04A1"/>
    <w:rsid w:val="00C13CFC"/>
    <w:rsid w:val="00C4637E"/>
    <w:rsid w:val="00C53301"/>
    <w:rsid w:val="00C75DEC"/>
    <w:rsid w:val="00C8075B"/>
    <w:rsid w:val="00CC180A"/>
    <w:rsid w:val="00CC74F2"/>
    <w:rsid w:val="00CE0C31"/>
    <w:rsid w:val="00CE1A85"/>
    <w:rsid w:val="00D05A41"/>
    <w:rsid w:val="00D10BD5"/>
    <w:rsid w:val="00D3736A"/>
    <w:rsid w:val="00D42522"/>
    <w:rsid w:val="00D62013"/>
    <w:rsid w:val="00D672FD"/>
    <w:rsid w:val="00D87E2B"/>
    <w:rsid w:val="00DA4733"/>
    <w:rsid w:val="00DE3A47"/>
    <w:rsid w:val="00DE716C"/>
    <w:rsid w:val="00DF49B7"/>
    <w:rsid w:val="00E23623"/>
    <w:rsid w:val="00E3266A"/>
    <w:rsid w:val="00E404FB"/>
    <w:rsid w:val="00E42C74"/>
    <w:rsid w:val="00E60E69"/>
    <w:rsid w:val="00E70B99"/>
    <w:rsid w:val="00EB2D16"/>
    <w:rsid w:val="00EF768C"/>
    <w:rsid w:val="00F43C6F"/>
    <w:rsid w:val="00F775C1"/>
    <w:rsid w:val="00F90FA0"/>
    <w:rsid w:val="00FA4A63"/>
    <w:rsid w:val="00FC3AE4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62013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2013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2013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link w:val="a4"/>
    <w:qFormat/>
    <w:rsid w:val="00E23623"/>
    <w:pPr>
      <w:autoSpaceDE w:val="0"/>
      <w:autoSpaceDN w:val="0"/>
      <w:ind w:firstLine="540"/>
    </w:pPr>
    <w:rPr>
      <w:rFonts w:eastAsia="Times New Roman" w:cs="Times New Roman"/>
      <w:szCs w:val="28"/>
      <w:lang w:eastAsia="ru-RU"/>
    </w:rPr>
  </w:style>
  <w:style w:type="character" w:customStyle="1" w:styleId="a4">
    <w:name w:val="ОБЫЧНЫЙ Знак"/>
    <w:basedOn w:val="a0"/>
    <w:link w:val="a3"/>
    <w:rsid w:val="00E236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2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6201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201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2013"/>
    <w:rPr>
      <w:color w:val="0000FF"/>
      <w:u w:val="single"/>
    </w:rPr>
  </w:style>
  <w:style w:type="table" w:styleId="a6">
    <w:name w:val="Table Grid"/>
    <w:basedOn w:val="a1"/>
    <w:uiPriority w:val="39"/>
    <w:rsid w:val="003A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1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17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F1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172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F77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77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01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62013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2013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2013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link w:val="a4"/>
    <w:qFormat/>
    <w:rsid w:val="00E23623"/>
    <w:pPr>
      <w:autoSpaceDE w:val="0"/>
      <w:autoSpaceDN w:val="0"/>
      <w:ind w:firstLine="540"/>
    </w:pPr>
    <w:rPr>
      <w:rFonts w:eastAsia="Times New Roman" w:cs="Times New Roman"/>
      <w:szCs w:val="28"/>
      <w:lang w:eastAsia="ru-RU"/>
    </w:rPr>
  </w:style>
  <w:style w:type="character" w:customStyle="1" w:styleId="a4">
    <w:name w:val="ОБЫЧНЫЙ Знак"/>
    <w:basedOn w:val="a0"/>
    <w:link w:val="a3"/>
    <w:rsid w:val="00E236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2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6201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201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2013"/>
    <w:rPr>
      <w:color w:val="0000FF"/>
      <w:u w:val="single"/>
    </w:rPr>
  </w:style>
  <w:style w:type="table" w:styleId="a6">
    <w:name w:val="Table Grid"/>
    <w:basedOn w:val="a1"/>
    <w:uiPriority w:val="39"/>
    <w:rsid w:val="003A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1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17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F1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172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F77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77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01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17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626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ветеринарии Новосибирской области</dc:creator>
  <cp:keywords/>
  <dc:description/>
  <cp:lastModifiedBy>Лаптева Мария Сергеевна</cp:lastModifiedBy>
  <cp:revision>3</cp:revision>
  <cp:lastPrinted>2020-11-10T11:05:00Z</cp:lastPrinted>
  <dcterms:created xsi:type="dcterms:W3CDTF">2020-11-10T11:05:00Z</dcterms:created>
  <dcterms:modified xsi:type="dcterms:W3CDTF">2020-12-21T05:31:00Z</dcterms:modified>
</cp:coreProperties>
</file>