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6"/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2282" cy="657349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52282" cy="6573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9pt;height:51.76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886"/>
      </w:pPr>
      <w:r/>
      <w:r/>
    </w:p>
    <w:tbl>
      <w:tblPr>
        <w:tblW w:w="10106" w:type="dxa"/>
        <w:tblInd w:w="-36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36"/>
        <w:gridCol w:w="5054"/>
        <w:gridCol w:w="4230"/>
        <w:gridCol w:w="261"/>
        <w:gridCol w:w="376"/>
        <w:gridCol w:w="149"/>
      </w:tblGrid>
      <w:tr>
        <w:tblPrEx/>
        <w:trPr>
          <w:cantSplit/>
          <w:trHeight w:val="1275"/>
        </w:trPr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06" w:type="dxa"/>
            <w:vAlign w:val="top"/>
            <w:textDirection w:val="lrTb"/>
            <w:noWrap w:val="false"/>
          </w:tcPr>
          <w:p>
            <w:pPr>
              <w:pStyle w:val="886"/>
              <w:ind w:right="-45"/>
              <w:jc w:val="center"/>
              <w:shd w:val="clear" w:color="auto" w:fill="ffff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МИНИСТЕРСТВО ОБРАЗОВАНИЯ НОВОСИБИРСКОЙ ОБЛАСТИ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886"/>
              <w:ind w:right="-45"/>
              <w:jc w:val="center"/>
              <w:shd w:val="clear" w:color="auto" w:fill="ffffff"/>
            </w:pPr>
            <w:r/>
            <w:r/>
          </w:p>
          <w:p>
            <w:pPr>
              <w:pStyle w:val="886"/>
              <w:ind w:right="40"/>
              <w:jc w:val="center"/>
              <w:spacing w:before="120" w:after="120" w:line="360" w:lineRule="auto"/>
              <w:rPr>
                <w:sz w:val="32"/>
                <w:szCs w:val="32"/>
              </w:rPr>
            </w:pPr>
            <w:r>
              <w:rPr>
                <w:b/>
                <w:spacing w:val="40"/>
                <w:sz w:val="32"/>
                <w:szCs w:val="32"/>
              </w:rPr>
              <w:t xml:space="preserve">ПРИКАЗ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cantSplit/>
          <w:trHeight w:val="373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90" w:type="dxa"/>
            <w:vAlign w:val="top"/>
            <w:textDirection w:val="lrTb"/>
            <w:noWrap w:val="false"/>
          </w:tcPr>
          <w:p>
            <w:pPr>
              <w:pStyle w:val="889"/>
              <w:jc w:val="left"/>
              <w:spacing w:line="360" w:lineRule="auto"/>
            </w:pPr>
            <w:r>
              <w:t xml:space="preserve"> ______________ </w:t>
            </w:r>
            <w:r/>
          </w:p>
        </w:tc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16" w:type="dxa"/>
            <w:vAlign w:val="top"/>
            <w:textDirection w:val="lrTb"/>
            <w:noWrap w:val="false"/>
          </w:tcPr>
          <w:p>
            <w:pPr>
              <w:pStyle w:val="889"/>
              <w:ind w:left="64"/>
              <w:jc w:val="right"/>
              <w:spacing w:line="360" w:lineRule="auto"/>
            </w:pPr>
            <w:r>
              <w:t xml:space="preserve">№ _____________</w:t>
            </w:r>
            <w:r/>
          </w:p>
        </w:tc>
      </w:tr>
      <w:tr>
        <w:tblPrEx/>
        <w:trPr>
          <w:cantSplit/>
          <w:gridAfter w:val="2"/>
          <w:trHeight w:val="373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20" w:type="dxa"/>
            <w:vAlign w:val="top"/>
            <w:textDirection w:val="lrTb"/>
            <w:noWrap w:val="false"/>
          </w:tcPr>
          <w:p>
            <w:pPr>
              <w:pStyle w:val="889"/>
              <w:spacing w:line="360" w:lineRule="auto"/>
            </w:pPr>
            <w:r>
              <w:t xml:space="preserve">        г. Новосибирск</w:t>
            </w:r>
            <w:r/>
          </w:p>
          <w:p>
            <w:pPr>
              <w:pStyle w:val="886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1" w:type="dxa"/>
            <w:vAlign w:val="top"/>
            <w:textDirection w:val="lrTb"/>
            <w:noWrap w:val="false"/>
          </w:tcPr>
          <w:p>
            <w:pPr>
              <w:pStyle w:val="889"/>
              <w:ind w:left="64"/>
              <w:jc w:val="right"/>
              <w:spacing w:line="360" w:lineRule="auto"/>
            </w:pPr>
            <w:r/>
            <w:r/>
          </w:p>
        </w:tc>
      </w:tr>
      <w:tr>
        <w:tblPrEx/>
        <w:trPr>
          <w:gridAfter w:val="1"/>
        </w:trPr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21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sz w:val="28"/>
              </w:rPr>
              <w:t xml:space="preserve">О внесении изменений в приказ министерства образования 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highlight w:val="none"/>
              </w:rPr>
              <w:t xml:space="preserve">Новосибирской области от 07.02.2019 № 273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</w:tbl>
    <w:p>
      <w:pPr>
        <w:pStyle w:val="886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86"/>
        <w:ind w:firstLine="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86"/>
        <w:ind w:firstLine="720"/>
        <w:jc w:val="both"/>
        <w:rPr>
          <w:b/>
          <w:bCs/>
          <w:spacing w:val="40"/>
          <w:sz w:val="28"/>
          <w:szCs w:val="28"/>
        </w:rPr>
        <w:suppressLineNumbers w:val="0"/>
      </w:pPr>
      <w:r>
        <w:rPr>
          <w:b/>
          <w:spacing w:val="40"/>
          <w:sz w:val="28"/>
        </w:rPr>
      </w:r>
      <w:r>
        <w:rPr>
          <w:b/>
          <w:spacing w:val="40"/>
          <w:sz w:val="28"/>
        </w:rPr>
        <w:t xml:space="preserve">Приказываю:</w:t>
      </w:r>
      <w:r>
        <w:rPr>
          <w:b/>
          <w:bCs/>
          <w:spacing w:val="40"/>
          <w:sz w:val="28"/>
          <w:szCs w:val="28"/>
        </w:rPr>
      </w:r>
      <w:r>
        <w:rPr>
          <w:b/>
          <w:bCs/>
          <w:spacing w:val="4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b/>
          <w:spacing w:val="40"/>
          <w:sz w:val="28"/>
        </w:rPr>
      </w:r>
      <w:r>
        <w:rPr>
          <w:sz w:val="28"/>
        </w:rPr>
        <w:t xml:space="preserve">Внести в приказ министерства образования Новосибирской области             от 07.02.2019 № 273 «О постоянно действующей комиссии по поступлению и выбытию активов министерства образования Новосибирской области»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</w:rPr>
      </w:r>
      <w:r>
        <w:rPr>
          <w:sz w:val="28"/>
        </w:rPr>
        <w:t xml:space="preserve">в положении о постоянно действующей комиссии по поступлению и выбытию активов министерства образования Новосибирской области: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</w:rPr>
        <w:t xml:space="preserve">1. </w:t>
      </w:r>
      <w:r>
        <w:rPr>
          <w:sz w:val="28"/>
        </w:rPr>
        <w:t xml:space="preserve">Пункт 1 дополнить подпунктами 3, 4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</w:rPr>
        <w:t xml:space="preserve">«3) </w:t>
      </w:r>
      <w:r>
        <w:rPr>
          <w:sz w:val="28"/>
        </w:rPr>
        <w:t xml:space="preserve">принятия решений </w:t>
      </w:r>
      <w:r>
        <w:rPr>
          <w:sz w:val="28"/>
        </w:rPr>
        <w:t xml:space="preserve">о списании начисленных и неуплаченных сумм неустоек (штрафов, пеней);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</w:rPr>
        <w:t xml:space="preserve">4) </w:t>
      </w:r>
      <w:r>
        <w:rPr>
          <w:sz w:val="28"/>
          <w:szCs w:val="28"/>
          <w:highlight w:val="none"/>
        </w:rPr>
        <w:t xml:space="preserve">принятия решений о признании сомнительной, безнадежной к взысканию задолженности по платежам в областной бюджет.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</w:r>
      <w:r>
        <w:rPr>
          <w:sz w:val="28"/>
          <w:highlight w:val="none"/>
        </w:rPr>
        <w:t xml:space="preserve">2. Пункт 2 </w:t>
      </w:r>
      <w:r>
        <w:rPr>
          <w:sz w:val="28"/>
          <w:highlight w:val="none"/>
        </w:rPr>
        <w:t xml:space="preserve">дополнить подпунктами 3, 4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highlight w:val="none"/>
        </w:rPr>
      </w:r>
      <w:r>
        <w:rPr>
          <w:sz w:val="28"/>
          <w:highlight w:val="none"/>
        </w:rPr>
        <w:t xml:space="preserve">«</w:t>
      </w:r>
      <w:r>
        <w:rPr>
          <w:sz w:val="28"/>
          <w:highlight w:val="none"/>
        </w:rPr>
        <w:t xml:space="preserve">3) при принятии решений </w:t>
      </w:r>
      <w:r>
        <w:rPr>
          <w:sz w:val="28"/>
        </w:rPr>
        <w:t xml:space="preserve">о списании начисленных и неуплаченных сумм неустоек (штрафов, пеней)</w:t>
      </w:r>
      <w:r>
        <w:rPr>
          <w:sz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highlight w:val="none"/>
        </w:rPr>
        <w:t xml:space="preserve">постановлением Правительства Российской Федерации от 04.07.2018 № 783 «</w:t>
      </w:r>
      <w:r>
        <w:rPr>
          <w:sz w:val="28"/>
          <w:highlight w:val="none"/>
        </w:rPr>
        <w:t xml:space="preserve">О списании </w:t>
      </w:r>
      <w:r>
        <w:rPr>
          <w:sz w:val="28"/>
          <w:highlight w:val="none"/>
        </w:rPr>
        <w:t xml:space="preserve">начисленных поставщику (подрядчику, исполнителю),</w:t>
      </w:r>
      <w:r>
        <w:rPr>
          <w:sz w:val="28"/>
          <w:highlight w:val="none"/>
        </w:rPr>
        <w:t xml:space="preserve">но не списанных</w:t>
      </w:r>
      <w:r>
        <w:rPr>
          <w:sz w:val="28"/>
          <w:highlight w:val="none"/>
        </w:rPr>
        <w:t xml:space="preserve"> заказчиком сумм неустоек (штрафов, пеней)</w:t>
      </w:r>
      <w:r>
        <w:rPr>
          <w:sz w:val="28"/>
          <w:highlight w:val="none"/>
        </w:rPr>
        <w:t xml:space="preserve"> в связи с неисполнением или ненадлежащим исполнением</w:t>
      </w:r>
      <w:r>
        <w:t xml:space="preserve"> </w:t>
      </w:r>
      <w:r>
        <w:rPr>
          <w:sz w:val="28"/>
          <w:highlight w:val="none"/>
        </w:rPr>
        <w:t xml:space="preserve">обязательств, предусмотренных контрактом»</w:t>
      </w:r>
      <w:r>
        <w:rPr>
          <w:sz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highlight w:val="none"/>
        </w:rPr>
        <w:suppressLineNumbers w:val="0"/>
      </w:pPr>
      <w:r>
        <w:rPr>
          <w:sz w:val="28"/>
          <w:highlight w:val="none"/>
        </w:rPr>
        <w:t xml:space="preserve">письмом </w:t>
      </w:r>
      <w:r>
        <w:rPr>
          <w:sz w:val="28"/>
          <w:highlight w:val="none"/>
        </w:rPr>
        <w:t xml:space="preserve">Министерства финансов Российской Федерации</w:t>
      </w:r>
      <w:r>
        <w:rPr>
          <w:sz w:val="28"/>
          <w:highlight w:val="none"/>
        </w:rPr>
        <w:t xml:space="preserve"> от 11.05.2022            </w:t>
      </w:r>
      <w:r>
        <w:rPr>
          <w:sz w:val="28"/>
          <w:highlight w:val="none"/>
        </w:rPr>
        <w:t xml:space="preserve">№ 24-06-07/42955</w:t>
      </w:r>
      <w:r>
        <w:rPr>
          <w:sz w:val="28"/>
          <w:szCs w:val="28"/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highlight w:val="none"/>
        </w:rPr>
        <w:t xml:space="preserve">письмом </w:t>
      </w:r>
      <w:r>
        <w:rPr>
          <w:sz w:val="28"/>
          <w:highlight w:val="none"/>
        </w:rPr>
        <w:t xml:space="preserve">Министерства финансов Российской Федерации</w:t>
      </w:r>
      <w:r>
        <w:rPr>
          <w:sz w:val="28"/>
          <w:highlight w:val="none"/>
        </w:rPr>
        <w:t xml:space="preserve"> от 22.09.2023           № 02-13-11/91290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4) при принятии решений о </w:t>
      </w:r>
      <w:r>
        <w:rPr>
          <w:sz w:val="28"/>
          <w:szCs w:val="28"/>
          <w:highlight w:val="none"/>
        </w:rPr>
        <w:t xml:space="preserve">признании сомнительной, безнадежной к взысканию задолженности по платежам в областной бюджет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постановлением правительства Российской Федерации от 06.05.2016 № 393 «</w:t>
      </w:r>
      <w:r>
        <w:rPr>
          <w:sz w:val="28"/>
          <w:szCs w:val="28"/>
          <w:highlight w:val="none"/>
        </w:rPr>
        <w:t xml:space="preserve">Об общих требованиях </w:t>
      </w:r>
      <w:r>
        <w:rPr>
          <w:sz w:val="28"/>
          <w:szCs w:val="28"/>
          <w:highlight w:val="none"/>
        </w:rPr>
        <w:t xml:space="preserve">к порядку принятия решений о признании безнадежной</w:t>
      </w:r>
      <w:r>
        <w:t xml:space="preserve"> </w:t>
      </w:r>
      <w:r>
        <w:rPr>
          <w:sz w:val="28"/>
          <w:szCs w:val="28"/>
          <w:highlight w:val="none"/>
        </w:rPr>
        <w:t xml:space="preserve">к взысканию задолженности по платежам в бюджеты бюджетной</w:t>
      </w:r>
      <w:r>
        <w:t xml:space="preserve"> </w:t>
      </w:r>
      <w:r>
        <w:rPr>
          <w:sz w:val="28"/>
          <w:szCs w:val="28"/>
          <w:highlight w:val="none"/>
        </w:rPr>
        <w:t xml:space="preserve">системы Российской Федерации»</w:t>
      </w:r>
      <w:r>
        <w:rPr>
          <w:sz w:val="28"/>
          <w:szCs w:val="28"/>
          <w:highlight w:val="none"/>
        </w:rPr>
        <w:t xml:space="preserve">.».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lang w:val="ru-RU"/>
        </w:rPr>
        <w:suppressLineNumbers w:val="0"/>
      </w:pPr>
      <w:r>
        <w:rPr>
          <w:sz w:val="28"/>
          <w:szCs w:val="28"/>
          <w:highlight w:val="none"/>
        </w:rPr>
        <w:t xml:space="preserve">3. </w:t>
      </w:r>
      <w:r>
        <w:rPr>
          <w:sz w:val="28"/>
        </w:rPr>
        <w:t xml:space="preserve">Пункт 9 </w:t>
      </w:r>
      <w:r>
        <w:rPr>
          <w:sz w:val="28"/>
          <w:lang w:val="ru-RU"/>
        </w:rPr>
        <w:t xml:space="preserve">дополнить подпунктами 21, 22 следующего содержания: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lang w:val="ru-RU"/>
        </w:rPr>
        <w:t xml:space="preserve">«</w:t>
      </w:r>
      <w:r>
        <w:rPr>
          <w:sz w:val="28"/>
        </w:rPr>
        <w:t xml:space="preserve">21) принятие решений </w:t>
      </w:r>
      <w:r>
        <w:rPr>
          <w:sz w:val="28"/>
        </w:rPr>
        <w:t xml:space="preserve">о списании начисленных и неуплаченных сумм неустоек (штрафов, пеней);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</w:rPr>
      </w:r>
      <w:r>
        <w:rPr>
          <w:sz w:val="28"/>
          <w:highlight w:val="none"/>
          <w:lang w:val="ru-RU"/>
        </w:rPr>
        <w:t xml:space="preserve">22) принятие решений о списании (восстановлении в учете) </w:t>
      </w:r>
      <w:r>
        <w:rPr>
          <w:sz w:val="28"/>
          <w:szCs w:val="28"/>
          <w:highlight w:val="none"/>
        </w:rPr>
        <w:t xml:space="preserve">сомнительной, безнадежной к взысканию задолженности </w:t>
      </w:r>
      <w:r>
        <w:rPr>
          <w:sz w:val="28"/>
          <w:szCs w:val="28"/>
          <w:highlight w:val="none"/>
        </w:rPr>
        <w:t xml:space="preserve">по платежам в областной бюджет.</w:t>
      </w:r>
      <w:r>
        <w:rPr>
          <w:sz w:val="28"/>
          <w:szCs w:val="28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4. После пункта 10 дополнить пунктом 10.1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  <w:lang w:val="ru-RU"/>
        </w:rPr>
        <w:suppressLineNumbers w:val="0"/>
      </w:pPr>
      <w:r>
        <w:rPr>
          <w:sz w:val="28"/>
          <w:szCs w:val="28"/>
          <w:highlight w:val="none"/>
        </w:rPr>
        <w:t xml:space="preserve">«10.1. </w:t>
      </w:r>
      <w:r>
        <w:rPr>
          <w:sz w:val="28"/>
          <w:highlight w:val="none"/>
          <w:lang w:val="ru-RU"/>
        </w:rPr>
        <w:t xml:space="preserve">Комиссия принимает уча</w:t>
      </w:r>
      <w:r>
        <w:rPr>
          <w:sz w:val="28"/>
          <w:szCs w:val="28"/>
          <w:highlight w:val="none"/>
          <w:lang w:val="ru-RU"/>
        </w:rPr>
        <w:t xml:space="preserve">стие в</w:t>
      </w:r>
      <w:r>
        <w:rPr>
          <w:sz w:val="28"/>
          <w:szCs w:val="28"/>
          <w:highlight w:val="none"/>
          <w:lang w:val="ru-RU"/>
        </w:rPr>
        <w:t xml:space="preserve"> проведении</w:t>
      </w:r>
      <w:r>
        <w:rPr>
          <w:sz w:val="28"/>
          <w:szCs w:val="28"/>
          <w:highlight w:val="none"/>
          <w:lang w:val="ru-RU"/>
        </w:rPr>
        <w:t xml:space="preserve"> </w:t>
      </w:r>
      <w:r>
        <w:rPr>
          <w:sz w:val="28"/>
          <w:highlight w:val="none"/>
          <w:lang w:val="ru-RU"/>
        </w:rPr>
        <w:t xml:space="preserve">инвентаризации активов, </w:t>
      </w:r>
      <w:r>
        <w:rPr>
          <w:sz w:val="28"/>
          <w:highlight w:val="none"/>
          <w:lang w:val="ru-RU"/>
        </w:rPr>
        <w:t xml:space="preserve">признании сомнительной задолженности, списании дебиторской задолженност</w:t>
      </w:r>
      <w:r>
        <w:rPr>
          <w:sz w:val="28"/>
          <w:szCs w:val="28"/>
          <w:highlight w:val="none"/>
          <w:lang w:val="ru-RU"/>
        </w:rPr>
        <w:t xml:space="preserve">и.</w:t>
      </w:r>
      <w:r>
        <w:rPr>
          <w:sz w:val="28"/>
          <w:szCs w:val="28"/>
          <w:highlight w:val="none"/>
          <w:lang w:val="ru-RU"/>
        </w:rPr>
        <w:t xml:space="preserve">».</w:t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ind w:firstLine="720"/>
        <w:jc w:val="both"/>
        <w:rPr>
          <w:sz w:val="28"/>
          <w:szCs w:val="28"/>
          <w:lang w:val="ru-RU"/>
        </w:rPr>
        <w:suppressLineNumbers w:val="0"/>
      </w:pPr>
      <w:r>
        <w:rPr>
          <w:sz w:val="28"/>
          <w:szCs w:val="28"/>
          <w:highlight w:val="none"/>
          <w:lang w:val="ru-RU"/>
        </w:rPr>
        <w:t xml:space="preserve">5. </w:t>
      </w:r>
      <w:r>
        <w:rPr>
          <w:sz w:val="28"/>
        </w:rPr>
        <w:t xml:space="preserve">Пункт 20  </w:t>
      </w:r>
      <w:r>
        <w:rPr>
          <w:sz w:val="28"/>
          <w:lang w:val="ru-RU"/>
        </w:rPr>
        <w:t xml:space="preserve">дополнить абзацами следующего содержания: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20"/>
        <w:jc w:val="both"/>
        <w:rPr>
          <w:sz w:val="28"/>
          <w:szCs w:val="28"/>
          <w:lang w:val="ru-RU"/>
        </w:rPr>
        <w:suppressLineNumbers w:val="0"/>
      </w:pPr>
      <w:r>
        <w:rPr>
          <w:sz w:val="28"/>
          <w:lang w:val="ru-RU"/>
        </w:rPr>
        <w:t xml:space="preserve">«</w:t>
      </w:r>
      <w:r>
        <w:rPr>
          <w:sz w:val="28"/>
          <w:lang w:val="ru-RU"/>
        </w:rPr>
        <w:t xml:space="preserve">решение Комиссии </w:t>
      </w:r>
      <w:r>
        <w:rPr>
          <w:sz w:val="28"/>
        </w:rPr>
        <w:t xml:space="preserve">о списании начисленных и неуплаченных сумм неустоек (штрафов, пеней)</w:t>
      </w:r>
      <w:r>
        <w:rPr>
          <w:sz w:val="28"/>
          <w:lang w:val="ru-RU"/>
        </w:rPr>
        <w:t xml:space="preserve"> оформляется приказом Министерства;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lang w:val="ru-RU"/>
        </w:rPr>
      </w:r>
      <w:r>
        <w:rPr>
          <w:sz w:val="28"/>
          <w:lang w:val="ru-RU"/>
        </w:rPr>
        <w:t xml:space="preserve">решение Комиссии</w:t>
      </w:r>
      <w:r>
        <w:rPr>
          <w:sz w:val="28"/>
          <w:highlight w:val="none"/>
          <w:lang w:val="ru-RU"/>
        </w:rPr>
        <w:t xml:space="preserve"> о списании (восстановлении в учете) </w:t>
      </w:r>
      <w:r>
        <w:rPr>
          <w:sz w:val="28"/>
          <w:szCs w:val="28"/>
          <w:highlight w:val="none"/>
        </w:rPr>
        <w:t xml:space="preserve">сомнительной, безнадежной к взысканию задолженности </w:t>
      </w:r>
      <w:r>
        <w:rPr>
          <w:sz w:val="28"/>
          <w:szCs w:val="28"/>
          <w:highlight w:val="none"/>
        </w:rPr>
        <w:t xml:space="preserve">по платежам в областной бюджет оформляется актом и утверждается министром образования Новосибирской области;».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jc w:val="both"/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jc w:val="both"/>
        <w:rPr>
          <w:sz w:val="28"/>
        </w:rPr>
      </w:pPr>
      <w:r>
        <w:rPr>
          <w:sz w:val="28"/>
        </w:rPr>
        <w:t xml:space="preserve">Министр       </w:t>
        <w:tab/>
        <w:tab/>
        <w:tab/>
        <w:tab/>
        <w:tab/>
        <w:t xml:space="preserve">       </w:t>
        <w:tab/>
        <w:t xml:space="preserve">                                 М.Н. Жафярова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86"/>
        <w:jc w:val="both"/>
        <w:rPr>
          <w:highlight w:val="none"/>
        </w:rPr>
      </w:pPr>
      <w:r>
        <w:rPr>
          <w:sz w:val="18"/>
          <w:szCs w:val="18"/>
        </w:rPr>
        <w:t xml:space="preserve">Галичина </w:t>
      </w:r>
      <w:r>
        <w:t xml:space="preserve">Е.Ю.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color w:val="auto"/>
          <w:sz w:val="20"/>
          <w:szCs w:val="14"/>
          <w:highlight w:val="none"/>
        </w:rPr>
        <w:t xml:space="preserve">238-73-55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86"/>
        <w:jc w:val="both"/>
        <w:rPr>
          <w:sz w:val="28"/>
        </w:rPr>
      </w:pPr>
      <w:r>
        <w:rPr>
          <w:sz w:val="28"/>
        </w:rPr>
        <w:t xml:space="preserve">СОГЛАСОВАНО:</w:t>
      </w:r>
      <w:r>
        <w:rPr>
          <w:sz w:val="28"/>
        </w:rPr>
      </w:r>
      <w:r>
        <w:rPr>
          <w:sz w:val="28"/>
        </w:rPr>
      </w:r>
    </w:p>
    <w:p>
      <w:pPr>
        <w:pStyle w:val="886"/>
        <w:ind w:right="-17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86"/>
        <w:ind w:right="-17"/>
        <w:rPr>
          <w:sz w:val="28"/>
        </w:rPr>
      </w:pPr>
      <w:r>
        <w:rPr>
          <w:sz w:val="28"/>
        </w:rPr>
        <w:t xml:space="preserve">Начальник управления бюджетного    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            В.В. Шварцкопп</w:t>
      </w:r>
      <w:r>
        <w:rPr>
          <w:sz w:val="28"/>
        </w:rPr>
      </w:r>
      <w:r>
        <w:rPr>
          <w:sz w:val="28"/>
        </w:rPr>
      </w:r>
    </w:p>
    <w:p>
      <w:pPr>
        <w:pStyle w:val="886"/>
        <w:ind w:right="-17"/>
        <w:rPr>
          <w:sz w:val="28"/>
        </w:rPr>
      </w:pPr>
      <w:r>
        <w:rPr>
          <w:sz w:val="28"/>
        </w:rPr>
      </w:r>
      <w:r>
        <w:rPr>
          <w:sz w:val="28"/>
        </w:rPr>
        <w:t xml:space="preserve">процесса</w:t>
      </w:r>
      <w:r>
        <w:rPr>
          <w:sz w:val="28"/>
        </w:rPr>
      </w:r>
      <w:r>
        <w:rPr>
          <w:sz w:val="28"/>
        </w:rPr>
      </w:r>
    </w:p>
    <w:p>
      <w:pPr>
        <w:ind w:right="-17"/>
        <w:rPr>
          <w:sz w:val="28"/>
          <w:szCs w:val="28"/>
        </w:rPr>
      </w:pPr>
      <w:r>
        <w:rPr>
          <w:bCs/>
          <w:sz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right="-17"/>
        <w:rPr>
          <w:sz w:val="28"/>
          <w:szCs w:val="28"/>
          <w:highlight w:val="none"/>
        </w:rPr>
      </w:pPr>
      <w:r>
        <w:rPr>
          <w:sz w:val="28"/>
        </w:rPr>
        <w:t xml:space="preserve">Заместитель министра</w:t>
      </w:r>
      <w:r>
        <w:rPr>
          <w:sz w:val="28"/>
        </w:rPr>
        <w:t xml:space="preserve">      </w:t>
      </w:r>
      <w:r>
        <w:rPr>
          <w:sz w:val="28"/>
        </w:rPr>
        <w:t xml:space="preserve">    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             </w:t>
      </w:r>
      <w:r>
        <w:rPr>
          <w:bCs/>
          <w:sz w:val="28"/>
        </w:rPr>
        <w:t xml:space="preserve">                        Ю.И. Савостьянов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6"/>
        <w:ind w:right="-17"/>
        <w:rPr>
          <w:bCs/>
          <w:sz w:val="28"/>
        </w:rPr>
      </w:pPr>
      <w:r>
        <w:rPr>
          <w:bCs/>
          <w:sz w:val="28"/>
        </w:rPr>
      </w:r>
      <w:r>
        <w:rPr>
          <w:bCs/>
          <w:sz w:val="28"/>
        </w:rPr>
      </w:r>
      <w:r>
        <w:rPr>
          <w:bCs/>
          <w:sz w:val="28"/>
        </w:rPr>
      </w:r>
    </w:p>
    <w:p>
      <w:pPr>
        <w:pStyle w:val="886"/>
        <w:ind w:right="-17"/>
        <w:rPr>
          <w:bCs/>
          <w:sz w:val="28"/>
        </w:rPr>
      </w:pPr>
      <w:r>
        <w:rPr>
          <w:bCs/>
          <w:sz w:val="28"/>
        </w:rPr>
      </w:r>
      <w:r>
        <w:rPr>
          <w:bCs/>
          <w:sz w:val="28"/>
        </w:rPr>
      </w:r>
      <w:r>
        <w:rPr>
          <w:bCs/>
          <w:sz w:val="28"/>
        </w:rPr>
      </w:r>
    </w:p>
    <w:p>
      <w:pPr>
        <w:pStyle w:val="886"/>
        <w:ind w:right="-17"/>
        <w:rPr>
          <w:sz w:val="28"/>
          <w:szCs w:val="28"/>
        </w:rPr>
      </w:pPr>
      <w:r>
        <w:rPr>
          <w:bCs/>
          <w:sz w:val="28"/>
        </w:rPr>
        <w:t xml:space="preserve">Заместитель начальника управления –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7"/>
        <w:rPr>
          <w:sz w:val="28"/>
          <w:szCs w:val="28"/>
        </w:rPr>
      </w:pPr>
      <w:r>
        <w:rPr>
          <w:bCs/>
          <w:sz w:val="28"/>
        </w:rPr>
        <w:t xml:space="preserve">начальник отдела правового сопровождения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7"/>
        <w:rPr>
          <w:sz w:val="28"/>
          <w:szCs w:val="28"/>
        </w:rPr>
      </w:pPr>
      <w:r>
        <w:rPr>
          <w:bCs/>
          <w:sz w:val="28"/>
        </w:rPr>
        <w:t xml:space="preserve">организационно-</w:t>
      </w:r>
      <w:r>
        <w:rPr>
          <w:bCs/>
          <w:sz w:val="28"/>
        </w:rPr>
        <w:t xml:space="preserve">правового управления</w:t>
      </w:r>
      <w:r>
        <w:rPr>
          <w:bCs/>
          <w:sz w:val="28"/>
        </w:rPr>
        <w:t xml:space="preserve">  </w:t>
      </w:r>
      <w:r>
        <w:rPr>
          <w:bCs/>
          <w:sz w:val="28"/>
        </w:rPr>
        <w:t xml:space="preserve"> </w:t>
      </w:r>
      <w:r>
        <w:rPr>
          <w:bCs/>
          <w:sz w:val="28"/>
        </w:rPr>
        <w:t xml:space="preserve"> </w:t>
      </w:r>
      <w:r>
        <w:rPr>
          <w:bCs/>
          <w:sz w:val="28"/>
        </w:rPr>
        <w:t xml:space="preserve"> </w:t>
      </w:r>
      <w:r>
        <w:rPr>
          <w:bCs/>
          <w:sz w:val="28"/>
        </w:rPr>
        <w:t xml:space="preserve"> </w:t>
      </w:r>
      <w:r>
        <w:rPr>
          <w:bCs/>
          <w:sz w:val="28"/>
        </w:rPr>
        <w:t xml:space="preserve"> </w:t>
      </w:r>
      <w:r>
        <w:rPr>
          <w:bCs/>
          <w:sz w:val="28"/>
        </w:rPr>
        <w:t xml:space="preserve"> </w:t>
      </w:r>
      <w:r>
        <w:rPr>
          <w:bCs/>
          <w:sz w:val="28"/>
        </w:rPr>
        <w:t xml:space="preserve">                        </w:t>
      </w:r>
      <w:r>
        <w:rPr>
          <w:bCs/>
          <w:sz w:val="28"/>
        </w:rPr>
        <w:t xml:space="preserve">            А.Н. Гольдман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right="-17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86"/>
        <w:ind w:left="2835" w:hanging="2835"/>
        <w:jc w:val="both"/>
        <w:rPr>
          <w:sz w:val="28"/>
          <w:szCs w:val="28"/>
          <w:highlight w:val="none"/>
        </w:rPr>
      </w:pPr>
      <w:r>
        <w:rPr>
          <w:sz w:val="28"/>
        </w:rPr>
        <w:t xml:space="preserve">Рассылка:</w:t>
        <w:tab/>
        <w:t xml:space="preserve">отдел развития материально – технической базы образования и контрактной службы управления материальных ресурсов;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2835" w:hanging="2835"/>
        <w:jc w:val="both"/>
        <w:rPr>
          <w:sz w:val="28"/>
          <w:szCs w:val="28"/>
          <w:highlight w:val="none"/>
          <w:lang w:val="ru-RU"/>
        </w:rPr>
      </w:pPr>
      <w:r>
        <w:rPr>
          <w:sz w:val="28"/>
          <w:highlight w:val="none"/>
        </w:rPr>
        <w:t xml:space="preserve">                                         отдел надзора и контроля управления лицензирования, аккредитации</w:t>
      </w:r>
      <w:r>
        <w:rPr>
          <w:sz w:val="28"/>
          <w:highlight w:val="none"/>
          <w:lang w:val="ru-RU"/>
        </w:rPr>
        <w:t xml:space="preserve">, контроля и надзора в сфере образования;</w:t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ind w:left="2835" w:hanging="2835"/>
        <w:jc w:val="both"/>
        <w:rPr>
          <w:sz w:val="28"/>
          <w:szCs w:val="28"/>
          <w:highlight w:val="none"/>
          <w:lang w:val="ru-RU"/>
        </w:rPr>
      </w:pPr>
      <w:r>
        <w:rPr>
          <w:sz w:val="28"/>
          <w:highlight w:val="none"/>
          <w:lang w:val="ru-RU"/>
        </w:rPr>
        <w:t xml:space="preserve">                                         отдел бухгалтерского учета и отчетности управления бюджетного процесса;</w:t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ind w:left="2835" w:hanging="2835"/>
        <w:jc w:val="both"/>
        <w:rPr>
          <w:sz w:val="28"/>
          <w:szCs w:val="28"/>
          <w:lang w:val="ru-RU"/>
        </w:rPr>
      </w:pPr>
      <w:r>
        <w:rPr>
          <w:sz w:val="28"/>
          <w:highlight w:val="none"/>
          <w:lang w:val="ru-RU"/>
        </w:rPr>
        <w:t xml:space="preserve">                                         отдел организации управления и кадровой работы организационно </w:t>
      </w:r>
      <w:r>
        <w:rPr>
          <w:sz w:val="28"/>
        </w:rPr>
        <w:t xml:space="preserve">–</w:t>
      </w:r>
      <w:r>
        <w:rPr>
          <w:sz w:val="28"/>
          <w:highlight w:val="none"/>
          <w:lang w:val="ru-RU"/>
        </w:rPr>
        <w:t xml:space="preserve"> правового управления;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6"/>
        <w:ind w:left="2835" w:hanging="2835"/>
        <w:jc w:val="both"/>
        <w:rPr>
          <w:sz w:val="32"/>
          <w:szCs w:val="24"/>
        </w:rPr>
      </w:pPr>
      <w:r>
        <w:rPr>
          <w:sz w:val="24"/>
        </w:rPr>
      </w:r>
      <w:r>
        <w:rPr>
          <w:sz w:val="24"/>
        </w:rPr>
        <w:t xml:space="preserve">                                               </w:t>
      </w:r>
      <w:r>
        <w:rPr>
          <w:sz w:val="28"/>
          <w:szCs w:val="22"/>
        </w:rPr>
        <w:t xml:space="preserve"> отдел дошкольного и общего образования управления образовательной политики в сфере общего образования;</w:t>
      </w:r>
      <w:r>
        <w:rPr>
          <w:sz w:val="32"/>
          <w:szCs w:val="24"/>
        </w:rPr>
      </w:r>
      <w:r>
        <w:rPr>
          <w:sz w:val="32"/>
          <w:szCs w:val="24"/>
        </w:rPr>
      </w:r>
    </w:p>
    <w:p>
      <w:pPr>
        <w:pStyle w:val="886"/>
        <w:ind w:left="0" w:firstLine="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6"/>
        <w:ind w:left="2835" w:hanging="2835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pPr w:horzAnchor="margin" w:tblpX="250" w:vertAnchor="text" w:tblpY="14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</w:tblGrid>
      <w:tr>
        <w:tblPrEx/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rPr>
                <w:sz w:val="28"/>
              </w:rPr>
              <w:framePr w:hSpace="180" w:wrap="around" w:vAnchor="text" w:hAnchor="margin" w:x="250" w:y="14"/>
            </w:pPr>
            <w:r>
              <w:rPr>
                <w:sz w:val="28"/>
              </w:rPr>
              <w:t xml:space="preserve">-      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886"/>
        <w:ind w:left="2835" w:hanging="2835"/>
        <w:jc w:val="both"/>
        <w:rPr>
          <w:sz w:val="28"/>
        </w:rPr>
      </w:pPr>
      <w:r>
        <w:rPr>
          <w:sz w:val="28"/>
        </w:rPr>
        <w:t xml:space="preserve">На контроль</w:t>
      </w:r>
      <w:r>
        <w:rPr>
          <w:sz w:val="28"/>
        </w:rPr>
      </w:r>
      <w:r>
        <w:rPr>
          <w:sz w:val="28"/>
        </w:rPr>
      </w:r>
    </w:p>
    <w:p>
      <w:pPr>
        <w:pStyle w:val="886"/>
        <w:ind w:left="2835" w:hanging="2835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86"/>
        <w:ind w:left="2127" w:hanging="2127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pPr w:horzAnchor="margin" w:tblpX="250" w:vertAnchor="text" w:tblpY="14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</w:tblGrid>
      <w:tr>
        <w:tblPrEx/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86"/>
              <w:jc w:val="center"/>
              <w:rPr>
                <w:sz w:val="28"/>
              </w:rPr>
              <w:framePr w:hSpace="180" w:wrap="around" w:vAnchor="text" w:hAnchor="margin" w:x="250" w:y="14"/>
            </w:pPr>
            <w:r>
              <w:rPr>
                <w:sz w:val="28"/>
              </w:rPr>
              <w:t xml:space="preserve">+      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886"/>
        <w:ind w:left="2127"/>
        <w:jc w:val="both"/>
        <w:rPr>
          <w:sz w:val="28"/>
        </w:rPr>
      </w:pPr>
      <w:r>
        <w:rPr>
          <w:sz w:val="28"/>
        </w:rPr>
        <w:t xml:space="preserve">Для размещения на </w:t>
      </w:r>
      <w:r>
        <w:rPr>
          <w:sz w:val="28"/>
        </w:rPr>
        <w:t xml:space="preserve">сайте Минобразования Новосибирской области</w:t>
      </w:r>
      <w:r>
        <w:rPr>
          <w:sz w:val="28"/>
        </w:rPr>
        <w:t xml:space="preserve"> и в ГИС НСО «Электронная демократия» </w:t>
      </w:r>
      <w:r>
        <w:rPr>
          <w:sz w:val="28"/>
        </w:rPr>
      </w:r>
      <w:r>
        <w:rPr>
          <w:sz w:val="28"/>
        </w:rPr>
      </w:r>
    </w:p>
    <w:p>
      <w:pPr>
        <w:pStyle w:val="886"/>
        <w:ind w:left="2127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6"/>
        <w:ind w:left="2127" w:hanging="2127"/>
        <w:jc w:val="both"/>
        <w:rPr>
          <w:sz w:val="28"/>
        </w:rPr>
      </w:pPr>
      <w:r>
        <w:rPr>
          <w:sz w:val="28"/>
        </w:rPr>
        <w:t xml:space="preserve">с «</w:t>
      </w:r>
      <w:r>
        <w:rPr>
          <w:sz w:val="28"/>
        </w:rPr>
        <w:t xml:space="preserve">___</w:t>
      </w:r>
      <w:r>
        <w:rPr>
          <w:sz w:val="28"/>
        </w:rPr>
        <w:t xml:space="preserve">»</w:t>
      </w:r>
      <w:r>
        <w:rPr>
          <w:sz w:val="28"/>
        </w:rPr>
        <w:t xml:space="preserve">_________ </w:t>
      </w:r>
      <w:r>
        <w:rPr>
          <w:sz w:val="28"/>
        </w:rPr>
        <w:t xml:space="preserve">по «__» ________ 20___ года </w:t>
      </w:r>
      <w:r>
        <w:rPr>
          <w:i/>
          <w:sz w:val="28"/>
        </w:rPr>
        <w:t xml:space="preserve">даты начала и окончания приема заключений независимой антикоррупционной экспертизы размещения НПА (не менее 7 дней).</w:t>
      </w:r>
      <w:r>
        <w:rPr>
          <w:sz w:val="28"/>
        </w:rPr>
      </w:r>
      <w:r>
        <w:rPr>
          <w:sz w:val="28"/>
        </w:rPr>
      </w:r>
    </w:p>
    <w:p>
      <w:pPr>
        <w:pStyle w:val="886"/>
        <w:ind w:left="2127" w:hanging="2127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pPr w:horzAnchor="margin" w:tblpX="250" w:vertAnchor="text" w:tblpY="89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</w:tblGrid>
      <w:tr>
        <w:tblPrEx/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rPr>
                <w:sz w:val="28"/>
              </w:rPr>
              <w:framePr w:hSpace="180" w:wrap="around" w:vAnchor="text" w:hAnchor="margin" w:x="250" w:y="89"/>
            </w:pPr>
            <w:r>
              <w:rPr>
                <w:sz w:val="28"/>
              </w:rPr>
              <w:t xml:space="preserve"> +    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886"/>
        <w:jc w:val="both"/>
        <w:rPr>
          <w:sz w:val="28"/>
        </w:rPr>
      </w:pPr>
      <w:r>
        <w:rPr>
          <w:sz w:val="28"/>
        </w:rPr>
        <w:t xml:space="preserve">для НПА: </w:t>
      </w:r>
      <w:r>
        <w:rPr>
          <w:sz w:val="28"/>
        </w:rPr>
        <w:t xml:space="preserve">1) Прокуратура Новосибирской области – 1экз.;</w:t>
      </w:r>
      <w:r>
        <w:rPr>
          <w:sz w:val="28"/>
        </w:rPr>
      </w:r>
      <w:r>
        <w:rPr>
          <w:sz w:val="28"/>
        </w:rPr>
      </w:r>
    </w:p>
    <w:p>
      <w:pPr>
        <w:pStyle w:val="886"/>
        <w:contextualSpacing/>
        <w:ind w:left="2127" w:firstLine="33"/>
        <w:jc w:val="both"/>
        <w:rPr>
          <w:sz w:val="28"/>
        </w:rPr>
      </w:pPr>
      <w:r>
        <w:rPr>
          <w:sz w:val="28"/>
        </w:rPr>
        <w:t xml:space="preserve">2) Главное Управление Министерства юстиции Российской Федерации по Новосибирской области – 1экз.;</w:t>
      </w:r>
      <w:r>
        <w:rPr>
          <w:sz w:val="28"/>
        </w:rPr>
      </w:r>
      <w:r>
        <w:rPr>
          <w:sz w:val="28"/>
        </w:rPr>
      </w:r>
    </w:p>
    <w:p>
      <w:pPr>
        <w:pStyle w:val="886"/>
        <w:contextualSpacing/>
        <w:ind w:left="2127" w:firstLine="33"/>
        <w:jc w:val="both"/>
        <w:rPr>
          <w:sz w:val="28"/>
        </w:rPr>
      </w:pPr>
      <w:r>
        <w:rPr>
          <w:sz w:val="28"/>
        </w:rPr>
        <w:t xml:space="preserve">3) Законодательное Собрание Новосибирской области – 1экз.;</w:t>
      </w:r>
      <w:r>
        <w:rPr>
          <w:sz w:val="28"/>
        </w:rPr>
      </w:r>
      <w:r>
        <w:rPr>
          <w:sz w:val="28"/>
        </w:rPr>
      </w:r>
    </w:p>
    <w:p>
      <w:pPr>
        <w:pStyle w:val="886"/>
        <w:ind w:left="2127"/>
        <w:jc w:val="both"/>
        <w:tabs>
          <w:tab w:val="left" w:pos="2410" w:leader="none"/>
        </w:tabs>
        <w:rPr>
          <w:sz w:val="28"/>
        </w:rPr>
      </w:pPr>
      <w:r>
        <w:rPr>
          <w:sz w:val="28"/>
        </w:rPr>
        <w:t xml:space="preserve">4) Министерство юстиции Новосибирской области – 1 экз.;</w:t>
      </w:r>
      <w:r>
        <w:rPr>
          <w:sz w:val="28"/>
        </w:rPr>
      </w:r>
      <w:r>
        <w:rPr>
          <w:sz w:val="28"/>
        </w:rPr>
      </w:r>
    </w:p>
    <w:p>
      <w:pPr>
        <w:pStyle w:val="886"/>
        <w:ind w:left="2127"/>
        <w:jc w:val="both"/>
        <w:tabs>
          <w:tab w:val="left" w:pos="2410" w:leader="none"/>
        </w:tabs>
        <w:rPr>
          <w:sz w:val="28"/>
        </w:rPr>
      </w:pPr>
      <w:r>
        <w:rPr>
          <w:sz w:val="28"/>
        </w:rPr>
        <w:t xml:space="preserve">5) Размещается на сайте Минобразования Новосибирской области;</w:t>
      </w:r>
      <w:r>
        <w:rPr>
          <w:sz w:val="28"/>
        </w:rPr>
      </w:r>
      <w:r>
        <w:rPr>
          <w:sz w:val="28"/>
        </w:rPr>
      </w:r>
    </w:p>
    <w:p>
      <w:pPr>
        <w:pStyle w:val="886"/>
        <w:ind w:left="2127"/>
        <w:jc w:val="both"/>
        <w:tabs>
          <w:tab w:val="left" w:pos="2410" w:leader="none"/>
        </w:tabs>
        <w:rPr>
          <w:sz w:val="28"/>
        </w:rPr>
      </w:pPr>
      <w:r>
        <w:rPr>
          <w:sz w:val="28"/>
        </w:rPr>
        <w:t xml:space="preserve">6) На официальное опубликование </w:t>
      </w:r>
      <w:r>
        <w:rPr>
          <w:sz w:val="28"/>
          <w:szCs w:val="28"/>
        </w:rPr>
        <w:t xml:space="preserve">на </w:t>
      </w:r>
      <w:r>
        <w:fldChar w:fldCharType="begin"/>
      </w:r>
      <w:r>
        <w:instrText xml:space="preserve"> HYPERLINK "http://www.nsopravo.ru" </w:instrText>
      </w:r>
      <w:r>
        <w:fldChar w:fldCharType="separate"/>
      </w:r>
      <w:r>
        <w:rPr>
          <w:rStyle w:val="899"/>
          <w:sz w:val="28"/>
        </w:rPr>
        <w:t xml:space="preserve">www.nsopravo.ru</w:t>
      </w:r>
      <w:r>
        <w:rPr>
          <w:rStyle w:val="899"/>
          <w:sz w:val="28"/>
        </w:rPr>
        <w:fldChar w:fldCharType="end"/>
      </w:r>
      <w:r>
        <w:rPr>
          <w:sz w:val="28"/>
          <w:szCs w:val="28"/>
          <w:u w:val="single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pStyle w:val="88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8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pPr w:horzAnchor="margin" w:tblpX="250" w:vertAnchor="text" w:tblpY="14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</w:tblGrid>
      <w:tr>
        <w:tblPrEx/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rPr>
                <w:sz w:val="28"/>
              </w:rPr>
              <w:framePr w:hSpace="180" w:wrap="around" w:vAnchor="text" w:hAnchor="margin" w:x="250" w:y="14"/>
            </w:pPr>
            <w:r>
              <w:rPr>
                <w:sz w:val="28"/>
              </w:rPr>
              <w:t xml:space="preserve"> +     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886"/>
        <w:ind w:left="2835" w:hanging="2835"/>
        <w:jc w:val="both"/>
        <w:rPr>
          <w:sz w:val="28"/>
        </w:rPr>
      </w:pPr>
      <w:r>
        <w:rPr>
          <w:sz w:val="28"/>
        </w:rPr>
        <w:t xml:space="preserve">для НПА на </w:t>
      </w:r>
      <w:r>
        <w:rPr>
          <w:sz w:val="28"/>
        </w:rPr>
        <w:t xml:space="preserve">официальное размещение (</w:t>
      </w:r>
      <w:r>
        <w:rPr>
          <w:sz w:val="28"/>
        </w:rPr>
        <w:t xml:space="preserve">опубликование) </w:t>
      </w:r>
      <w:r>
        <w:fldChar w:fldCharType="begin"/>
      </w:r>
      <w:r>
        <w:instrText xml:space="preserve"> HYPERLINK "http://www.pravo.gov.ru" </w:instrText>
      </w:r>
      <w:r>
        <w:fldChar w:fldCharType="separate"/>
      </w:r>
      <w:r>
        <w:rPr>
          <w:rStyle w:val="899"/>
          <w:sz w:val="28"/>
        </w:rPr>
        <w:t xml:space="preserve">www.pravo.gov.ru</w:t>
      </w:r>
      <w:r>
        <w:rPr>
          <w:rStyle w:val="899"/>
          <w:sz w:val="28"/>
        </w:rPr>
        <w:fldChar w:fldCharType="end"/>
      </w:r>
      <w:r>
        <w:rPr>
          <w:sz w:val="28"/>
        </w:rPr>
      </w:r>
      <w:r>
        <w:rPr>
          <w:sz w:val="28"/>
        </w:rPr>
      </w:r>
    </w:p>
    <w:sectPr>
      <w:headerReference w:type="default" r:id="rId9"/>
      <w:footerReference w:type="default" r:id="rId10"/>
      <w:footnotePr/>
      <w:endnotePr/>
      <w:type w:val="continuous"/>
      <w:pgSz w:w="11906" w:h="16838" w:orient="portrait"/>
      <w:pgMar w:top="1134" w:right="567" w:bottom="1134" w:left="1418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mbria">
    <w:panose1 w:val="02040503050406030204"/>
  </w:font>
  <w:font w:name="Tahoma">
    <w:panose1 w:val="020B0604030504040204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6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8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0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2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4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6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8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0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21" w:hanging="180"/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24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6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38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1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8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54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2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9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706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0" w:hanging="570"/>
        <w:tabs>
          <w:tab w:val="num" w:pos="57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0" w:hanging="390"/>
        <w:tabs>
          <w:tab w:val="num" w:pos="75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  <w:tabs>
          <w:tab w:val="num" w:pos="108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  <w:tabs>
          <w:tab w:val="num" w:pos="14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  <w:tabs>
          <w:tab w:val="num" w:pos="14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  <w:tabs>
          <w:tab w:val="num" w:pos="180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  <w:tabs>
          <w:tab w:val="num" w:pos="21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  <w:tabs>
          <w:tab w:val="num" w:pos="21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  <w:tabs>
          <w:tab w:val="num" w:pos="252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>
    <w:name w:val="Heading 1"/>
    <w:basedOn w:val="886"/>
    <w:next w:val="886"/>
    <w:link w:val="7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9">
    <w:name w:val="Heading 1 Char"/>
    <w:link w:val="708"/>
    <w:uiPriority w:val="9"/>
    <w:rPr>
      <w:rFonts w:ascii="Arial" w:hAnsi="Arial" w:eastAsia="Arial" w:cs="Arial"/>
      <w:sz w:val="40"/>
      <w:szCs w:val="40"/>
    </w:rPr>
  </w:style>
  <w:style w:type="paragraph" w:styleId="710">
    <w:name w:val="Heading 2"/>
    <w:basedOn w:val="886"/>
    <w:next w:val="886"/>
    <w:link w:val="7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1">
    <w:name w:val="Heading 2 Char"/>
    <w:link w:val="710"/>
    <w:uiPriority w:val="9"/>
    <w:rPr>
      <w:rFonts w:ascii="Arial" w:hAnsi="Arial" w:eastAsia="Arial" w:cs="Arial"/>
      <w:sz w:val="34"/>
    </w:rPr>
  </w:style>
  <w:style w:type="paragraph" w:styleId="712">
    <w:name w:val="Heading 3"/>
    <w:basedOn w:val="886"/>
    <w:next w:val="886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3">
    <w:name w:val="Heading 3 Char"/>
    <w:link w:val="712"/>
    <w:uiPriority w:val="9"/>
    <w:rPr>
      <w:rFonts w:ascii="Arial" w:hAnsi="Arial" w:eastAsia="Arial" w:cs="Arial"/>
      <w:sz w:val="30"/>
      <w:szCs w:val="30"/>
    </w:rPr>
  </w:style>
  <w:style w:type="paragraph" w:styleId="714">
    <w:name w:val="Heading 4"/>
    <w:basedOn w:val="886"/>
    <w:next w:val="886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5">
    <w:name w:val="Heading 4 Char"/>
    <w:link w:val="714"/>
    <w:uiPriority w:val="9"/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886"/>
    <w:next w:val="886"/>
    <w:link w:val="7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7">
    <w:name w:val="Heading 5 Char"/>
    <w:link w:val="716"/>
    <w:uiPriority w:val="9"/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886"/>
    <w:next w:val="886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9">
    <w:name w:val="Heading 6 Char"/>
    <w:link w:val="718"/>
    <w:uiPriority w:val="9"/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886"/>
    <w:next w:val="886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7 Char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886"/>
    <w:next w:val="886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3">
    <w:name w:val="Heading 8 Char"/>
    <w:link w:val="722"/>
    <w:uiPriority w:val="9"/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886"/>
    <w:next w:val="886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>
    <w:name w:val="Heading 9 Char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886"/>
    <w:uiPriority w:val="34"/>
    <w:qFormat/>
    <w:pPr>
      <w:contextualSpacing/>
      <w:ind w:left="720"/>
    </w:pPr>
  </w:style>
  <w:style w:type="paragraph" w:styleId="727">
    <w:name w:val="No Spacing"/>
    <w:uiPriority w:val="1"/>
    <w:qFormat/>
    <w:pPr>
      <w:spacing w:before="0" w:after="0" w:line="240" w:lineRule="auto"/>
    </w:pPr>
  </w:style>
  <w:style w:type="paragraph" w:styleId="728">
    <w:name w:val="Title"/>
    <w:basedOn w:val="886"/>
    <w:next w:val="886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>
    <w:name w:val="Title Char"/>
    <w:link w:val="728"/>
    <w:uiPriority w:val="10"/>
    <w:rPr>
      <w:sz w:val="48"/>
      <w:szCs w:val="48"/>
    </w:rPr>
  </w:style>
  <w:style w:type="paragraph" w:styleId="730">
    <w:name w:val="Subtitle"/>
    <w:basedOn w:val="886"/>
    <w:next w:val="886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>
    <w:name w:val="Subtitle Char"/>
    <w:link w:val="730"/>
    <w:uiPriority w:val="11"/>
    <w:rPr>
      <w:sz w:val="24"/>
      <w:szCs w:val="24"/>
    </w:rPr>
  </w:style>
  <w:style w:type="paragraph" w:styleId="732">
    <w:name w:val="Quote"/>
    <w:basedOn w:val="886"/>
    <w:next w:val="886"/>
    <w:link w:val="733"/>
    <w:uiPriority w:val="29"/>
    <w:qFormat/>
    <w:pPr>
      <w:ind w:left="720" w:right="720"/>
    </w:pPr>
    <w:rPr>
      <w:i/>
    </w:rPr>
  </w:style>
  <w:style w:type="character" w:styleId="733">
    <w:name w:val="Quote Char"/>
    <w:link w:val="732"/>
    <w:uiPriority w:val="29"/>
    <w:rPr>
      <w:i/>
    </w:rPr>
  </w:style>
  <w:style w:type="paragraph" w:styleId="734">
    <w:name w:val="Intense Quote"/>
    <w:basedOn w:val="886"/>
    <w:next w:val="886"/>
    <w:link w:val="73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>
    <w:name w:val="Intense Quote Char"/>
    <w:link w:val="734"/>
    <w:uiPriority w:val="30"/>
    <w:rPr>
      <w:i/>
    </w:rPr>
  </w:style>
  <w:style w:type="paragraph" w:styleId="736">
    <w:name w:val="Header"/>
    <w:basedOn w:val="886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Header Char"/>
    <w:link w:val="736"/>
    <w:uiPriority w:val="99"/>
  </w:style>
  <w:style w:type="paragraph" w:styleId="738">
    <w:name w:val="Footer"/>
    <w:basedOn w:val="886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>
    <w:name w:val="Footer Char"/>
    <w:link w:val="738"/>
    <w:uiPriority w:val="99"/>
  </w:style>
  <w:style w:type="paragraph" w:styleId="740">
    <w:name w:val="Caption"/>
    <w:basedOn w:val="886"/>
    <w:next w:val="8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1">
    <w:name w:val="Caption Char"/>
    <w:basedOn w:val="740"/>
    <w:link w:val="738"/>
    <w:uiPriority w:val="99"/>
  </w:style>
  <w:style w:type="table" w:styleId="74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8">
    <w:name w:val="Hyperlink"/>
    <w:uiPriority w:val="99"/>
    <w:unhideWhenUsed/>
    <w:rPr>
      <w:color w:val="0000ff" w:themeColor="hyperlink"/>
      <w:u w:val="single"/>
    </w:rPr>
  </w:style>
  <w:style w:type="paragraph" w:styleId="869">
    <w:name w:val="footnote text"/>
    <w:basedOn w:val="886"/>
    <w:link w:val="870"/>
    <w:uiPriority w:val="99"/>
    <w:semiHidden/>
    <w:unhideWhenUsed/>
    <w:pPr>
      <w:spacing w:after="40" w:line="240" w:lineRule="auto"/>
    </w:pPr>
    <w:rPr>
      <w:sz w:val="18"/>
    </w:rPr>
  </w:style>
  <w:style w:type="character" w:styleId="870">
    <w:name w:val="Footnote Text Char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886"/>
    <w:link w:val="873"/>
    <w:uiPriority w:val="99"/>
    <w:semiHidden/>
    <w:unhideWhenUsed/>
    <w:pPr>
      <w:spacing w:after="0" w:line="240" w:lineRule="auto"/>
    </w:pPr>
    <w:rPr>
      <w:sz w:val="20"/>
    </w:rPr>
  </w:style>
  <w:style w:type="character" w:styleId="873">
    <w:name w:val="Endnote Text Char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886"/>
    <w:next w:val="886"/>
    <w:uiPriority w:val="39"/>
    <w:unhideWhenUsed/>
    <w:pPr>
      <w:ind w:left="0" w:right="0" w:firstLine="0"/>
      <w:spacing w:after="57"/>
    </w:pPr>
  </w:style>
  <w:style w:type="paragraph" w:styleId="876">
    <w:name w:val="toc 2"/>
    <w:basedOn w:val="886"/>
    <w:next w:val="886"/>
    <w:uiPriority w:val="39"/>
    <w:unhideWhenUsed/>
    <w:pPr>
      <w:ind w:left="283" w:right="0" w:firstLine="0"/>
      <w:spacing w:after="57"/>
    </w:pPr>
  </w:style>
  <w:style w:type="paragraph" w:styleId="877">
    <w:name w:val="toc 3"/>
    <w:basedOn w:val="886"/>
    <w:next w:val="886"/>
    <w:uiPriority w:val="39"/>
    <w:unhideWhenUsed/>
    <w:pPr>
      <w:ind w:left="567" w:right="0" w:firstLine="0"/>
      <w:spacing w:after="57"/>
    </w:pPr>
  </w:style>
  <w:style w:type="paragraph" w:styleId="878">
    <w:name w:val="toc 4"/>
    <w:basedOn w:val="886"/>
    <w:next w:val="886"/>
    <w:uiPriority w:val="39"/>
    <w:unhideWhenUsed/>
    <w:pPr>
      <w:ind w:left="850" w:right="0" w:firstLine="0"/>
      <w:spacing w:after="57"/>
    </w:pPr>
  </w:style>
  <w:style w:type="paragraph" w:styleId="879">
    <w:name w:val="toc 5"/>
    <w:basedOn w:val="886"/>
    <w:next w:val="886"/>
    <w:uiPriority w:val="39"/>
    <w:unhideWhenUsed/>
    <w:pPr>
      <w:ind w:left="1134" w:right="0" w:firstLine="0"/>
      <w:spacing w:after="57"/>
    </w:pPr>
  </w:style>
  <w:style w:type="paragraph" w:styleId="880">
    <w:name w:val="toc 6"/>
    <w:basedOn w:val="886"/>
    <w:next w:val="886"/>
    <w:uiPriority w:val="39"/>
    <w:unhideWhenUsed/>
    <w:pPr>
      <w:ind w:left="1417" w:right="0" w:firstLine="0"/>
      <w:spacing w:after="57"/>
    </w:pPr>
  </w:style>
  <w:style w:type="paragraph" w:styleId="881">
    <w:name w:val="toc 7"/>
    <w:basedOn w:val="886"/>
    <w:next w:val="886"/>
    <w:uiPriority w:val="39"/>
    <w:unhideWhenUsed/>
    <w:pPr>
      <w:ind w:left="1701" w:right="0" w:firstLine="0"/>
      <w:spacing w:after="57"/>
    </w:pPr>
  </w:style>
  <w:style w:type="paragraph" w:styleId="882">
    <w:name w:val="toc 8"/>
    <w:basedOn w:val="886"/>
    <w:next w:val="886"/>
    <w:uiPriority w:val="39"/>
    <w:unhideWhenUsed/>
    <w:pPr>
      <w:ind w:left="1984" w:right="0" w:firstLine="0"/>
      <w:spacing w:after="57"/>
    </w:pPr>
  </w:style>
  <w:style w:type="paragraph" w:styleId="883">
    <w:name w:val="toc 9"/>
    <w:basedOn w:val="886"/>
    <w:next w:val="886"/>
    <w:uiPriority w:val="39"/>
    <w:unhideWhenUsed/>
    <w:pPr>
      <w:ind w:left="2268" w:right="0" w:firstLine="0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886"/>
    <w:next w:val="886"/>
    <w:uiPriority w:val="99"/>
    <w:unhideWhenUsed/>
    <w:pPr>
      <w:spacing w:after="0" w:afterAutospacing="0"/>
    </w:pPr>
  </w:style>
  <w:style w:type="paragraph" w:styleId="886" w:default="1">
    <w:name w:val="Normal"/>
    <w:next w:val="886"/>
    <w:link w:val="886"/>
    <w:qFormat/>
    <w:rPr>
      <w:rFonts w:ascii="Times New Roman" w:hAnsi="Times New Roman" w:eastAsia="Times New Roman"/>
      <w:lang w:val="ru-RU" w:eastAsia="ru-RU" w:bidi="ar-SA"/>
    </w:rPr>
  </w:style>
  <w:style w:type="paragraph" w:styleId="887">
    <w:name w:val="Заголовок 1"/>
    <w:basedOn w:val="886"/>
    <w:next w:val="886"/>
    <w:link w:val="930"/>
    <w:qFormat/>
    <w:pPr>
      <w:keepLines/>
      <w:keepNext/>
      <w:spacing w:before="240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paragraph" w:styleId="888">
    <w:name w:val="Заголовок 2"/>
    <w:basedOn w:val="886"/>
    <w:next w:val="886"/>
    <w:link w:val="939"/>
    <w:qFormat/>
    <w:pPr>
      <w:ind w:right="40"/>
      <w:jc w:val="center"/>
      <w:keepNext/>
      <w:spacing w:after="120" w:line="240" w:lineRule="atLeast"/>
      <w:outlineLvl w:val="1"/>
    </w:pPr>
    <w:rPr>
      <w:b/>
      <w:sz w:val="28"/>
    </w:rPr>
  </w:style>
  <w:style w:type="paragraph" w:styleId="889">
    <w:name w:val="Заголовок 3"/>
    <w:basedOn w:val="886"/>
    <w:next w:val="886"/>
    <w:link w:val="893"/>
    <w:qFormat/>
    <w:pPr>
      <w:jc w:val="center"/>
      <w:keepNext/>
      <w:tabs>
        <w:tab w:val="left" w:pos="2304" w:leader="none"/>
      </w:tabs>
      <w:outlineLvl w:val="2"/>
    </w:pPr>
    <w:rPr>
      <w:sz w:val="28"/>
    </w:rPr>
  </w:style>
  <w:style w:type="character" w:styleId="890">
    <w:name w:val="Основной шрифт абзаца"/>
    <w:next w:val="890"/>
    <w:link w:val="886"/>
    <w:uiPriority w:val="1"/>
    <w:semiHidden/>
    <w:unhideWhenUsed/>
  </w:style>
  <w:style w:type="table" w:styleId="891">
    <w:name w:val="Обычная таблица"/>
    <w:next w:val="891"/>
    <w:link w:val="886"/>
    <w:uiPriority w:val="99"/>
    <w:semiHidden/>
    <w:unhideWhenUsed/>
    <w:qFormat/>
    <w:tblPr/>
  </w:style>
  <w:style w:type="numbering" w:styleId="892">
    <w:name w:val="Нет списка"/>
    <w:next w:val="892"/>
    <w:link w:val="886"/>
    <w:uiPriority w:val="99"/>
    <w:semiHidden/>
    <w:unhideWhenUsed/>
  </w:style>
  <w:style w:type="character" w:styleId="893">
    <w:name w:val="Заголовок 3 Знак"/>
    <w:next w:val="893"/>
    <w:link w:val="88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94">
    <w:name w:val="Абзац списка,ПАРАГРАФ,Абзац списка11,List Paragraph,Текст с номером,Абзац списка для документа,Абзац списка4,Абзац списка основной,Нумерованый список,List Paragraph1,Use Case List Paragraph,Маркер,ТЗ список,Абзац списка литеральный,Bullet List"/>
    <w:basedOn w:val="886"/>
    <w:next w:val="894"/>
    <w:link w:val="935"/>
    <w:uiPriority w:val="34"/>
    <w:qFormat/>
    <w:pPr>
      <w:contextualSpacing/>
      <w:ind w:left="720"/>
    </w:pPr>
    <w:rPr>
      <w:lang w:val="en-US"/>
    </w:rPr>
  </w:style>
  <w:style w:type="paragraph" w:styleId="895">
    <w:name w:val="Текст выноски"/>
    <w:basedOn w:val="886"/>
    <w:next w:val="895"/>
    <w:link w:val="896"/>
    <w:semiHidden/>
    <w:unhideWhenUsed/>
    <w:rPr>
      <w:rFonts w:ascii="Tahoma" w:hAnsi="Tahoma" w:cs="Tahoma"/>
      <w:sz w:val="16"/>
      <w:szCs w:val="16"/>
    </w:rPr>
  </w:style>
  <w:style w:type="character" w:styleId="896">
    <w:name w:val="Текст выноски Знак"/>
    <w:next w:val="896"/>
    <w:link w:val="895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897">
    <w:name w:val="Сетка таблицы"/>
    <w:basedOn w:val="891"/>
    <w:next w:val="897"/>
    <w:link w:val="886"/>
    <w:pPr>
      <w:spacing w:after="0" w:line="240" w:lineRule="auto"/>
    </w:pPr>
    <w:tblPr/>
  </w:style>
  <w:style w:type="paragraph" w:styleId="898">
    <w:name w:val="Без интервала"/>
    <w:next w:val="898"/>
    <w:link w:val="886"/>
    <w:uiPriority w:val="1"/>
    <w:qFormat/>
    <w:rPr>
      <w:rFonts w:ascii="Times New Roman" w:hAnsi="Times New Roman" w:eastAsia="Times New Roman"/>
      <w:lang w:val="ru-RU" w:eastAsia="ru-RU" w:bidi="ar-SA"/>
    </w:rPr>
  </w:style>
  <w:style w:type="character" w:styleId="899">
    <w:name w:val="Гиперссылка"/>
    <w:next w:val="899"/>
    <w:link w:val="886"/>
    <w:unhideWhenUsed/>
    <w:rPr>
      <w:color w:val="0000ff"/>
      <w:u w:val="single"/>
    </w:rPr>
  </w:style>
  <w:style w:type="paragraph" w:styleId="900">
    <w:name w:val="Заголовок 11"/>
    <w:basedOn w:val="886"/>
    <w:next w:val="886"/>
    <w:link w:val="886"/>
    <w:uiPriority w:val="9"/>
    <w:qFormat/>
    <w:pPr>
      <w:keepLines/>
      <w:keepNext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numbering" w:styleId="901">
    <w:name w:val="Нет списка1"/>
    <w:next w:val="892"/>
    <w:link w:val="886"/>
    <w:uiPriority w:val="99"/>
    <w:semiHidden/>
    <w:unhideWhenUsed/>
  </w:style>
  <w:style w:type="paragraph" w:styleId="902">
    <w:name w:val="Верхний колонтитул"/>
    <w:basedOn w:val="886"/>
    <w:next w:val="902"/>
    <w:link w:val="903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/>
      <w:sz w:val="22"/>
      <w:szCs w:val="22"/>
      <w:lang w:eastAsia="en-US"/>
    </w:rPr>
  </w:style>
  <w:style w:type="character" w:styleId="903">
    <w:name w:val="Верхний колонтитул Знак"/>
    <w:next w:val="903"/>
    <w:link w:val="902"/>
    <w:uiPriority w:val="99"/>
    <w:rPr>
      <w:rFonts w:ascii="Calibri" w:hAnsi="Calibri" w:eastAsia="Calibri" w:cs="Times New Roman"/>
    </w:rPr>
  </w:style>
  <w:style w:type="paragraph" w:styleId="904">
    <w:name w:val="Нижний колонтитул"/>
    <w:basedOn w:val="886"/>
    <w:next w:val="904"/>
    <w:link w:val="905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/>
      <w:sz w:val="22"/>
      <w:szCs w:val="22"/>
      <w:lang w:eastAsia="en-US"/>
    </w:rPr>
  </w:style>
  <w:style w:type="character" w:styleId="905">
    <w:name w:val="Нижний колонтитул Знак"/>
    <w:next w:val="905"/>
    <w:link w:val="904"/>
    <w:uiPriority w:val="99"/>
    <w:rPr>
      <w:rFonts w:ascii="Calibri" w:hAnsi="Calibri" w:eastAsia="Calibri" w:cs="Times New Roman"/>
    </w:rPr>
  </w:style>
  <w:style w:type="numbering" w:styleId="906">
    <w:name w:val="Нет списка11"/>
    <w:next w:val="892"/>
    <w:link w:val="886"/>
    <w:uiPriority w:val="99"/>
    <w:semiHidden/>
    <w:unhideWhenUsed/>
  </w:style>
  <w:style w:type="table" w:styleId="907">
    <w:name w:val="Сетка таблицы1"/>
    <w:basedOn w:val="891"/>
    <w:next w:val="897"/>
    <w:link w:val="886"/>
    <w:uiPriority w:val="39"/>
    <w:pPr>
      <w:spacing w:after="0" w:line="240" w:lineRule="auto"/>
    </w:pPr>
    <w:rPr>
      <w:rFonts w:ascii="Calibri" w:hAnsi="Calibri" w:eastAsia="Calibri" w:cs="Times New Roman"/>
    </w:rPr>
    <w:tblPr/>
  </w:style>
  <w:style w:type="character" w:styleId="908">
    <w:name w:val="Просмотренная гиперссылка"/>
    <w:next w:val="908"/>
    <w:link w:val="886"/>
    <w:uiPriority w:val="99"/>
    <w:semiHidden/>
    <w:unhideWhenUsed/>
    <w:rPr>
      <w:color w:val="800080"/>
      <w:u w:val="single"/>
    </w:rPr>
  </w:style>
  <w:style w:type="paragraph" w:styleId="909">
    <w:name w:val="xl114"/>
    <w:basedOn w:val="886"/>
    <w:next w:val="909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0">
    <w:name w:val="xl115"/>
    <w:basedOn w:val="886"/>
    <w:next w:val="910"/>
    <w:link w:val="88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1">
    <w:name w:val="xl116"/>
    <w:basedOn w:val="886"/>
    <w:next w:val="911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2">
    <w:name w:val="xl117"/>
    <w:basedOn w:val="886"/>
    <w:next w:val="912"/>
    <w:link w:val="88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3">
    <w:name w:val="xl118"/>
    <w:basedOn w:val="886"/>
    <w:next w:val="913"/>
    <w:link w:val="88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4">
    <w:name w:val="xl119"/>
    <w:basedOn w:val="886"/>
    <w:next w:val="914"/>
    <w:link w:val="88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5">
    <w:name w:val="xl120"/>
    <w:basedOn w:val="886"/>
    <w:next w:val="915"/>
    <w:link w:val="88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6">
    <w:name w:val="xl121"/>
    <w:basedOn w:val="886"/>
    <w:next w:val="916"/>
    <w:link w:val="88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7">
    <w:name w:val="xl122"/>
    <w:basedOn w:val="886"/>
    <w:next w:val="917"/>
    <w:link w:val="88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8">
    <w:name w:val="xl123"/>
    <w:basedOn w:val="886"/>
    <w:next w:val="918"/>
    <w:link w:val="88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9">
    <w:name w:val="xl124"/>
    <w:basedOn w:val="886"/>
    <w:next w:val="919"/>
    <w:link w:val="88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0">
    <w:name w:val="xl125"/>
    <w:basedOn w:val="886"/>
    <w:next w:val="920"/>
    <w:link w:val="88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1">
    <w:name w:val="xl126"/>
    <w:basedOn w:val="886"/>
    <w:next w:val="921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2">
    <w:name w:val="xl127"/>
    <w:basedOn w:val="886"/>
    <w:next w:val="922"/>
    <w:link w:val="886"/>
    <w:pPr>
      <w:spacing w:before="100" w:beforeAutospacing="1" w:after="100" w:afterAutospacing="1"/>
    </w:pPr>
    <w:rPr>
      <w:sz w:val="24"/>
      <w:szCs w:val="24"/>
    </w:rPr>
  </w:style>
  <w:style w:type="paragraph" w:styleId="923">
    <w:name w:val="xl128"/>
    <w:basedOn w:val="886"/>
    <w:next w:val="923"/>
    <w:link w:val="886"/>
    <w:pPr>
      <w:jc w:val="center"/>
      <w:spacing w:before="100" w:beforeAutospacing="1" w:after="100" w:afterAutospacing="1"/>
    </w:pPr>
    <w:rPr>
      <w:sz w:val="24"/>
      <w:szCs w:val="24"/>
    </w:rPr>
  </w:style>
  <w:style w:type="paragraph" w:styleId="924">
    <w:name w:val="xl129"/>
    <w:basedOn w:val="886"/>
    <w:next w:val="924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5">
    <w:name w:val="xl112"/>
    <w:basedOn w:val="886"/>
    <w:next w:val="925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6">
    <w:name w:val="xl113"/>
    <w:basedOn w:val="886"/>
    <w:next w:val="926"/>
    <w:link w:val="88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table" w:styleId="927">
    <w:name w:val="Сетка таблицы2"/>
    <w:basedOn w:val="891"/>
    <w:next w:val="897"/>
    <w:link w:val="886"/>
    <w:uiPriority w:val="39"/>
    <w:pPr>
      <w:spacing w:after="0" w:line="240" w:lineRule="auto"/>
    </w:pPr>
    <w:rPr>
      <w:rFonts w:ascii="Calibri" w:hAnsi="Calibri" w:eastAsia="Calibri" w:cs="Times New Roman"/>
    </w:rPr>
    <w:tblPr/>
  </w:style>
  <w:style w:type="paragraph" w:styleId="928">
    <w:name w:val="xl110"/>
    <w:basedOn w:val="886"/>
    <w:next w:val="928"/>
    <w:link w:val="886"/>
    <w:pPr>
      <w:jc w:val="center"/>
      <w:spacing w:before="100" w:beforeAutospacing="1" w:after="100" w:afterAutospacing="1"/>
    </w:pPr>
    <w:rPr>
      <w:sz w:val="24"/>
      <w:szCs w:val="24"/>
    </w:rPr>
  </w:style>
  <w:style w:type="paragraph" w:styleId="929">
    <w:name w:val="xl111"/>
    <w:basedOn w:val="886"/>
    <w:next w:val="929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character" w:styleId="930">
    <w:name w:val="Заголовок 1 Знак"/>
    <w:next w:val="930"/>
    <w:link w:val="887"/>
    <w:uiPriority w:val="9"/>
    <w:rPr>
      <w:rFonts w:ascii="Calibri Light" w:hAnsi="Calibri Light" w:eastAsia="Times New Roman" w:cs="Times New Roman"/>
      <w:b/>
      <w:bCs/>
      <w:color w:val="2e74b5"/>
      <w:sz w:val="28"/>
      <w:szCs w:val="28"/>
    </w:rPr>
  </w:style>
  <w:style w:type="character" w:styleId="931">
    <w:name w:val="Знак примечания"/>
    <w:next w:val="931"/>
    <w:link w:val="886"/>
    <w:uiPriority w:val="99"/>
    <w:semiHidden/>
    <w:unhideWhenUsed/>
    <w:rPr>
      <w:sz w:val="16"/>
      <w:szCs w:val="16"/>
    </w:rPr>
  </w:style>
  <w:style w:type="paragraph" w:styleId="932">
    <w:name w:val="Текст примечания"/>
    <w:basedOn w:val="886"/>
    <w:next w:val="932"/>
    <w:link w:val="933"/>
    <w:uiPriority w:val="99"/>
    <w:semiHidden/>
    <w:unhideWhenUsed/>
    <w:pPr>
      <w:spacing w:after="160"/>
    </w:pPr>
    <w:rPr>
      <w:rFonts w:eastAsia="Calibri"/>
      <w:lang w:eastAsia="en-US"/>
    </w:rPr>
  </w:style>
  <w:style w:type="character" w:styleId="933">
    <w:name w:val="Текст примечания Знак"/>
    <w:next w:val="933"/>
    <w:link w:val="932"/>
    <w:uiPriority w:val="99"/>
    <w:semiHidden/>
    <w:rPr>
      <w:rFonts w:ascii="Times New Roman" w:hAnsi="Times New Roman" w:eastAsia="Calibri" w:cs="Times New Roman"/>
      <w:sz w:val="20"/>
      <w:szCs w:val="20"/>
    </w:rPr>
  </w:style>
  <w:style w:type="character" w:styleId="934">
    <w:name w:val="Заголовок 1 Знак1"/>
    <w:next w:val="934"/>
    <w:link w:val="886"/>
    <w:uiPriority w:val="9"/>
    <w:rPr>
      <w:rFonts w:ascii="Cambria" w:hAnsi="Cambria" w:eastAsia="Times New Roman" w:cs="Times New Roman"/>
      <w:color w:val="365f91"/>
      <w:sz w:val="32"/>
      <w:szCs w:val="32"/>
      <w:lang w:eastAsia="ru-RU"/>
    </w:rPr>
  </w:style>
  <w:style w:type="character" w:styleId="935">
    <w:name w:val="Абзац списка Знак,ПАРАГРАФ Знак,Абзац списка11 Знак,List Paragraph Знак,Текст с номером Знак,Абзац списка для документа Знак,Абзац списка4 Знак,Абзац списка основной Знак,Нумерованый список Знак,List Paragraph1 Знак,Use Case List Paragraph Знак"/>
    <w:next w:val="935"/>
    <w:link w:val="894"/>
    <w:uiPriority w:val="3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36">
    <w:name w:val="Выделение"/>
    <w:next w:val="936"/>
    <w:link w:val="886"/>
    <w:uiPriority w:val="20"/>
    <w:qFormat/>
    <w:rPr>
      <w:i/>
      <w:iCs/>
    </w:rPr>
  </w:style>
  <w:style w:type="paragraph" w:styleId="937">
    <w:name w:val="Style1"/>
    <w:basedOn w:val="886"/>
    <w:next w:val="937"/>
    <w:link w:val="886"/>
    <w:uiPriority w:val="99"/>
    <w:pPr>
      <w:ind w:firstLine="715"/>
      <w:jc w:val="both"/>
      <w:spacing w:line="322" w:lineRule="exact"/>
      <w:widowControl w:val="off"/>
    </w:pPr>
    <w:rPr>
      <w:rFonts w:eastAsia="Times New Roman"/>
      <w:sz w:val="24"/>
      <w:szCs w:val="24"/>
    </w:rPr>
  </w:style>
  <w:style w:type="character" w:styleId="938">
    <w:name w:val="Font Style57"/>
    <w:next w:val="938"/>
    <w:link w:val="886"/>
    <w:uiPriority w:val="99"/>
    <w:rPr>
      <w:rFonts w:ascii="Times New Roman" w:hAnsi="Times New Roman" w:cs="Times New Roman"/>
      <w:sz w:val="26"/>
      <w:szCs w:val="26"/>
    </w:rPr>
  </w:style>
  <w:style w:type="character" w:styleId="939">
    <w:name w:val="Заголовок 2 Знак"/>
    <w:next w:val="939"/>
    <w:link w:val="888"/>
    <w:rPr>
      <w:rFonts w:ascii="Times New Roman" w:hAnsi="Times New Roman" w:eastAsia="Times New Roman"/>
      <w:b/>
      <w:sz w:val="28"/>
    </w:rPr>
  </w:style>
  <w:style w:type="paragraph" w:styleId="940">
    <w:name w:val="ConsPlusTitle"/>
    <w:next w:val="940"/>
    <w:link w:val="886"/>
    <w:uiPriority w:val="99"/>
    <w:pPr>
      <w:widowControl w:val="off"/>
    </w:pPr>
    <w:rPr>
      <w:rFonts w:ascii="Arial" w:hAnsi="Arial" w:eastAsia="Times New Roman" w:cs="Arial"/>
      <w:b/>
      <w:bCs/>
      <w:lang w:val="ru-RU" w:eastAsia="ru-RU" w:bidi="ar-SA"/>
    </w:rPr>
  </w:style>
  <w:style w:type="paragraph" w:styleId="941">
    <w:name w:val="ConsPlusNormal"/>
    <w:next w:val="941"/>
    <w:link w:val="886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942">
    <w:name w:val="ConsPlusNonformat"/>
    <w:next w:val="942"/>
    <w:link w:val="886"/>
    <w:uiPriority w:val="99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943" w:default="1">
    <w:name w:val="Default Paragraph Font"/>
    <w:uiPriority w:val="1"/>
    <w:semiHidden/>
    <w:unhideWhenUsed/>
  </w:style>
  <w:style w:type="numbering" w:styleId="944" w:default="1">
    <w:name w:val="No List"/>
    <w:uiPriority w:val="99"/>
    <w:semiHidden/>
    <w:unhideWhenUsed/>
  </w:style>
  <w:style w:type="table" w:styleId="94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HP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Савгачёв Константин Юрьевич</dc:creator>
  <cp:revision>12</cp:revision>
  <dcterms:created xsi:type="dcterms:W3CDTF">2022-06-10T02:59:00Z</dcterms:created>
  <dcterms:modified xsi:type="dcterms:W3CDTF">2024-07-11T08:42:40Z</dcterms:modified>
  <cp:version>1048576</cp:version>
</cp:coreProperties>
</file>