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c"/>
        <w:tblW w:w="0" w:type="auto"/>
        <w:tblLayout w:type="fixed"/>
        <w:tblLook w:val="04A0" w:firstRow="1" w:lastRow="0" w:firstColumn="1" w:lastColumn="0" w:noHBand="0" w:noVBand="1"/>
      </w:tblPr>
      <w:tblGrid>
        <w:gridCol w:w="4927"/>
        <w:gridCol w:w="5210"/>
      </w:tblGrid>
      <w:tr w:rsidR="003E3731">
        <w:tc>
          <w:tcPr>
            <w:tcW w:w="4927" w:type="dxa"/>
            <w:tcBorders>
              <w:top w:val="none" w:sz="4" w:space="0" w:color="000000"/>
              <w:left w:val="none" w:sz="4" w:space="0" w:color="000000"/>
              <w:bottom w:val="none" w:sz="4" w:space="0" w:color="000000"/>
              <w:right w:val="none" w:sz="4" w:space="0" w:color="000000"/>
            </w:tcBorders>
          </w:tcPr>
          <w:p w:rsidR="003E3731" w:rsidRDefault="003E3731">
            <w:pPr>
              <w:pStyle w:val="ConsPlusNormal"/>
              <w:jc w:val="right"/>
              <w:outlineLvl w:val="0"/>
              <w:rPr>
                <w:color w:val="000000"/>
              </w:rPr>
            </w:pPr>
          </w:p>
        </w:tc>
        <w:tc>
          <w:tcPr>
            <w:tcW w:w="5210" w:type="dxa"/>
            <w:tcBorders>
              <w:top w:val="none" w:sz="4" w:space="0" w:color="000000"/>
              <w:left w:val="none" w:sz="4" w:space="0" w:color="000000"/>
              <w:bottom w:val="none" w:sz="4" w:space="0" w:color="000000"/>
              <w:right w:val="none" w:sz="4" w:space="0" w:color="000000"/>
            </w:tcBorders>
          </w:tcPr>
          <w:p w:rsidR="003E3731" w:rsidRDefault="00C82AD6">
            <w:pPr>
              <w:pStyle w:val="ConsPlusNormal"/>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w:t>
            </w:r>
          </w:p>
          <w:p w:rsidR="003E3731" w:rsidRDefault="00C82AD6">
            <w:pPr>
              <w:pStyle w:val="ConsPlusNormal"/>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постановлению Правительства </w:t>
            </w:r>
          </w:p>
          <w:p w:rsidR="003E3731" w:rsidRDefault="00C82AD6">
            <w:pPr>
              <w:pStyle w:val="ConsPlusNormal"/>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Новосибирской области </w:t>
            </w:r>
          </w:p>
          <w:p w:rsidR="003E3731" w:rsidRDefault="00C82AD6">
            <w:pPr>
              <w:pStyle w:val="ConsPlusNormal"/>
              <w:jc w:val="center"/>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от __________2024 № ______-п</w:t>
            </w:r>
          </w:p>
          <w:p w:rsidR="003E3731" w:rsidRDefault="003E3731">
            <w:pPr>
              <w:pStyle w:val="ConsPlusNormal"/>
              <w:jc w:val="center"/>
              <w:outlineLvl w:val="0"/>
              <w:rPr>
                <w:rFonts w:ascii="Times New Roman" w:eastAsia="Times New Roman" w:hAnsi="Times New Roman" w:cs="Times New Roman"/>
                <w:sz w:val="28"/>
                <w:szCs w:val="28"/>
              </w:rPr>
            </w:pPr>
          </w:p>
          <w:p w:rsidR="003E3731" w:rsidRDefault="00C82AD6">
            <w:pPr>
              <w:pStyle w:val="ConsPlusNormal"/>
              <w:jc w:val="center"/>
              <w:outlineLvl w:val="0"/>
              <w:rPr>
                <w:rFonts w:ascii="Times New Roman" w:hAnsi="Times New Roman" w:cs="Times New Roman"/>
                <w:sz w:val="36"/>
                <w:szCs w:val="36"/>
              </w:rPr>
            </w:pPr>
            <w:r>
              <w:rPr>
                <w:rFonts w:ascii="Times New Roman" w:eastAsia="Times New Roman" w:hAnsi="Times New Roman" w:cs="Times New Roman"/>
                <w:sz w:val="28"/>
                <w:szCs w:val="28"/>
              </w:rPr>
              <w:t>«УТВЕРЖДЕНА</w:t>
            </w:r>
          </w:p>
          <w:p w:rsidR="003E3731" w:rsidRDefault="00C82AD6">
            <w:pPr>
              <w:pStyle w:val="ConsPlusNormal"/>
              <w:jc w:val="center"/>
              <w:rPr>
                <w:rFonts w:ascii="Times New Roman" w:hAnsi="Times New Roman" w:cs="Times New Roman"/>
                <w:sz w:val="36"/>
                <w:szCs w:val="36"/>
              </w:rPr>
            </w:pPr>
            <w:r>
              <w:rPr>
                <w:rFonts w:ascii="Times New Roman" w:eastAsia="Times New Roman" w:hAnsi="Times New Roman" w:cs="Times New Roman"/>
                <w:sz w:val="28"/>
                <w:szCs w:val="28"/>
              </w:rPr>
              <w:t>постановлением Правительства Новосибирской области</w:t>
            </w:r>
          </w:p>
          <w:p w:rsidR="003E3731" w:rsidRDefault="00C82AD6">
            <w:pPr>
              <w:pStyle w:val="ConsPlusNormal"/>
              <w:jc w:val="center"/>
              <w:outlineLvl w:val="0"/>
              <w:rPr>
                <w:color w:val="000000"/>
              </w:rPr>
            </w:pPr>
            <w:r>
              <w:rPr>
                <w:rFonts w:ascii="Times New Roman" w:eastAsia="Times New Roman" w:hAnsi="Times New Roman" w:cs="Times New Roman"/>
                <w:sz w:val="28"/>
                <w:szCs w:val="28"/>
              </w:rPr>
              <w:t>от 09.02.2021 №29-п</w:t>
            </w:r>
          </w:p>
        </w:tc>
      </w:tr>
    </w:tbl>
    <w:p w:rsidR="003E3731" w:rsidRDefault="00C82AD6">
      <w:pPr>
        <w:pStyle w:val="ConsPlusNormal"/>
        <w:jc w:val="right"/>
        <w:outlineLvl w:val="0"/>
        <w:rPr>
          <w:color w:val="000000"/>
        </w:rPr>
      </w:pPr>
      <w:r>
        <w:rPr>
          <w:color w:val="000000"/>
        </w:rPr>
        <w:t xml:space="preserve">                               </w:t>
      </w:r>
    </w:p>
    <w:p w:rsidR="003E3731" w:rsidRDefault="00C82AD6">
      <w:pPr>
        <w:pStyle w:val="ConsPlusNormal"/>
        <w:jc w:val="right"/>
        <w:outlineLvl w:val="0"/>
        <w:rPr>
          <w:rFonts w:ascii="Times New Roman" w:hAnsi="Times New Roman" w:cs="Times New Roman"/>
          <w:sz w:val="28"/>
          <w:szCs w:val="28"/>
        </w:rPr>
      </w:pPr>
      <w:r>
        <w:rPr>
          <w:color w:val="000000"/>
        </w:rPr>
        <w:t xml:space="preserve"> </w:t>
      </w:r>
      <w:r>
        <w:rPr>
          <w:rFonts w:ascii="Times New Roman" w:eastAsia="Times New Roman" w:hAnsi="Times New Roman" w:cs="Times New Roman"/>
          <w:color w:val="000000"/>
        </w:rPr>
        <w:t xml:space="preserve">  </w:t>
      </w:r>
    </w:p>
    <w:p w:rsidR="003E3731" w:rsidRDefault="003E3731">
      <w:pPr>
        <w:pStyle w:val="ConsPlusNormal"/>
        <w:ind w:firstLine="540"/>
        <w:jc w:val="both"/>
        <w:rPr>
          <w:rFonts w:ascii="Times New Roman" w:hAnsi="Times New Roman" w:cs="Times New Roman"/>
          <w:sz w:val="28"/>
          <w:szCs w:val="28"/>
        </w:rPr>
      </w:pPr>
    </w:p>
    <w:p w:rsidR="003E3731" w:rsidRDefault="00C82AD6">
      <w:pPr>
        <w:pStyle w:val="ConsPlusTitl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Межведомственная программа развития добровольчества</w:t>
      </w:r>
    </w:p>
    <w:p w:rsidR="003E3731" w:rsidRDefault="00C82AD6">
      <w:pPr>
        <w:pStyle w:val="ConsPlusTitle"/>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(волонтерства) в Новосибирской области </w:t>
      </w:r>
      <w:bookmarkStart w:id="0" w:name="undefined"/>
      <w:bookmarkEnd w:id="0"/>
    </w:p>
    <w:p w:rsidR="003E3731" w:rsidRDefault="003E3731">
      <w:pPr>
        <w:pStyle w:val="ConsPlusNormal"/>
        <w:ind w:firstLine="540"/>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613"/>
        <w:gridCol w:w="7229"/>
      </w:tblGrid>
      <w:tr w:rsidR="003E3731">
        <w:tc>
          <w:tcPr>
            <w:tcW w:w="2613"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Срок реализации</w:t>
            </w:r>
          </w:p>
        </w:tc>
        <w:tc>
          <w:tcPr>
            <w:tcW w:w="7229" w:type="dxa"/>
          </w:tcPr>
          <w:p w:rsidR="003E3731" w:rsidRDefault="00C82AD6" w:rsidP="007666EB">
            <w:pPr>
              <w:pStyle w:val="ConsPlusNormal"/>
              <w:ind w:firstLine="360"/>
              <w:jc w:val="both"/>
              <w:rPr>
                <w:rFonts w:ascii="Times New Roman" w:hAnsi="Times New Roman" w:cs="Times New Roman"/>
                <w:sz w:val="28"/>
                <w:szCs w:val="28"/>
              </w:rPr>
            </w:pPr>
            <w:bookmarkStart w:id="1" w:name="_GoBack"/>
            <w:bookmarkEnd w:id="1"/>
            <w:r>
              <w:rPr>
                <w:rFonts w:ascii="Times New Roman" w:eastAsia="Times New Roman" w:hAnsi="Times New Roman" w:cs="Times New Roman"/>
                <w:sz w:val="24"/>
                <w:szCs w:val="24"/>
              </w:rPr>
              <w:t>2024 - 2026 годы</w:t>
            </w:r>
          </w:p>
        </w:tc>
      </w:tr>
      <w:tr w:rsidR="003E3731">
        <w:tc>
          <w:tcPr>
            <w:tcW w:w="2613"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Разработчик межведомственной программы развития добровольчества (волонтерства) в Новосибирской области (далее - Программа)</w:t>
            </w:r>
          </w:p>
        </w:tc>
        <w:tc>
          <w:tcPr>
            <w:tcW w:w="7229" w:type="dxa"/>
          </w:tcPr>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Департамент молодежной политики Новосибирской области.</w:t>
            </w:r>
          </w:p>
        </w:tc>
      </w:tr>
      <w:tr w:rsidR="003E3731">
        <w:tc>
          <w:tcPr>
            <w:tcW w:w="2613"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Исполнители Программы:</w:t>
            </w:r>
          </w:p>
        </w:tc>
        <w:tc>
          <w:tcPr>
            <w:tcW w:w="7229" w:type="dxa"/>
          </w:tcPr>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департамент молодежной политики Новосибирской области;</w:t>
            </w:r>
          </w:p>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министерство образования Новосибирской области;</w:t>
            </w:r>
          </w:p>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министерство региональной политики Новосибирской области;</w:t>
            </w:r>
          </w:p>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министерство труда и социального развития Новосибирской области;</w:t>
            </w:r>
          </w:p>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министерство здравоохранения Новосибирской области;</w:t>
            </w:r>
          </w:p>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министерство жилищно-коммунального хозяйства и энергетики Новосибирской области;</w:t>
            </w:r>
          </w:p>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министерство культуры Новосибирской области;</w:t>
            </w:r>
          </w:p>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министерство физической культуры и спорта Новосибирской области;</w:t>
            </w:r>
          </w:p>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министерство природных ресурсов и экологии Новосибирской области;</w:t>
            </w:r>
          </w:p>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министерство промышленности, торговли и развития предпринимательства Новосибирской области;</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highlight w:val="white"/>
              </w:rPr>
              <w:t>министерство науки и инновационной политики Новосибирской обла</w:t>
            </w:r>
            <w:r>
              <w:rPr>
                <w:rFonts w:ascii="Times New Roman" w:eastAsia="Times New Roman" w:hAnsi="Times New Roman" w:cs="Times New Roman"/>
                <w:sz w:val="24"/>
                <w:szCs w:val="24"/>
              </w:rPr>
              <w:t>сти;</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департамент информационной политики администрации Губернатора Новосибирской области и Правительства Новосибирской области;</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администрации муниципальных районов и городских округов Новосибирской области (по согласованию)</w:t>
            </w:r>
          </w:p>
        </w:tc>
      </w:tr>
      <w:tr w:rsidR="003E3731">
        <w:tc>
          <w:tcPr>
            <w:tcW w:w="2613"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Цель Программы:</w:t>
            </w:r>
          </w:p>
        </w:tc>
        <w:tc>
          <w:tcPr>
            <w:tcW w:w="7229" w:type="dxa"/>
          </w:tcPr>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 xml:space="preserve">Создание условий для участия добровольческих (волонтерских) организаций и добровольцев (волонтеров) в решении социальных </w:t>
            </w:r>
            <w:r>
              <w:rPr>
                <w:rFonts w:ascii="Times New Roman" w:eastAsia="Times New Roman" w:hAnsi="Times New Roman" w:cs="Times New Roman"/>
                <w:sz w:val="24"/>
                <w:szCs w:val="24"/>
              </w:rPr>
              <w:lastRenderedPageBreak/>
              <w:t>проблем, а также повышение признания добровольчества (волонтерства) в обществе</w:t>
            </w:r>
          </w:p>
        </w:tc>
      </w:tr>
      <w:tr w:rsidR="003E3731">
        <w:tc>
          <w:tcPr>
            <w:tcW w:w="2613"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lastRenderedPageBreak/>
              <w:t>Задачи Программы</w:t>
            </w:r>
          </w:p>
        </w:tc>
        <w:tc>
          <w:tcPr>
            <w:tcW w:w="7229" w:type="dxa"/>
          </w:tcPr>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Поддержка деятельности существующих и создание условий для возникновения новых добровольческих (волонтерских) организаций и объединений.</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Создание инфраструктуры для развития добровольческой (волонтерской) деятельности на территории Новосибирской области.</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Развитие методической, информационной, консультационной, образовательной и иной ресурсной поддержки добровольческой (волонтерской) деятельности.</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Расширение межведомственного и межсекторного взаимодействия в сфере добровольчества (волонтерства), включая взаимодействие добровольческих (волонтерских) организаций с другими организациями некоммерческого сектора, бизнесом, органами государственной власти и органами местного самоуправления, государственными и муниципальными учреждениями, средствами массовой информации, международными и другими заинтересованными организациями.</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Создание условий для достижения показателей регионального проекта «Социальная активность» национального проекта «Образование».</w:t>
            </w:r>
          </w:p>
        </w:tc>
      </w:tr>
      <w:tr w:rsidR="003E3731">
        <w:tc>
          <w:tcPr>
            <w:tcW w:w="2613"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Целевые показатели Программы</w:t>
            </w:r>
          </w:p>
        </w:tc>
        <w:tc>
          <w:tcPr>
            <w:tcW w:w="7229" w:type="dxa"/>
          </w:tcPr>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Увеличение количества людей, на постоянной основе участвующих в добровольческой деятельности, зарегистрированных в системе ЕИС «ДОБРО.РФ» - ежегодно не менее 1000 человек;</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Показатель «Общая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(волонтерскую) деятельность» федерального проекта «Социальная активность» национального проекта «Образование»»</w:t>
            </w:r>
            <w:r>
              <w:rPr>
                <w:rFonts w:ascii="Times New Roman" w:eastAsia="Times New Roman" w:hAnsi="Times New Roman" w:cs="Times New Roman"/>
                <w:sz w:val="24"/>
                <w:szCs w:val="24"/>
                <w:highlight w:val="white"/>
              </w:rPr>
              <w:t>, ежегодно составляет не менее 1300000 жителей региона;</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увеличение количества проектов, участвующих в Международной премии #МЫВМЕСТЕ, - ежегодно не менее 100;</w:t>
            </w:r>
          </w:p>
          <w:p w:rsidR="003E3731" w:rsidRDefault="00C82AD6">
            <w:pPr>
              <w:pStyle w:val="ConsPlusNormal"/>
              <w:ind w:firstLine="367"/>
              <w:jc w:val="both"/>
              <w:rPr>
                <w:rFonts w:ascii="Times New Roman" w:hAnsi="Times New Roman" w:cs="Times New Roman"/>
                <w:sz w:val="28"/>
                <w:szCs w:val="28"/>
                <w:highlight w:val="white"/>
              </w:rPr>
            </w:pPr>
            <w:r>
              <w:rPr>
                <w:rFonts w:ascii="Times New Roman" w:eastAsia="Times New Roman" w:hAnsi="Times New Roman" w:cs="Times New Roman"/>
                <w:sz w:val="24"/>
                <w:szCs w:val="24"/>
              </w:rPr>
              <w:t>проведение образовательных программ для разных категорий граждан, включенны</w:t>
            </w:r>
            <w:r>
              <w:rPr>
                <w:rFonts w:ascii="Times New Roman" w:eastAsia="Times New Roman" w:hAnsi="Times New Roman" w:cs="Times New Roman"/>
                <w:sz w:val="24"/>
                <w:szCs w:val="24"/>
                <w:highlight w:val="white"/>
              </w:rPr>
              <w:t>х в добровольческую повестку региона, - ежегодно не менее 50;</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 xml:space="preserve">увеличение количества добровольцев (волонтеров), проходящих онлайн образовательные курсы, в том числе на платформе «Добро. Университет», - ежегодно не менее </w:t>
            </w:r>
            <w:r>
              <w:rPr>
                <w:rFonts w:ascii="Times New Roman" w:eastAsia="Times New Roman" w:hAnsi="Times New Roman" w:cs="Times New Roman"/>
                <w:sz w:val="24"/>
                <w:szCs w:val="24"/>
                <w:highlight w:val="white"/>
              </w:rPr>
              <w:t>250</w:t>
            </w:r>
            <w:r>
              <w:rPr>
                <w:rFonts w:ascii="Times New Roman" w:eastAsia="Times New Roman" w:hAnsi="Times New Roman" w:cs="Times New Roman"/>
                <w:sz w:val="24"/>
                <w:szCs w:val="24"/>
              </w:rPr>
              <w:t xml:space="preserve"> человек;</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поддержка деятельности опорных центров добровольчества (волонтерства) в муниципальных районах и городских округах Новосибирской области;</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поддержка деятельности Добро.Центров в муниципальных районах и городских округах Новосибирской области;</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t>организовано систематическое повышение компетенций участников добровольческой (волонтерской) деятельности (волонтеры, сотрудники муниципальных организаций, представители органов власти);</w:t>
            </w:r>
          </w:p>
          <w:p w:rsidR="003E3731" w:rsidRDefault="00C82AD6">
            <w:pPr>
              <w:pStyle w:val="ConsPlusNormal"/>
              <w:ind w:firstLine="367"/>
              <w:jc w:val="both"/>
              <w:rPr>
                <w:rFonts w:ascii="Times New Roman" w:hAnsi="Times New Roman" w:cs="Times New Roman"/>
                <w:sz w:val="28"/>
                <w:szCs w:val="28"/>
              </w:rPr>
            </w:pPr>
            <w:r>
              <w:rPr>
                <w:rFonts w:ascii="Times New Roman" w:eastAsia="Times New Roman" w:hAnsi="Times New Roman" w:cs="Times New Roman"/>
                <w:sz w:val="24"/>
                <w:szCs w:val="24"/>
              </w:rPr>
              <w:lastRenderedPageBreak/>
              <w:t>создание и использование реестра добровольческих (волонтерских) объединений</w:t>
            </w:r>
            <w:r>
              <w:rPr>
                <w:rFonts w:ascii="Times New Roman" w:eastAsia="Times New Roman" w:hAnsi="Times New Roman" w:cs="Times New Roman"/>
                <w:strike/>
                <w:sz w:val="24"/>
                <w:szCs w:val="24"/>
              </w:rPr>
              <w:t>;</w:t>
            </w:r>
          </w:p>
        </w:tc>
      </w:tr>
    </w:tbl>
    <w:p w:rsidR="003E3731" w:rsidRPr="005F3537" w:rsidRDefault="003E3731">
      <w:pPr>
        <w:pStyle w:val="ConsPlusNormal"/>
        <w:jc w:val="both"/>
        <w:rPr>
          <w:rFonts w:ascii="Times New Roman" w:hAnsi="Times New Roman" w:cs="Times New Roman"/>
          <w:sz w:val="28"/>
          <w:szCs w:val="28"/>
        </w:rPr>
      </w:pPr>
    </w:p>
    <w:p w:rsidR="003E3731" w:rsidRDefault="00C82AD6">
      <w:pPr>
        <w:pStyle w:val="ConsPlusTitle"/>
        <w:jc w:val="center"/>
        <w:outlineLvl w:val="1"/>
        <w:rPr>
          <w:rFonts w:ascii="Times New Roman" w:hAnsi="Times New Roman" w:cs="Times New Roman"/>
          <w:sz w:val="36"/>
          <w:szCs w:val="36"/>
        </w:rPr>
      </w:pP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Общие положения</w:t>
      </w:r>
    </w:p>
    <w:p w:rsidR="003E3731" w:rsidRDefault="003E3731">
      <w:pPr>
        <w:pStyle w:val="ConsPlusNormal"/>
        <w:jc w:val="both"/>
        <w:rPr>
          <w:rFonts w:ascii="Times New Roman" w:hAnsi="Times New Roman" w:cs="Times New Roman"/>
          <w:sz w:val="28"/>
          <w:szCs w:val="28"/>
        </w:rPr>
      </w:pPr>
    </w:p>
    <w:p w:rsidR="003E3731" w:rsidRDefault="00C82AD6">
      <w:pPr>
        <w:pStyle w:val="ConsPlusNormal"/>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 xml:space="preserve">Программа разработана </w:t>
      </w:r>
      <w:bookmarkStart w:id="2" w:name="_Hlk160965130"/>
      <w:r>
        <w:rPr>
          <w:rFonts w:ascii="Times New Roman" w:eastAsia="Times New Roman" w:hAnsi="Times New Roman" w:cs="Times New Roman"/>
          <w:sz w:val="28"/>
          <w:szCs w:val="28"/>
        </w:rPr>
        <w:t xml:space="preserve">во исполнение </w:t>
      </w:r>
      <w:r w:rsidR="005F3537">
        <w:rPr>
          <w:rFonts w:ascii="Times New Roman" w:eastAsia="Times New Roman" w:hAnsi="Times New Roman" w:cs="Times New Roman"/>
          <w:sz w:val="28"/>
          <w:szCs w:val="28"/>
        </w:rPr>
        <w:t>подпункта 17 статьи 6 Федерального</w:t>
      </w:r>
      <w:r>
        <w:rPr>
          <w:rFonts w:ascii="Times New Roman" w:eastAsia="Times New Roman" w:hAnsi="Times New Roman" w:cs="Times New Roman"/>
          <w:sz w:val="28"/>
          <w:szCs w:val="28"/>
        </w:rPr>
        <w:t xml:space="preserve"> закон</w:t>
      </w:r>
      <w:r w:rsidR="005F3537">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 молодежной политике в Российской Федерации» от 30.12.2020 № 489-ФЗ, и в соответствии с подпунктом 9 пункта 2 статьи 45 Устава Новосибирской области.</w:t>
      </w:r>
      <w:bookmarkEnd w:id="2"/>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Целью Программы является создание условий для участия добровольческих (волонтерских) организаций и добровольцев (волонтеров) в решении социальных проблем, а также повышение признания добровольчества (волонтерства) в обществе.</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На сегодняшний день добровольчество (волонтерство) вызывает широкий интерес у населения, а волонтерское движение охватывает большинство сфер общественной жизни: спорт, здравоохранение, социальную защиту, культуру, образование, экологию и др. Современный гражданин готов участвовать в развитии территории, на которой он проживает, помогать в решении проблем, стоящих перед обществом. Неравнодушие, перерастающее в активную позицию, дает возможность создавать каждому условия своей жизни, брать ответственность за других.</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 xml:space="preserve">Программа включает мероприятия, направленные на ресурсную поддержку, обучение, нематериальное стимулирование участников добровольческих (волонтерских) инициатив, проведение конкурсов на получение этими участниками различных форм поддержки, </w:t>
      </w:r>
      <w:r>
        <w:rPr>
          <w:rFonts w:ascii="Times New Roman" w:eastAsia="Times New Roman" w:hAnsi="Times New Roman" w:cs="Times New Roman"/>
          <w:sz w:val="28"/>
          <w:szCs w:val="28"/>
          <w:highlight w:val="white"/>
        </w:rPr>
        <w:t>развитие отдельных направлений добровольческой (волонтерской) деятельности и вовлече</w:t>
      </w:r>
      <w:r>
        <w:rPr>
          <w:rFonts w:ascii="Times New Roman" w:eastAsia="Times New Roman" w:hAnsi="Times New Roman" w:cs="Times New Roman"/>
          <w:sz w:val="28"/>
          <w:szCs w:val="28"/>
        </w:rPr>
        <w:t>ние в добровольческую (волонтерскую) деятельность граждан всех возрастов.</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2. Сроки реализации Программы: 2024 - 2026 годы.</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3. Задачи Программы:</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поддержание деятельности существующих и создание условий для возникновения новых добровольческих (волонтерских) организаций и объединений;</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развитие и поддержка инфраструктуры для развития добровольческой (волонтерской) деятельности на территории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развитие методической, информационной, консультационной, образовательной и иной ресурсной поддержки добровольческой (волонтерской) деятельности;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расширение межведомственного и межсекторного взаимодействия в сфере добровольчества (волонтерства), включая взаимодействие добровольческих (волонтерских) организаций с другими организациями некоммерческого сектора, бизнесом, органами государственной власти и органами местного самоуправления, государственными и муниципальными учреждениями, средствами массовой информации, международными и другими заинтересованными организациями.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Доклад о реализации программы предоставляется в межведомственный совет по развитию добровольчества (волонтерства) и СО НКО в Новосибирской области. Вопросы для доклада определяет департамент молодежной политики Новосибирской области.</w:t>
      </w:r>
    </w:p>
    <w:p w:rsidR="005F3537" w:rsidRPr="005F3537" w:rsidRDefault="005F3537">
      <w:pPr>
        <w:pStyle w:val="ConsPlusNormal"/>
        <w:ind w:firstLine="709"/>
        <w:jc w:val="both"/>
        <w:rPr>
          <w:rFonts w:ascii="Times New Roman" w:hAnsi="Times New Roman" w:cs="Times New Roman"/>
          <w:sz w:val="28"/>
          <w:szCs w:val="28"/>
        </w:rPr>
      </w:pPr>
    </w:p>
    <w:p w:rsidR="003E3731" w:rsidRDefault="00C82AD6">
      <w:pPr>
        <w:pStyle w:val="ConsPlusTitle"/>
        <w:jc w:val="center"/>
        <w:outlineLvl w:val="1"/>
        <w:rPr>
          <w:rFonts w:ascii="Times New Roman" w:hAnsi="Times New Roman" w:cs="Times New Roman"/>
          <w:sz w:val="36"/>
          <w:szCs w:val="36"/>
        </w:rPr>
      </w:pP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Характеристика сферы</w:t>
      </w:r>
    </w:p>
    <w:p w:rsidR="003E3731" w:rsidRDefault="003E3731">
      <w:pPr>
        <w:pStyle w:val="ConsPlusNormal"/>
        <w:ind w:firstLine="540"/>
        <w:jc w:val="both"/>
        <w:rPr>
          <w:rFonts w:ascii="Times New Roman" w:hAnsi="Times New Roman" w:cs="Times New Roman"/>
          <w:sz w:val="28"/>
          <w:szCs w:val="28"/>
        </w:rPr>
      </w:pPr>
    </w:p>
    <w:p w:rsidR="003E3731" w:rsidRDefault="00C82AD6">
      <w:pPr>
        <w:pStyle w:val="ConsPlusNormal"/>
        <w:pBdr>
          <w:top w:val="none" w:sz="4" w:space="0" w:color="000000"/>
          <w:left w:val="none" w:sz="4" w:space="0" w:color="000000"/>
          <w:bottom w:val="none" w:sz="4" w:space="0" w:color="000000"/>
          <w:right w:val="none" w:sz="4" w:space="0" w:color="000000"/>
        </w:pBd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Согласно Указа Президента РФ от 21.07.2020 № 474 «О национальных целях развития Российской Федерации на период до 2030 года» разработан региональный проект «Социальная активность» национального проекта «Образование» (далее - Проект), утвержденный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(протокол от 13.12.2018).</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регионе создан межведомственный совет по развитию добровольчества (волонтерства) и социально ориентированных некоммерческих организаций в Новосибирской области с участием представителей областных исполнительных органов государственной власти Новосибирской области, некоммерческих, образовательных, добровольческих организаций и объединений и других заинтересованных лиц </w:t>
      </w:r>
      <w:r w:rsidRPr="005F3537">
        <w:rPr>
          <w:rFonts w:ascii="Times New Roman" w:eastAsia="Times New Roman" w:hAnsi="Times New Roman" w:cs="Times New Roman"/>
          <w:sz w:val="28"/>
          <w:szCs w:val="28"/>
        </w:rPr>
        <w:t>(утвержден постановлением Правительства Новосибирской области от 22.07.2019 № 276-п «О межведомственном совете по развитию добровольчества (волонтерства) и социально ориентированных некоммерческих организаций в Новосибирской области»).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С февраля 2019 года функционирует региональный ресурсный центр добровольчества «Волонтерский корпус Новосибирской области», площадью 170 кв. м, обеспеченный материально-технической базой, штатными единицами, а также доступными для работы добровольческих организаций помещениями. Целью регионального ресурсного центра добровольчества «Волонтерский корпус Новосибирской области» является создание системы деятельности, направленной в организационно-управленческом и в содержательно-процессуальном планах на популяризацию волонтерства как одного из актуальных социальных трендов, продвижение волонтерства среди жителей региона посредством формирования в общественном сознании образа добровольчества как социальной нормы развитых государств.</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Общее количество людей, осуществляющих добровольческую деятельность, в 2023 году составило 199 577 человек. На федеральной платформе ДОБРО.РФ зарегистрировано более 35 тысяч жителей региона. Также за 2023 год проведено более 50 различных образовательных мероприятий для добровольцев (волонтеров), которые посетило более 7000 человек.</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регионе добровольчество представлено следующим спектром направлений:</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событийное волонтерство - помощь в организации крупных событий регионального, всероссийского и международного масштаба (Международного мультиспортивного турнира «Игры будущего» в г. Казани, Всемирный фестиваль молодежи в 2024 году и другие);</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социальное волонтерство - оказание адресной помощи людям с ограниченными возможностями здоровья, пожилым, одиноким людям, сиротам, детям с особенностями и другим категориям населения, курирование приютов для бездомных животных (Общероссийская акция взаимопомощи #МЫВМЕСТЕ)</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«серебряное» волонтерство - вовлечение в добровольческую деятельность представителей старшего поколения, совместная реализация проектов молодежи и активных граждан старшего возраста;</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медицинское волонтерство - реализация просветительских проектов в сфере здорового образа жизни;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экологическое волонтерство - реализация гражданских инициатив, направленных на решение экологических проблем в регионе, и популяризация экологически ответственного образа жизни;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гражданско-патриотическое направление - помощь в организации патриотических акций и мероприятий, помощь ветеранам и ветеранским организациям, поисковые работы, исторические реконструкции;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корпоративное волонтерство - участие сотрудников организаций в различных социальных программах при поддержке своей компании. Является элементом корпоративной социальной ответственности и стратегии устойчивого развития предприятия;</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добровольчество при чрезвычайных ситуациях - защита населения и территорий от чрезвычайных ситуаций, обеспечение пожарной безопасности и безопасности людей на водных объектах;</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научное волонтерство — это исследовательская деятельность, которую на безвозмездной основе осуществляют люди без профессиональных знаний и даже высшего образования вместе с учеными или под их руководством.</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 же время в регионе слабо представлены следующие направления: культурное, спортивное, инклюзивное, профессиональное.</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На данный момент в регионе реализуется система нематериального поощрения граждан, участвующих в социальных, добровольческих (волонтерских) проектах на территории Новосибирской области. Среди мер поощрение представлены:</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организационно-методических условий для осуществления добровольческой (волонтерской) деятельности;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образовательное стимулирование - предоставление участникам добровольческой (волонтерской) деятельности возможности повышения компетентности в процессе реализации дополнительных образовательных программ и мероприятий на бесплатной или льготной основе, приобретения опыта работы по различным направлениям деятельности;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информационное сопровождение деятельности участников добровольческой (волонтерской) деятельности, обеспечение доступа к различным информационным источникам и материалам;</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поощрение через социальное признание - оценка заслуг добровольцев (волонтеров) по достоинству со стороны государства и общества;</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содействие повышению мобильности добровольцев (волонтеров).</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Описание проблем, снижению остроты которых посвящена Программа:</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слабый уровень развития партнерских отношений между органами государственной власти, органами местного самоуправления, организаторами добровольческой (волонтерской) деятельности, добровольческими (волонтерскими) организациями, некоммерческими организациями, представителями бизнеса, средствами массовой информации. Ввиду широты направлений деятельности для достижения устойчивого развития добровольчества в Новосибирской области необходимо включение в деятельность каждого из ведомств и организаций;</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преобладание «спонтанного» вида добровольчества (волонтерства), что связано со слабой образовательной подготовкой специалистов, курирующих направление, и добровольцев;</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организаторами добровольческих инициатив в подавляющем большинстве выступают государственные, муниципальные и некоммерческие организации. Личная инициатива по проведению социально значимых добровольческих инициатив - исключение из правил. Подобная тенденция приводит к тому, что большая часть волонтеров (добровольцев), находясь долгое время в исполнительской роли, теряет интерес к добровольчеству, что в свою очередь влияет на результативность деятельности.</w:t>
      </w:r>
    </w:p>
    <w:p w:rsidR="003E3731" w:rsidRDefault="003E3731">
      <w:pPr>
        <w:pStyle w:val="ConsPlusTitle"/>
        <w:outlineLvl w:val="1"/>
        <w:rPr>
          <w:rFonts w:ascii="Times New Roman" w:eastAsia="Times New Roman" w:hAnsi="Times New Roman" w:cs="Times New Roman"/>
          <w:b w:val="0"/>
          <w:bCs/>
          <w:sz w:val="28"/>
          <w:szCs w:val="28"/>
        </w:rPr>
      </w:pPr>
    </w:p>
    <w:p w:rsidR="003E3731" w:rsidRDefault="00C82AD6">
      <w:pPr>
        <w:pStyle w:val="ConsPlusTitle"/>
        <w:jc w:val="center"/>
        <w:outlineLvl w:val="1"/>
        <w:rPr>
          <w:rFonts w:ascii="Times New Roman" w:hAnsi="Times New Roman" w:cs="Times New Roman"/>
          <w:sz w:val="36"/>
          <w:szCs w:val="36"/>
        </w:rPr>
      </w:pPr>
      <w:r>
        <w:rPr>
          <w:rFonts w:ascii="Times New Roman" w:eastAsia="Times New Roman" w:hAnsi="Times New Roman" w:cs="Times New Roman"/>
          <w:sz w:val="28"/>
          <w:szCs w:val="28"/>
          <w:lang w:val="en-US"/>
        </w:rPr>
        <w:t>III</w:t>
      </w:r>
      <w:r>
        <w:rPr>
          <w:rFonts w:ascii="Times New Roman" w:eastAsia="Times New Roman" w:hAnsi="Times New Roman" w:cs="Times New Roman"/>
          <w:sz w:val="28"/>
          <w:szCs w:val="28"/>
        </w:rPr>
        <w:t>. Исполнители Программы</w:t>
      </w:r>
    </w:p>
    <w:p w:rsidR="003E3731" w:rsidRDefault="003E3731">
      <w:pPr>
        <w:pStyle w:val="ConsPlusNormal"/>
        <w:ind w:firstLine="540"/>
        <w:jc w:val="both"/>
        <w:rPr>
          <w:rFonts w:ascii="Times New Roman" w:hAnsi="Times New Roman" w:cs="Times New Roman"/>
          <w:sz w:val="28"/>
          <w:szCs w:val="28"/>
        </w:rPr>
      </w:pP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9. Исполнителями Программы являются:</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департамент молодежной политики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образования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региональной политики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труда и социального развития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здравоохранения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жилищно-коммунального хозяйства и энергетики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культуры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физической культуры и спорта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природных ресурсов и экологии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промышленности, торговли и развития предпринимательства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министерство науки и инновационной политики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департамент информационной политики администрации Губернатора Новосибирской области и Правительства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администрации муниципальных районов и городских округов Новосибирской области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10. Заинтересованные в реализации Программы организации (по согласованию, перечень является открытым):</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Новосибирское региональное отделение Всероссийского общественного движения «Волонтеры-медики»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Новосибирское региональное отделение Всероссийского общественного движения «Волонтеры Победы»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lastRenderedPageBreak/>
        <w:t>Некоммерческое партнерство по оказанию помощи людям, оказавшимся в экстремальных ситуациях «Волонтер.Сиб»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Новосибирская региональная общественная организация по поиску пропавших, защите и спасению людей в условиях чрезвычайных ситуаций «Новосибирск-Поиск»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благотворительный фонд «Созвездие сердец»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благотворительный фонд «Солнечный город»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поисково-спасательный отряд «Лиза Алерт»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городская общественная детская организация «Новосибирская ассоциация детских объединений»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региональное представительство Национального Совета по корпоративному волонтерству в Новосибирской области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Новосибирская региональная группа Благотворительного фонда «Старость в радость»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автономная некоммерческая организация центр социальной помощи престарелым и инвалидам «Дом милосердия»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региональный центр «серебряного» добровольчества в Новосибирской области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региональный ресурсный центр добровольчества «Волонтерский корпус Новосибирской области»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Новосибирское региональное отделение общероссийской общественно-государственной детско-юношеской организации</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Движение Первых»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Новосибирская региональная общественная организация «Гуманитарный проект»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избирательная комиссия Новосибирской области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автономная некоммерческая организация развития культуры и искусства «Волонтеры культуры Новосибирской области»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государственное казенное учреждение Новосибирской области «Государственный архив Новосибирской области» (по согласованию);</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прочие добровольческие объединения.</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 xml:space="preserve">11. Координатором Программы является </w:t>
      </w:r>
      <w:r>
        <w:rPr>
          <w:rFonts w:ascii="Times New Roman" w:eastAsia="Times New Roman" w:hAnsi="Times New Roman" w:cs="Times New Roman"/>
          <w:sz w:val="28"/>
          <w:szCs w:val="28"/>
          <w:highlight w:val="white"/>
        </w:rPr>
        <w:t xml:space="preserve">департамент молодежной политики </w:t>
      </w:r>
      <w:r>
        <w:rPr>
          <w:rFonts w:ascii="Times New Roman" w:eastAsia="Times New Roman" w:hAnsi="Times New Roman" w:cs="Times New Roman"/>
          <w:sz w:val="28"/>
          <w:szCs w:val="28"/>
        </w:rPr>
        <w:t>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12. Порядок взаимодействия:</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исполнители Программы реализуют предусмотренные мероприятия как самостоятельно, в соответствии с собственными организационными планами, так и совместно через мероприятия, направленные на развитие добровольческого (волонтерского) движения в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исполнитель Программы по предварительному согласованию может привлекать к проведению собственных мероприятий иных исполнителей Программы, а также заинтересованных участников;</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исполнители Программы могут осуществлять взаимообмен информационными материалами просветительского характера по правовой тематике для размещения их на официальных сайтах и распространения иными способами с целью наибольшего охвата целевой аудитории.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lastRenderedPageBreak/>
        <w:t>13. Мероприятия Программы осуществляются исполнителями в пределах компетенции и в рамках:</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действующих государственных программ (подпрограмм)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разрабатываемых государственных программ (подпрограмм) Новосибирской области;</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внебюджетных средств;</w:t>
      </w:r>
    </w:p>
    <w:p w:rsidR="003E3731" w:rsidRDefault="00C82AD6">
      <w:pPr>
        <w:pStyle w:val="ConsPlusNormal"/>
        <w:ind w:firstLine="709"/>
        <w:jc w:val="both"/>
        <w:rPr>
          <w:rFonts w:ascii="Times New Roman" w:hAnsi="Times New Roman" w:cs="Times New Roman"/>
          <w:sz w:val="36"/>
          <w:szCs w:val="36"/>
        </w:rPr>
      </w:pPr>
      <w:r>
        <w:rPr>
          <w:rFonts w:ascii="Times New Roman" w:eastAsia="Times New Roman" w:hAnsi="Times New Roman" w:cs="Times New Roman"/>
          <w:sz w:val="28"/>
          <w:szCs w:val="28"/>
        </w:rPr>
        <w:t>иных видов финансирования.</w:t>
      </w:r>
    </w:p>
    <w:p w:rsidR="003E3731" w:rsidRDefault="003E3731">
      <w:pPr>
        <w:pStyle w:val="ConsPlusNormal"/>
        <w:ind w:firstLine="540"/>
        <w:jc w:val="both"/>
        <w:rPr>
          <w:rFonts w:ascii="Times New Roman" w:hAnsi="Times New Roman" w:cs="Times New Roman"/>
          <w:sz w:val="28"/>
          <w:szCs w:val="28"/>
        </w:rPr>
      </w:pPr>
    </w:p>
    <w:p w:rsidR="003E3731" w:rsidRDefault="00C82AD6">
      <w:pPr>
        <w:pStyle w:val="ConsPlusTitle"/>
        <w:jc w:val="center"/>
        <w:outlineLvl w:val="1"/>
        <w:rPr>
          <w:rFonts w:ascii="Times New Roman" w:hAnsi="Times New Roman" w:cs="Times New Roman"/>
          <w:sz w:val="36"/>
          <w:szCs w:val="36"/>
        </w:rPr>
      </w:pPr>
      <w:r>
        <w:rPr>
          <w:rFonts w:ascii="Times New Roman" w:eastAsia="Times New Roman" w:hAnsi="Times New Roman" w:cs="Times New Roman"/>
          <w:sz w:val="28"/>
          <w:szCs w:val="28"/>
        </w:rPr>
        <w:t>IV. Структура Программы</w:t>
      </w:r>
    </w:p>
    <w:p w:rsidR="003E3731" w:rsidRDefault="003E3731">
      <w:pPr>
        <w:pStyle w:val="ConsPlusNormal"/>
        <w:ind w:firstLine="540"/>
        <w:jc w:val="both"/>
        <w:rPr>
          <w:rFonts w:ascii="Times New Roman" w:hAnsi="Times New Roman" w:cs="Times New Roman"/>
          <w:sz w:val="28"/>
          <w:szCs w:val="28"/>
        </w:rPr>
      </w:pP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Реализация поставленных в Программе целей предполагает проведение на систематической основе комплекса мероприятий по следующим основным направлениям:</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совершенствование нормативного правового регулирования и правоприменительной практики в сфере развития добровольчества (волонтерства);</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инфраструктуры поддержки добровольческой (волонтерской) деятельности;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механизмов образовательной поддержки добровольческой (волонтерской) деятельности;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мер мотивации и признания граждан, участвующих в добровольческой (волонтерской) деятельности;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добровольческой (волонтерской) деятельности отдельных категорий граждан;</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содействие реализации отдельных направлений добровольческой (волонтерской) деятельности;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международного сотрудничества;</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поддержка развития добровольчества (волонтерства) в корпоративном секторе;</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значимых региональных событий.</w:t>
      </w:r>
    </w:p>
    <w:p w:rsidR="003E3731" w:rsidRDefault="003E3731">
      <w:pPr>
        <w:pStyle w:val="ConsPlusNormal"/>
        <w:ind w:firstLine="540"/>
        <w:jc w:val="both"/>
        <w:rPr>
          <w:rFonts w:ascii="Times New Roman" w:hAnsi="Times New Roman" w:cs="Times New Roman"/>
          <w:sz w:val="28"/>
          <w:szCs w:val="28"/>
        </w:rPr>
      </w:pPr>
    </w:p>
    <w:p w:rsidR="003E3731" w:rsidRDefault="00C82AD6">
      <w:pPr>
        <w:pStyle w:val="ConsPlusTitle"/>
        <w:jc w:val="center"/>
        <w:outlineLvl w:val="1"/>
        <w:rPr>
          <w:rFonts w:ascii="Times New Roman" w:hAnsi="Times New Roman" w:cs="Times New Roman"/>
          <w:sz w:val="36"/>
          <w:szCs w:val="36"/>
        </w:rPr>
      </w:pPr>
      <w:r>
        <w:rPr>
          <w:rFonts w:ascii="Times New Roman" w:eastAsia="Times New Roman" w:hAnsi="Times New Roman" w:cs="Times New Roman"/>
          <w:sz w:val="28"/>
          <w:szCs w:val="28"/>
        </w:rPr>
        <w:t>V. Основные направления добровольчества</w:t>
      </w:r>
    </w:p>
    <w:p w:rsidR="003E3731" w:rsidRDefault="003E3731">
      <w:pPr>
        <w:pStyle w:val="ConsPlusNormal"/>
        <w:ind w:firstLine="540"/>
        <w:jc w:val="both"/>
        <w:rPr>
          <w:rFonts w:ascii="Times New Roman" w:hAnsi="Times New Roman" w:cs="Times New Roman"/>
          <w:sz w:val="28"/>
          <w:szCs w:val="28"/>
        </w:rPr>
      </w:pP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Программа включает в себя мероприятия по следующим направлениям добровольчества:</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добровольчество (волонтерство) в сфере образования;</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добровольчество (волонтерство) в сфере здравоохранения;</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добровольчество (волонтерство) в сфере социальной поддержки и социального обслуживания населения;</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добровольчество (волонтерство) в сфере культуры;</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добровольчество (волонтерство) в сфере охраны природы;</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добровольчество (волонтерство) в сфере предупреждения и ликвидации последствий чрезвычайных ситуаций;</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добровольчество (волонтерство) в сфере развития городской среды и </w:t>
      </w:r>
      <w:r>
        <w:rPr>
          <w:rFonts w:ascii="Times New Roman" w:eastAsia="Times New Roman" w:hAnsi="Times New Roman" w:cs="Times New Roman"/>
          <w:sz w:val="28"/>
          <w:szCs w:val="28"/>
        </w:rPr>
        <w:lastRenderedPageBreak/>
        <w:t>туристической деятельности;</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добровольчество (волонтерство) в сфере гражданско-патриотического воспитания;</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добровольчество (волонтерство) крупных событий;</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добровольчество (волонтерство) в сфере содействия органам внутренних дел;</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инклюзивное добровольчество (волонтерство);</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добровольческая (волонтерская) деятельность граждан в возрасте 50 лет и старше;</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корпоративное добровольчество (волонтерство);</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иные направления добровольчества (волонтерства).</w:t>
      </w:r>
    </w:p>
    <w:p w:rsidR="003E3731" w:rsidRDefault="003E3731">
      <w:pPr>
        <w:pStyle w:val="ConsPlusNormal"/>
        <w:ind w:firstLine="709"/>
        <w:jc w:val="both"/>
        <w:rPr>
          <w:rFonts w:ascii="Times New Roman" w:eastAsia="Times New Roman" w:hAnsi="Times New Roman" w:cs="Times New Roman"/>
          <w:sz w:val="28"/>
          <w:szCs w:val="28"/>
        </w:rPr>
      </w:pPr>
    </w:p>
    <w:p w:rsidR="003E3731" w:rsidRDefault="00C82AD6">
      <w:pPr>
        <w:pStyle w:val="ConsPlusTitle"/>
        <w:jc w:val="center"/>
        <w:outlineLvl w:val="1"/>
        <w:rPr>
          <w:rFonts w:ascii="Times New Roman" w:hAnsi="Times New Roman" w:cs="Times New Roman"/>
          <w:sz w:val="36"/>
          <w:szCs w:val="36"/>
        </w:rPr>
      </w:pPr>
      <w:r>
        <w:rPr>
          <w:rFonts w:ascii="Times New Roman" w:eastAsia="Times New Roman" w:hAnsi="Times New Roman" w:cs="Times New Roman"/>
          <w:sz w:val="28"/>
          <w:szCs w:val="28"/>
        </w:rPr>
        <w:t>VI. Перечень программных мероприятий Программы</w:t>
      </w:r>
    </w:p>
    <w:p w:rsidR="003E3731" w:rsidRDefault="003E3731">
      <w:pPr>
        <w:pStyle w:val="ConsPlusNormal"/>
        <w:ind w:firstLine="540"/>
        <w:jc w:val="both"/>
        <w:rPr>
          <w:rFonts w:ascii="Times New Roman" w:hAnsi="Times New Roman" w:cs="Times New Roman"/>
          <w:sz w:val="28"/>
          <w:szCs w:val="28"/>
        </w:rPr>
      </w:pP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Перечень программных мероприятий Программы, а также показатели эффективности исполнения мероприятий представлены в приложении к настоящей Программе «План реализации межведомственной программы развития добровольчества (волонтерства) в Новосибирской области «(далее - план реализации Программы).</w:t>
      </w:r>
    </w:p>
    <w:p w:rsidR="003E3731" w:rsidRDefault="00C82AD6">
      <w:pPr>
        <w:pStyle w:val="ConsPlusNormal"/>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Перечень государственных программ Новосибирской области, в рамках которых реализуются мероприятия Программы:</w:t>
      </w:r>
    </w:p>
    <w:p w:rsidR="003E3731" w:rsidRDefault="003E3731">
      <w:pPr>
        <w:pStyle w:val="ConsPlusNormal"/>
        <w:ind w:firstLine="540"/>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67"/>
        <w:gridCol w:w="4819"/>
        <w:gridCol w:w="1928"/>
        <w:gridCol w:w="2669"/>
      </w:tblGrid>
      <w:tr w:rsidR="003E3731">
        <w:tc>
          <w:tcPr>
            <w:tcW w:w="567"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 п/п</w:t>
            </w:r>
          </w:p>
        </w:tc>
        <w:tc>
          <w:tcPr>
            <w:tcW w:w="4819"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Государственная программа и пункт, в рамках которого реализуется мероприятие Программы</w:t>
            </w:r>
          </w:p>
        </w:tc>
        <w:tc>
          <w:tcPr>
            <w:tcW w:w="1928"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Ответственный исполнитель</w:t>
            </w:r>
          </w:p>
        </w:tc>
        <w:tc>
          <w:tcPr>
            <w:tcW w:w="2669"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Пункты плана реализации Программы</w:t>
            </w:r>
          </w:p>
        </w:tc>
      </w:tr>
      <w:tr w:rsidR="003E3731">
        <w:tc>
          <w:tcPr>
            <w:tcW w:w="567"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1</w:t>
            </w:r>
          </w:p>
        </w:tc>
        <w:tc>
          <w:tcPr>
            <w:tcW w:w="4819"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2</w:t>
            </w:r>
          </w:p>
        </w:tc>
        <w:tc>
          <w:tcPr>
            <w:tcW w:w="1928"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3</w:t>
            </w:r>
          </w:p>
        </w:tc>
        <w:tc>
          <w:tcPr>
            <w:tcW w:w="2669"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4</w:t>
            </w:r>
          </w:p>
        </w:tc>
      </w:tr>
      <w:tr w:rsidR="003E3731">
        <w:tc>
          <w:tcPr>
            <w:tcW w:w="567"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1</w:t>
            </w:r>
          </w:p>
        </w:tc>
        <w:tc>
          <w:tcPr>
            <w:tcW w:w="4819" w:type="dxa"/>
          </w:tcPr>
          <w:p w:rsidR="003E3731" w:rsidRDefault="00C82AD6">
            <w:pPr>
              <w:pStyle w:val="ConsPlusNormal"/>
              <w:ind w:firstLine="281"/>
              <w:jc w:val="both"/>
              <w:rPr>
                <w:rFonts w:ascii="Times New Roman" w:hAnsi="Times New Roman" w:cs="Times New Roman"/>
                <w:sz w:val="28"/>
                <w:szCs w:val="28"/>
                <w:highlight w:val="white"/>
              </w:rPr>
            </w:pPr>
            <w:r>
              <w:rPr>
                <w:rFonts w:ascii="Times New Roman" w:eastAsia="Times New Roman" w:hAnsi="Times New Roman" w:cs="Times New Roman"/>
                <w:sz w:val="24"/>
                <w:szCs w:val="24"/>
              </w:rPr>
              <w:t>Пункт 1.5 «Региональный проект «Социальная активность» государственной программы Новосибирской области «Развитие государственной молодежной политики Новосибирской области», утвержденной постановлением Правительства</w:t>
            </w:r>
            <w:r>
              <w:rPr>
                <w:rFonts w:ascii="Times New Roman" w:eastAsia="Times New Roman" w:hAnsi="Times New Roman" w:cs="Times New Roman"/>
                <w:sz w:val="24"/>
                <w:szCs w:val="24"/>
                <w:highlight w:val="white"/>
              </w:rPr>
              <w:t xml:space="preserve"> Новосибирской области от 13.07.2015 № 263-п</w:t>
            </w:r>
          </w:p>
        </w:tc>
        <w:tc>
          <w:tcPr>
            <w:tcW w:w="1928"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Департамент молодежной политики Новосибирской области</w:t>
            </w:r>
          </w:p>
        </w:tc>
        <w:tc>
          <w:tcPr>
            <w:tcW w:w="2669" w:type="dxa"/>
          </w:tcPr>
          <w:p w:rsidR="003E3731" w:rsidRDefault="00C82AD6">
            <w:pPr>
              <w:pStyle w:val="ConsPlusNormal"/>
              <w:rPr>
                <w:rFonts w:ascii="Times New Roman" w:hAnsi="Times New Roman" w:cs="Times New Roman"/>
                <w:sz w:val="28"/>
                <w:szCs w:val="28"/>
              </w:rPr>
            </w:pPr>
            <w:hyperlink w:anchor="P259" w:tooltip="1" w:history="1">
              <w:r>
                <w:rPr>
                  <w:rFonts w:ascii="Times New Roman" w:eastAsia="Times New Roman" w:hAnsi="Times New Roman" w:cs="Times New Roman"/>
                  <w:sz w:val="24"/>
                  <w:szCs w:val="24"/>
                </w:rPr>
                <w:t>1</w:t>
              </w:r>
            </w:hyperlink>
            <w:r>
              <w:rPr>
                <w:rFonts w:ascii="Times New Roman" w:eastAsia="Times New Roman" w:hAnsi="Times New Roman" w:cs="Times New Roman"/>
                <w:sz w:val="24"/>
                <w:szCs w:val="24"/>
              </w:rPr>
              <w:t xml:space="preserve">, </w:t>
            </w:r>
            <w:hyperlink w:anchor="P269" w:tooltip="2" w:history="1">
              <w:r>
                <w:rPr>
                  <w:rFonts w:ascii="Times New Roman" w:eastAsia="Times New Roman" w:hAnsi="Times New Roman" w:cs="Times New Roman"/>
                  <w:sz w:val="24"/>
                  <w:szCs w:val="24"/>
                </w:rPr>
                <w:t>2</w:t>
              </w:r>
            </w:hyperlink>
            <w:r>
              <w:rPr>
                <w:rFonts w:ascii="Times New Roman" w:eastAsia="Times New Roman" w:hAnsi="Times New Roman" w:cs="Times New Roman"/>
                <w:sz w:val="24"/>
                <w:szCs w:val="24"/>
              </w:rPr>
              <w:t xml:space="preserve">, </w:t>
            </w:r>
            <w:hyperlink w:anchor="P299" w:tooltip="3" w:history="1">
              <w:r>
                <w:rPr>
                  <w:rFonts w:ascii="Times New Roman" w:eastAsia="Times New Roman" w:hAnsi="Times New Roman" w:cs="Times New Roman"/>
                  <w:sz w:val="24"/>
                  <w:szCs w:val="24"/>
                </w:rPr>
                <w:t>3</w:t>
              </w:r>
            </w:hyperlink>
            <w:r>
              <w:rPr>
                <w:rFonts w:ascii="Times New Roman" w:eastAsia="Times New Roman" w:hAnsi="Times New Roman" w:cs="Times New Roman"/>
                <w:sz w:val="24"/>
                <w:szCs w:val="24"/>
              </w:rPr>
              <w:t xml:space="preserve">, </w:t>
            </w:r>
            <w:hyperlink w:anchor="P321" w:tooltip="5" w:history="1">
              <w:r>
                <w:rPr>
                  <w:rFonts w:ascii="Times New Roman" w:eastAsia="Times New Roman" w:hAnsi="Times New Roman" w:cs="Times New Roman"/>
                  <w:sz w:val="24"/>
                  <w:szCs w:val="24"/>
                </w:rPr>
                <w:t>5</w:t>
              </w:r>
            </w:hyperlink>
            <w:r>
              <w:rPr>
                <w:rFonts w:ascii="Times New Roman" w:eastAsia="Times New Roman" w:hAnsi="Times New Roman" w:cs="Times New Roman"/>
                <w:sz w:val="24"/>
                <w:szCs w:val="24"/>
              </w:rPr>
              <w:t xml:space="preserve">, </w:t>
            </w:r>
            <w:hyperlink w:anchor="P340" w:tooltip="6" w:history="1">
              <w:r>
                <w:rPr>
                  <w:rFonts w:ascii="Times New Roman" w:eastAsia="Times New Roman" w:hAnsi="Times New Roman" w:cs="Times New Roman"/>
                  <w:sz w:val="24"/>
                  <w:szCs w:val="24"/>
                </w:rPr>
                <w:t>6</w:t>
              </w:r>
            </w:hyperlink>
            <w:r>
              <w:rPr>
                <w:rFonts w:ascii="Times New Roman" w:eastAsia="Times New Roman" w:hAnsi="Times New Roman" w:cs="Times New Roman"/>
                <w:sz w:val="24"/>
                <w:szCs w:val="24"/>
              </w:rPr>
              <w:t xml:space="preserve">, </w:t>
            </w:r>
            <w:hyperlink w:anchor="P361" w:tooltip="7" w:history="1">
              <w:r>
                <w:rPr>
                  <w:rFonts w:ascii="Times New Roman" w:eastAsia="Times New Roman" w:hAnsi="Times New Roman" w:cs="Times New Roman"/>
                  <w:sz w:val="24"/>
                  <w:szCs w:val="24"/>
                </w:rPr>
                <w:t>7</w:t>
              </w:r>
            </w:hyperlink>
            <w:r>
              <w:rPr>
                <w:rFonts w:ascii="Times New Roman" w:eastAsia="Times New Roman" w:hAnsi="Times New Roman" w:cs="Times New Roman"/>
                <w:sz w:val="24"/>
                <w:szCs w:val="24"/>
              </w:rPr>
              <w:t xml:space="preserve">, </w:t>
            </w:r>
            <w:hyperlink w:anchor="P373" w:tooltip="8" w:history="1">
              <w:r>
                <w:rPr>
                  <w:rFonts w:ascii="Times New Roman" w:eastAsia="Times New Roman" w:hAnsi="Times New Roman" w:cs="Times New Roman"/>
                  <w:sz w:val="24"/>
                  <w:szCs w:val="24"/>
                </w:rPr>
                <w:t>8</w:t>
              </w:r>
            </w:hyperlink>
            <w:r>
              <w:rPr>
                <w:rFonts w:ascii="Times New Roman" w:eastAsia="Times New Roman" w:hAnsi="Times New Roman" w:cs="Times New Roman"/>
                <w:sz w:val="24"/>
                <w:szCs w:val="24"/>
              </w:rPr>
              <w:t xml:space="preserve">, </w:t>
            </w:r>
            <w:hyperlink w:anchor="P390" w:tooltip="9" w:history="1">
              <w:r>
                <w:rPr>
                  <w:rFonts w:ascii="Times New Roman" w:eastAsia="Times New Roman" w:hAnsi="Times New Roman" w:cs="Times New Roman"/>
                  <w:sz w:val="24"/>
                  <w:szCs w:val="24"/>
                </w:rPr>
                <w:t>9</w:t>
              </w:r>
            </w:hyperlink>
            <w:r>
              <w:rPr>
                <w:rFonts w:ascii="Times New Roman" w:eastAsia="Times New Roman" w:hAnsi="Times New Roman" w:cs="Times New Roman"/>
                <w:sz w:val="24"/>
                <w:szCs w:val="24"/>
              </w:rPr>
              <w:t xml:space="preserve">, </w:t>
            </w:r>
            <w:hyperlink w:anchor="P403" w:tooltip="10" w:history="1">
              <w:r>
                <w:rPr>
                  <w:rFonts w:ascii="Times New Roman" w:eastAsia="Times New Roman" w:hAnsi="Times New Roman" w:cs="Times New Roman"/>
                  <w:sz w:val="24"/>
                  <w:szCs w:val="24"/>
                </w:rPr>
                <w:t>10</w:t>
              </w:r>
            </w:hyperlink>
            <w:r>
              <w:rPr>
                <w:rFonts w:ascii="Times New Roman" w:eastAsia="Times New Roman" w:hAnsi="Times New Roman" w:cs="Times New Roman"/>
                <w:sz w:val="24"/>
                <w:szCs w:val="24"/>
              </w:rPr>
              <w:t xml:space="preserve">, 11, 12, </w:t>
            </w:r>
            <w:hyperlink w:anchor="P442" w:tooltip="13" w:history="1">
              <w:r>
                <w:rPr>
                  <w:rFonts w:ascii="Times New Roman" w:eastAsia="Times New Roman" w:hAnsi="Times New Roman" w:cs="Times New Roman"/>
                  <w:sz w:val="24"/>
                  <w:szCs w:val="24"/>
                </w:rPr>
                <w:t>13</w:t>
              </w:r>
            </w:hyperlink>
            <w:r>
              <w:rPr>
                <w:rFonts w:ascii="Times New Roman" w:eastAsia="Times New Roman" w:hAnsi="Times New Roman" w:cs="Times New Roman"/>
                <w:sz w:val="24"/>
                <w:szCs w:val="24"/>
              </w:rPr>
              <w:t xml:space="preserve">, </w:t>
            </w:r>
            <w:hyperlink w:anchor="P455" w:tooltip="14" w:history="1">
              <w:r>
                <w:rPr>
                  <w:rFonts w:ascii="Times New Roman" w:eastAsia="Times New Roman" w:hAnsi="Times New Roman" w:cs="Times New Roman"/>
                  <w:sz w:val="24"/>
                  <w:szCs w:val="24"/>
                </w:rPr>
                <w:t>14</w:t>
              </w:r>
            </w:hyperlink>
            <w:r>
              <w:rPr>
                <w:rFonts w:ascii="Times New Roman" w:eastAsia="Times New Roman" w:hAnsi="Times New Roman" w:cs="Times New Roman"/>
                <w:sz w:val="24"/>
                <w:szCs w:val="24"/>
              </w:rPr>
              <w:t xml:space="preserve">, </w:t>
            </w:r>
            <w:hyperlink w:anchor="P470" w:tooltip="15" w:history="1">
              <w:r>
                <w:rPr>
                  <w:rFonts w:ascii="Times New Roman" w:eastAsia="Times New Roman" w:hAnsi="Times New Roman" w:cs="Times New Roman"/>
                  <w:sz w:val="24"/>
                  <w:szCs w:val="24"/>
                </w:rPr>
                <w:t>15</w:t>
              </w:r>
            </w:hyperlink>
            <w:r>
              <w:rPr>
                <w:rFonts w:ascii="Times New Roman" w:eastAsia="Times New Roman" w:hAnsi="Times New Roman" w:cs="Times New Roman"/>
                <w:sz w:val="24"/>
                <w:szCs w:val="24"/>
              </w:rPr>
              <w:t xml:space="preserve">, </w:t>
            </w:r>
            <w:hyperlink w:anchor="P486" w:tooltip="16" w:history="1">
              <w:r>
                <w:rPr>
                  <w:rFonts w:ascii="Times New Roman" w:eastAsia="Times New Roman" w:hAnsi="Times New Roman" w:cs="Times New Roman"/>
                  <w:sz w:val="24"/>
                  <w:szCs w:val="24"/>
                </w:rPr>
                <w:t>16</w:t>
              </w:r>
            </w:hyperlink>
            <w:r>
              <w:rPr>
                <w:rFonts w:ascii="Times New Roman" w:eastAsia="Times New Roman" w:hAnsi="Times New Roman" w:cs="Times New Roman"/>
                <w:sz w:val="24"/>
                <w:szCs w:val="24"/>
              </w:rPr>
              <w:t xml:space="preserve">, </w:t>
            </w:r>
            <w:hyperlink w:anchor="P501" w:tooltip="17" w:history="1">
              <w:r>
                <w:rPr>
                  <w:rFonts w:ascii="Times New Roman" w:eastAsia="Times New Roman" w:hAnsi="Times New Roman" w:cs="Times New Roman"/>
                  <w:sz w:val="24"/>
                  <w:szCs w:val="24"/>
                </w:rPr>
                <w:t>17</w:t>
              </w:r>
            </w:hyperlink>
            <w:r>
              <w:rPr>
                <w:rFonts w:ascii="Times New Roman" w:eastAsia="Times New Roman" w:hAnsi="Times New Roman" w:cs="Times New Roman"/>
                <w:sz w:val="24"/>
                <w:szCs w:val="24"/>
              </w:rPr>
              <w:t xml:space="preserve">, </w:t>
            </w:r>
            <w:hyperlink w:anchor="P540" w:tooltip="19" w:history="1">
              <w:r>
                <w:rPr>
                  <w:rFonts w:ascii="Times New Roman" w:eastAsia="Times New Roman" w:hAnsi="Times New Roman" w:cs="Times New Roman"/>
                  <w:sz w:val="24"/>
                  <w:szCs w:val="24"/>
                </w:rPr>
                <w:t>19</w:t>
              </w:r>
            </w:hyperlink>
            <w:r>
              <w:rPr>
                <w:rFonts w:ascii="Times New Roman" w:eastAsia="Times New Roman" w:hAnsi="Times New Roman" w:cs="Times New Roman"/>
                <w:sz w:val="24"/>
                <w:szCs w:val="24"/>
              </w:rPr>
              <w:t xml:space="preserve">, 24, </w:t>
            </w:r>
            <w:hyperlink w:anchor="P624" w:tooltip="25" w:history="1">
              <w:r>
                <w:rPr>
                  <w:rFonts w:ascii="Times New Roman" w:eastAsia="Times New Roman" w:hAnsi="Times New Roman" w:cs="Times New Roman"/>
                  <w:sz w:val="24"/>
                  <w:szCs w:val="24"/>
                </w:rPr>
                <w:t>25</w:t>
              </w:r>
            </w:hyperlink>
            <w:r>
              <w:rPr>
                <w:rFonts w:ascii="Times New Roman" w:eastAsia="Times New Roman" w:hAnsi="Times New Roman" w:cs="Times New Roman"/>
                <w:sz w:val="24"/>
                <w:szCs w:val="24"/>
              </w:rPr>
              <w:t xml:space="preserve">, </w:t>
            </w:r>
            <w:hyperlink w:anchor="P634" w:tooltip="26" w:history="1">
              <w:r>
                <w:rPr>
                  <w:rFonts w:ascii="Times New Roman" w:eastAsia="Times New Roman" w:hAnsi="Times New Roman" w:cs="Times New Roman"/>
                  <w:sz w:val="24"/>
                  <w:szCs w:val="24"/>
                </w:rPr>
                <w:t>26</w:t>
              </w:r>
            </w:hyperlink>
            <w:r>
              <w:rPr>
                <w:rFonts w:ascii="Times New Roman" w:eastAsia="Times New Roman" w:hAnsi="Times New Roman" w:cs="Times New Roman"/>
                <w:sz w:val="24"/>
                <w:szCs w:val="24"/>
              </w:rPr>
              <w:t xml:space="preserve">, </w:t>
            </w:r>
            <w:hyperlink w:anchor="P673" w:tooltip="29" w:history="1">
              <w:r>
                <w:rPr>
                  <w:rFonts w:ascii="Times New Roman" w:eastAsia="Times New Roman" w:hAnsi="Times New Roman" w:cs="Times New Roman"/>
                  <w:sz w:val="24"/>
                  <w:szCs w:val="24"/>
                </w:rPr>
                <w:t>29</w:t>
              </w:r>
            </w:hyperlink>
            <w:r>
              <w:rPr>
                <w:rFonts w:ascii="Times New Roman" w:eastAsia="Times New Roman" w:hAnsi="Times New Roman" w:cs="Times New Roman"/>
                <w:sz w:val="24"/>
                <w:szCs w:val="24"/>
              </w:rPr>
              <w:t>.</w:t>
            </w:r>
          </w:p>
        </w:tc>
      </w:tr>
      <w:tr w:rsidR="003E3731">
        <w:tc>
          <w:tcPr>
            <w:tcW w:w="567"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2</w:t>
            </w:r>
          </w:p>
        </w:tc>
        <w:tc>
          <w:tcPr>
            <w:tcW w:w="4819" w:type="dxa"/>
          </w:tcPr>
          <w:p w:rsidR="003E3731" w:rsidRDefault="00C82AD6">
            <w:pPr>
              <w:pStyle w:val="ConsPlusNormal"/>
              <w:ind w:firstLine="281"/>
              <w:jc w:val="both"/>
              <w:rPr>
                <w:rFonts w:ascii="Times New Roman" w:hAnsi="Times New Roman" w:cs="Times New Roman"/>
                <w:sz w:val="28"/>
                <w:szCs w:val="28"/>
                <w:highlight w:val="white"/>
              </w:rPr>
            </w:pPr>
            <w:r>
              <w:rPr>
                <w:rFonts w:ascii="Times New Roman" w:eastAsia="Times New Roman" w:hAnsi="Times New Roman" w:cs="Times New Roman"/>
                <w:sz w:val="24"/>
                <w:szCs w:val="24"/>
              </w:rPr>
              <w:t xml:space="preserve">Пункт 1.2.1 «Мероприятия по оказанию государственной поддержки добровольным пожарным дружинам с целью стимулирования их работы и обеспечения максимально полного участия в тушении пожаров» задачи 1.2 «Создание условий для привлечения общественных объединений добровольной пожарной охраны Новосибирской области к тушению пожаров» государственной программы Новосибирской области «Обеспечение </w:t>
            </w:r>
            <w:r>
              <w:rPr>
                <w:rFonts w:ascii="Times New Roman" w:eastAsia="Times New Roman" w:hAnsi="Times New Roman" w:cs="Times New Roman"/>
                <w:sz w:val="24"/>
                <w:szCs w:val="24"/>
              </w:rPr>
              <w:lastRenderedPageBreak/>
              <w:t>безопасности жизнедеятельности населения Новосибирской области», утвержденной постановлением Правительства Новосибирской области от</w:t>
            </w:r>
            <w:r>
              <w:rPr>
                <w:rFonts w:ascii="Times New Roman" w:eastAsia="Times New Roman" w:hAnsi="Times New Roman" w:cs="Times New Roman"/>
                <w:sz w:val="24"/>
                <w:szCs w:val="24"/>
                <w:highlight w:val="white"/>
              </w:rPr>
              <w:t xml:space="preserve"> 27 марта 2015 года № 110-п</w:t>
            </w:r>
          </w:p>
        </w:tc>
        <w:tc>
          <w:tcPr>
            <w:tcW w:w="1928"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lastRenderedPageBreak/>
              <w:t>Министерство жилищно-коммунального хозяйства и энергетики Новосибирской области</w:t>
            </w:r>
          </w:p>
        </w:tc>
        <w:tc>
          <w:tcPr>
            <w:tcW w:w="2669"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21, 22</w:t>
            </w:r>
          </w:p>
        </w:tc>
      </w:tr>
      <w:tr w:rsidR="003E3731">
        <w:tc>
          <w:tcPr>
            <w:tcW w:w="567" w:type="dxa"/>
            <w:vMerge w:val="restart"/>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lastRenderedPageBreak/>
              <w:t>3</w:t>
            </w:r>
          </w:p>
        </w:tc>
        <w:tc>
          <w:tcPr>
            <w:tcW w:w="4819" w:type="dxa"/>
          </w:tcPr>
          <w:p w:rsidR="003E3731" w:rsidRDefault="00C82AD6">
            <w:pPr>
              <w:pStyle w:val="ConsPlusNormal"/>
              <w:ind w:firstLine="281"/>
              <w:jc w:val="both"/>
              <w:rPr>
                <w:rFonts w:ascii="Times New Roman" w:hAnsi="Times New Roman" w:cs="Times New Roman"/>
                <w:sz w:val="28"/>
                <w:szCs w:val="28"/>
                <w:highlight w:val="white"/>
              </w:rPr>
            </w:pPr>
            <w:r>
              <w:rPr>
                <w:rFonts w:ascii="Times New Roman" w:eastAsia="Times New Roman" w:hAnsi="Times New Roman" w:cs="Times New Roman"/>
                <w:sz w:val="24"/>
                <w:szCs w:val="24"/>
              </w:rPr>
              <w:t xml:space="preserve">Пункт 2.1.4. «Региональный проект «Старшее поколение» государственной программы Новосибирской области «Развитие системы социальной поддержки населения и улучшение социального положения семей с детьми в Новосибирской области», утвержденной </w:t>
            </w:r>
            <w:r>
              <w:rPr>
                <w:rFonts w:ascii="Times New Roman" w:eastAsia="Times New Roman" w:hAnsi="Times New Roman" w:cs="Times New Roman"/>
                <w:sz w:val="24"/>
                <w:szCs w:val="24"/>
                <w:highlight w:val="white"/>
              </w:rPr>
              <w:t>постановлением Правительства Новосибирской области от 31.07.2013 № 322-п</w:t>
            </w:r>
          </w:p>
        </w:tc>
        <w:tc>
          <w:tcPr>
            <w:tcW w:w="1928" w:type="dxa"/>
            <w:vMerge w:val="restart"/>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Министерство труда и социального развития Новосибирской области</w:t>
            </w:r>
          </w:p>
        </w:tc>
        <w:tc>
          <w:tcPr>
            <w:tcW w:w="2669"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19</w:t>
            </w:r>
          </w:p>
        </w:tc>
      </w:tr>
      <w:tr w:rsidR="003E3731">
        <w:tc>
          <w:tcPr>
            <w:tcW w:w="567" w:type="dxa"/>
            <w:vMerge/>
          </w:tcPr>
          <w:p w:rsidR="003E3731" w:rsidRDefault="003E3731"/>
        </w:tc>
        <w:tc>
          <w:tcPr>
            <w:tcW w:w="4819" w:type="dxa"/>
          </w:tcPr>
          <w:p w:rsidR="003E3731" w:rsidRDefault="00C82AD6">
            <w:pPr>
              <w:pStyle w:val="ConsPlusNormal"/>
              <w:ind w:firstLine="139"/>
              <w:jc w:val="both"/>
              <w:rPr>
                <w:rFonts w:ascii="Times New Roman" w:hAnsi="Times New Roman" w:cs="Times New Roman"/>
                <w:sz w:val="28"/>
                <w:szCs w:val="28"/>
                <w:highlight w:val="white"/>
              </w:rPr>
            </w:pPr>
            <w:r>
              <w:rPr>
                <w:rFonts w:ascii="Times New Roman" w:eastAsia="Times New Roman" w:hAnsi="Times New Roman" w:cs="Times New Roman"/>
                <w:sz w:val="24"/>
                <w:szCs w:val="24"/>
              </w:rPr>
              <w:t xml:space="preserve">Пункт 1.3.3.1.1 «Повышение качества и доступности для инвалидов, в том числе инвалидов молодого возраста, государственных услуг в области содействия занятости населения» государственной программы Новосибирской области «Содействие занятости населения», утвержденной </w:t>
            </w:r>
            <w:r>
              <w:rPr>
                <w:rFonts w:ascii="Times New Roman" w:eastAsia="Times New Roman" w:hAnsi="Times New Roman" w:cs="Times New Roman"/>
                <w:sz w:val="24"/>
                <w:szCs w:val="24"/>
                <w:highlight w:val="white"/>
              </w:rPr>
              <w:t>постановлением Правительства Новосибирской области от 23.04.2013 № 177-п</w:t>
            </w:r>
          </w:p>
        </w:tc>
        <w:tc>
          <w:tcPr>
            <w:tcW w:w="1928" w:type="dxa"/>
            <w:vMerge/>
          </w:tcPr>
          <w:p w:rsidR="003E3731" w:rsidRDefault="003E3731"/>
        </w:tc>
        <w:tc>
          <w:tcPr>
            <w:tcW w:w="2669"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18</w:t>
            </w:r>
          </w:p>
        </w:tc>
      </w:tr>
      <w:tr w:rsidR="003E3731">
        <w:tc>
          <w:tcPr>
            <w:tcW w:w="567"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4</w:t>
            </w:r>
          </w:p>
        </w:tc>
        <w:tc>
          <w:tcPr>
            <w:tcW w:w="4819" w:type="dxa"/>
          </w:tcPr>
          <w:p w:rsidR="003E3731" w:rsidRDefault="00C82AD6">
            <w:pPr>
              <w:pStyle w:val="ConsPlusNormal"/>
              <w:ind w:firstLine="281"/>
              <w:jc w:val="both"/>
              <w:rPr>
                <w:rFonts w:ascii="Times New Roman" w:hAnsi="Times New Roman" w:cs="Times New Roman"/>
                <w:sz w:val="28"/>
                <w:szCs w:val="28"/>
                <w:highlight w:val="white"/>
              </w:rPr>
            </w:pPr>
            <w:r>
              <w:rPr>
                <w:rFonts w:ascii="Times New Roman" w:eastAsia="Times New Roman" w:hAnsi="Times New Roman" w:cs="Times New Roman"/>
                <w:sz w:val="24"/>
                <w:szCs w:val="24"/>
              </w:rPr>
              <w:t xml:space="preserve">Пункт 1.1.1.1.2.1 «Поддержка общественных инициатив и социально значимых проектов и программ социально ориентированных некоммерческих организаций Новосибирской области» подпрограммы «Государственная поддержка общественных инициатив, социально ориентированных некоммерческих организаций и развития институтов гражданского общества в Новосибирской области» государственной программы Новосибирской области «Развитие институтов региональной политики и гражданского общества в Новосибирской области», утвержденной </w:t>
            </w:r>
            <w:r>
              <w:rPr>
                <w:rFonts w:ascii="Times New Roman" w:eastAsia="Times New Roman" w:hAnsi="Times New Roman" w:cs="Times New Roman"/>
                <w:sz w:val="24"/>
                <w:szCs w:val="24"/>
                <w:highlight w:val="white"/>
              </w:rPr>
              <w:t>постановлением Правительства Новосибирской области от 26.12.2018 № 570-п</w:t>
            </w:r>
          </w:p>
        </w:tc>
        <w:tc>
          <w:tcPr>
            <w:tcW w:w="1928"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Министерство региональной политики Новосибирской области</w:t>
            </w:r>
          </w:p>
        </w:tc>
        <w:tc>
          <w:tcPr>
            <w:tcW w:w="2669"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4</w:t>
            </w:r>
          </w:p>
        </w:tc>
      </w:tr>
      <w:tr w:rsidR="003E3731">
        <w:tc>
          <w:tcPr>
            <w:tcW w:w="567" w:type="dxa"/>
          </w:tcPr>
          <w:p w:rsidR="003E3731" w:rsidRDefault="00C82AD6">
            <w:pPr>
              <w:pStyle w:val="ConsPlusNormal"/>
              <w:jc w:val="center"/>
              <w:rPr>
                <w:rFonts w:ascii="Times New Roman" w:hAnsi="Times New Roman" w:cs="Times New Roman"/>
                <w:sz w:val="28"/>
                <w:szCs w:val="28"/>
              </w:rPr>
            </w:pPr>
            <w:r>
              <w:rPr>
                <w:rFonts w:ascii="Times New Roman" w:eastAsia="Times New Roman" w:hAnsi="Times New Roman" w:cs="Times New Roman"/>
                <w:sz w:val="24"/>
                <w:szCs w:val="24"/>
              </w:rPr>
              <w:t>5</w:t>
            </w:r>
          </w:p>
        </w:tc>
        <w:tc>
          <w:tcPr>
            <w:tcW w:w="4819" w:type="dxa"/>
          </w:tcPr>
          <w:p w:rsidR="003E3731" w:rsidRDefault="00C82AD6">
            <w:pPr>
              <w:pStyle w:val="ConsPlusNormal"/>
              <w:ind w:firstLine="281"/>
              <w:jc w:val="both"/>
              <w:rPr>
                <w:rFonts w:ascii="Times New Roman" w:hAnsi="Times New Roman" w:cs="Times New Roman"/>
                <w:sz w:val="28"/>
                <w:szCs w:val="28"/>
                <w:highlight w:val="white"/>
              </w:rPr>
            </w:pPr>
            <w:r>
              <w:rPr>
                <w:rFonts w:ascii="Times New Roman" w:eastAsia="Times New Roman" w:hAnsi="Times New Roman" w:cs="Times New Roman"/>
                <w:sz w:val="24"/>
                <w:szCs w:val="24"/>
              </w:rPr>
              <w:t xml:space="preserve">Пункт 5 «Поддержка добровольческих движений, в том числе в сфере сохранения культурного наследия народов Российской Федерации» общепрограммных мероприятий, направленных на реализацию региональной составляющей федерального проекта «Творческие люди» национального </w:t>
            </w:r>
            <w:r>
              <w:rPr>
                <w:rFonts w:ascii="Times New Roman" w:eastAsia="Times New Roman" w:hAnsi="Times New Roman" w:cs="Times New Roman"/>
                <w:sz w:val="24"/>
                <w:szCs w:val="24"/>
              </w:rPr>
              <w:lastRenderedPageBreak/>
              <w:t xml:space="preserve">проекта «Культура» государственной программы Новосибирской области «Культура Новосибирской области», утвержденной </w:t>
            </w:r>
            <w:r>
              <w:rPr>
                <w:rFonts w:ascii="Times New Roman" w:eastAsia="Times New Roman" w:hAnsi="Times New Roman" w:cs="Times New Roman"/>
                <w:sz w:val="24"/>
                <w:szCs w:val="24"/>
                <w:highlight w:val="white"/>
              </w:rPr>
              <w:t>постановлением Правительства Новосибирской области от 03.02.2015 № 46-п</w:t>
            </w:r>
          </w:p>
        </w:tc>
        <w:tc>
          <w:tcPr>
            <w:tcW w:w="1928"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lastRenderedPageBreak/>
              <w:t>Министерство культуры Новосибирской области</w:t>
            </w:r>
          </w:p>
        </w:tc>
        <w:tc>
          <w:tcPr>
            <w:tcW w:w="2669" w:type="dxa"/>
          </w:tcPr>
          <w:p w:rsidR="003E3731" w:rsidRDefault="00C82AD6">
            <w:pPr>
              <w:pStyle w:val="ConsPlusNormal"/>
              <w:rPr>
                <w:rFonts w:ascii="Times New Roman" w:hAnsi="Times New Roman" w:cs="Times New Roman"/>
                <w:sz w:val="28"/>
                <w:szCs w:val="28"/>
              </w:rPr>
            </w:pPr>
            <w:r>
              <w:rPr>
                <w:rFonts w:ascii="Times New Roman" w:eastAsia="Times New Roman" w:hAnsi="Times New Roman" w:cs="Times New Roman"/>
                <w:sz w:val="24"/>
                <w:szCs w:val="24"/>
              </w:rPr>
              <w:t>9, 15, 20</w:t>
            </w:r>
          </w:p>
        </w:tc>
      </w:tr>
    </w:tbl>
    <w:p w:rsidR="003E3731" w:rsidRDefault="003E3731">
      <w:pPr>
        <w:rPr>
          <w:rFonts w:ascii="Times New Roman" w:hAnsi="Times New Roman" w:cs="Times New Roman"/>
        </w:rPr>
      </w:pP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r>
        <w:rPr>
          <w:color w:val="000000"/>
        </w:rPr>
        <w:t xml:space="preserve">                                                                                                                                                                                                                                     </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C82AD6">
      <w:pPr>
        <w:rPr>
          <w:color w:val="000000"/>
        </w:rPr>
      </w:pPr>
      <w:r>
        <w:rPr>
          <w:color w:val="000000"/>
        </w:rPr>
        <w:br w:type="page" w:clear="all"/>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right"/>
        <w:rPr>
          <w:color w:val="000000"/>
        </w:rPr>
        <w:sectPr w:rsidR="003E3731">
          <w:headerReference w:type="default" r:id="rId8"/>
          <w:headerReference w:type="first" r:id="rId9"/>
          <w:pgSz w:w="11906" w:h="16838"/>
          <w:pgMar w:top="1134" w:right="567" w:bottom="1134" w:left="1418" w:header="709" w:footer="709" w:gutter="0"/>
          <w:cols w:space="1701"/>
          <w:titlePg/>
          <w:docGrid w:linePitch="360"/>
        </w:sectPr>
      </w:pPr>
    </w:p>
    <w:tbl>
      <w:tblPr>
        <w:tblStyle w:val="ac"/>
        <w:tblW w:w="0" w:type="auto"/>
        <w:tblLook w:val="04A0" w:firstRow="1" w:lastRow="0" w:firstColumn="1" w:lastColumn="0" w:noHBand="0" w:noVBand="1"/>
      </w:tblPr>
      <w:tblGrid>
        <w:gridCol w:w="7393"/>
        <w:gridCol w:w="7393"/>
      </w:tblGrid>
      <w:tr w:rsidR="003E3731">
        <w:tc>
          <w:tcPr>
            <w:tcW w:w="7393" w:type="dxa"/>
            <w:tcBorders>
              <w:top w:val="none" w:sz="4" w:space="0" w:color="000000"/>
              <w:left w:val="none" w:sz="4" w:space="0" w:color="000000"/>
              <w:bottom w:val="none" w:sz="4" w:space="0" w:color="000000"/>
              <w:right w:val="none" w:sz="4" w:space="0" w:color="000000"/>
            </w:tcBorders>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rPr>
                <w:color w:val="000000"/>
              </w:rPr>
            </w:pPr>
          </w:p>
        </w:tc>
        <w:tc>
          <w:tcPr>
            <w:tcW w:w="7393" w:type="dxa"/>
            <w:tcBorders>
              <w:top w:val="none" w:sz="4" w:space="0" w:color="000000"/>
              <w:left w:val="none" w:sz="4" w:space="0" w:color="000000"/>
              <w:bottom w:val="none" w:sz="4" w:space="0" w:color="000000"/>
              <w:right w:val="none" w:sz="4" w:space="0" w:color="000000"/>
            </w:tcBorders>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jc w:val="right"/>
              <w:rPr>
                <w:rFonts w:ascii="Times New Roman" w:hAnsi="Times New Roman" w:cs="Times New Roman"/>
                <w:color w:val="000000"/>
                <w:sz w:val="32"/>
                <w:szCs w:val="32"/>
              </w:rPr>
            </w:pPr>
            <w:r>
              <w:rPr>
                <w:rFonts w:ascii="Times New Roman" w:eastAsia="Times New Roman" w:hAnsi="Times New Roman" w:cs="Times New Roman"/>
                <w:color w:val="000000"/>
                <w:sz w:val="28"/>
                <w:szCs w:val="28"/>
              </w:rPr>
              <w:t>Приложение</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jc w:val="right"/>
              <w:rPr>
                <w:rFonts w:ascii="Times New Roman" w:hAnsi="Times New Roman" w:cs="Times New Roman"/>
                <w:color w:val="000000"/>
                <w:sz w:val="32"/>
                <w:szCs w:val="32"/>
              </w:rPr>
            </w:pPr>
            <w:r>
              <w:rPr>
                <w:rFonts w:ascii="Times New Roman" w:eastAsia="Times New Roman" w:hAnsi="Times New Roman" w:cs="Times New Roman"/>
                <w:color w:val="000000"/>
                <w:sz w:val="28"/>
                <w:szCs w:val="28"/>
              </w:rPr>
              <w:t>к межведомственной программе</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jc w:val="right"/>
              <w:rPr>
                <w:rFonts w:ascii="Times New Roman" w:hAnsi="Times New Roman" w:cs="Times New Roman"/>
                <w:color w:val="000000"/>
                <w:sz w:val="32"/>
                <w:szCs w:val="32"/>
              </w:rPr>
            </w:pPr>
            <w:r>
              <w:rPr>
                <w:rFonts w:ascii="Times New Roman" w:eastAsia="Times New Roman" w:hAnsi="Times New Roman" w:cs="Times New Roman"/>
                <w:color w:val="000000"/>
                <w:sz w:val="28"/>
                <w:szCs w:val="28"/>
              </w:rPr>
              <w:t>развития добровольчества (волонтерства)</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jc w:val="right"/>
              <w:rPr>
                <w:color w:val="000000"/>
                <w:sz w:val="28"/>
                <w:szCs w:val="28"/>
              </w:rPr>
            </w:pPr>
            <w:r>
              <w:rPr>
                <w:rFonts w:ascii="Times New Roman" w:eastAsia="Times New Roman" w:hAnsi="Times New Roman" w:cs="Times New Roman"/>
                <w:color w:val="000000"/>
                <w:sz w:val="28"/>
                <w:szCs w:val="28"/>
              </w:rPr>
              <w:t>в Новосибирской области</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ind w:firstLine="540"/>
              <w:jc w:val="both"/>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rPr>
                <w:color w:val="000000"/>
              </w:rPr>
            </w:pPr>
          </w:p>
        </w:tc>
      </w:tr>
    </w:tbl>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color w:val="000000"/>
          <w:sz w:val="36"/>
          <w:szCs w:val="36"/>
        </w:rPr>
      </w:pPr>
      <w:bookmarkStart w:id="3" w:name="bookmark=id.gjdgxs"/>
      <w:bookmarkEnd w:id="3"/>
      <w:r>
        <w:rPr>
          <w:rFonts w:ascii="Times New Roman" w:eastAsia="Times New Roman" w:hAnsi="Times New Roman" w:cs="Times New Roman"/>
          <w:b/>
          <w:color w:val="000000"/>
          <w:sz w:val="28"/>
          <w:szCs w:val="28"/>
        </w:rPr>
        <w:t>План</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color w:val="000000"/>
          <w:sz w:val="36"/>
          <w:szCs w:val="36"/>
        </w:rPr>
      </w:pPr>
      <w:r>
        <w:rPr>
          <w:rFonts w:ascii="Times New Roman" w:eastAsia="Times New Roman" w:hAnsi="Times New Roman" w:cs="Times New Roman"/>
          <w:b/>
          <w:color w:val="000000"/>
          <w:sz w:val="28"/>
          <w:szCs w:val="28"/>
        </w:rPr>
        <w:t>реализации межведомственной программы развития</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color w:val="000000"/>
          <w:sz w:val="36"/>
          <w:szCs w:val="36"/>
        </w:rPr>
      </w:pPr>
      <w:r>
        <w:rPr>
          <w:rFonts w:ascii="Times New Roman" w:eastAsia="Times New Roman" w:hAnsi="Times New Roman" w:cs="Times New Roman"/>
          <w:b/>
          <w:color w:val="000000"/>
          <w:sz w:val="28"/>
          <w:szCs w:val="28"/>
        </w:rPr>
        <w:t>добровольчества (волонтерства) в Новосибирской области</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color w:val="000000"/>
        </w:rPr>
      </w:pPr>
    </w:p>
    <w:tbl>
      <w:tblPr>
        <w:tblStyle w:val="StGen0"/>
        <w:tblW w:w="16078"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2207"/>
        <w:gridCol w:w="1134"/>
        <w:gridCol w:w="3403"/>
        <w:gridCol w:w="2913"/>
        <w:gridCol w:w="1906"/>
        <w:gridCol w:w="1418"/>
        <w:gridCol w:w="141"/>
        <w:gridCol w:w="2266"/>
      </w:tblGrid>
      <w:tr w:rsidR="003E3731">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п/п</w:t>
            </w: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Наименование мероприятия</w:t>
            </w: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Срок исполнения</w:t>
            </w: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Ожидаемый результат</w:t>
            </w:r>
          </w:p>
        </w:tc>
        <w:tc>
          <w:tcPr>
            <w:tcW w:w="291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Показатель эффективности исполнения, ед. измерения</w:t>
            </w:r>
          </w:p>
        </w:tc>
        <w:tc>
          <w:tcPr>
            <w:tcW w:w="3324"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Целевой индикатор</w:t>
            </w:r>
          </w:p>
        </w:tc>
        <w:tc>
          <w:tcPr>
            <w:tcW w:w="2407" w:type="dxa"/>
            <w:gridSpan w:val="2"/>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Исполнители программы</w:t>
            </w: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факт, 2023 год</w:t>
            </w:r>
          </w:p>
        </w:tc>
        <w:tc>
          <w:tcPr>
            <w:tcW w:w="1418"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red"/>
              </w:rPr>
            </w:pPr>
            <w:r>
              <w:rPr>
                <w:rFonts w:ascii="Times New Roman" w:eastAsia="Times New Roman" w:hAnsi="Times New Roman" w:cs="Times New Roman"/>
                <w:color w:val="000000"/>
                <w:sz w:val="24"/>
                <w:szCs w:val="24"/>
              </w:rPr>
              <w:t>план, 2024 - 2026 годы</w:t>
            </w:r>
          </w:p>
        </w:tc>
        <w:tc>
          <w:tcPr>
            <w:tcW w:w="2407" w:type="dxa"/>
            <w:gridSpan w:val="2"/>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2</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3</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4</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5</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6</w:t>
            </w:r>
          </w:p>
        </w:tc>
        <w:tc>
          <w:tcPr>
            <w:tcW w:w="1418"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red"/>
              </w:rPr>
            </w:pPr>
            <w:r>
              <w:rPr>
                <w:rFonts w:ascii="Times New Roman" w:eastAsia="Times New Roman" w:hAnsi="Times New Roman" w:cs="Times New Roman"/>
                <w:color w:val="000000"/>
                <w:sz w:val="24"/>
                <w:szCs w:val="24"/>
              </w:rPr>
              <w:t>7</w:t>
            </w:r>
          </w:p>
        </w:tc>
        <w:tc>
          <w:tcPr>
            <w:tcW w:w="2407"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8</w:t>
            </w:r>
          </w:p>
        </w:tc>
      </w:tr>
      <w:tr w:rsidR="003E3731">
        <w:tc>
          <w:tcPr>
            <w:tcW w:w="16078" w:type="dxa"/>
            <w:gridSpan w:val="9"/>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Совершенствование нормативного правового регулирования и правоприменительной практики в сфере развития </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bCs/>
                <w:color w:val="000000"/>
                <w:sz w:val="24"/>
                <w:szCs w:val="24"/>
              </w:rPr>
              <w:t>добровольчества (волонтерства)</w:t>
            </w:r>
          </w:p>
        </w:tc>
      </w:tr>
      <w:tr w:rsidR="003E3731">
        <w:trPr>
          <w:trHeight w:val="2801"/>
        </w:trPr>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4" w:name="bookmark=id.30j0zll"/>
            <w:bookmarkEnd w:id="4"/>
            <w:r>
              <w:rPr>
                <w:rFonts w:ascii="Times New Roman" w:eastAsia="Times New Roman" w:hAnsi="Times New Roman" w:cs="Times New Roman"/>
                <w:color w:val="000000"/>
                <w:sz w:val="24"/>
                <w:szCs w:val="24"/>
              </w:rPr>
              <w:t>1</w:t>
            </w: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Предоставление на безвозмездной основе помещений, временно свободных от основной деятельности государственных и муниципальных учреждений, во </w:t>
            </w:r>
            <w:r>
              <w:rPr>
                <w:rFonts w:ascii="Times New Roman" w:eastAsia="Times New Roman" w:hAnsi="Times New Roman" w:cs="Times New Roman"/>
                <w:color w:val="000000"/>
                <w:sz w:val="24"/>
                <w:szCs w:val="24"/>
              </w:rPr>
              <w:lastRenderedPageBreak/>
              <w:t>временное пользование организаторам добровольческой (волонтерской) деятельности и добровольческим (волонтерским) организациям, в порядке и на условиях, определенных соглашением о совместной деятельности</w:t>
            </w: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sz w:val="24"/>
                <w:szCs w:val="24"/>
              </w:rPr>
              <w:lastRenderedPageBreak/>
              <w:t>ежегодно</w:t>
            </w: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доступа добровольческих (волонтерских) организаций к временно свободным от основной деятельности помещениям</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Утвержден регламент предоставления на безвозмездной основе помещений, временно свободных от основной деятельности государственных и муниципальных учреждений,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w:t>
            </w:r>
          </w:p>
        </w:tc>
        <w:tc>
          <w:tcPr>
            <w:tcW w:w="2266"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highlight w:val="white"/>
              </w:rPr>
              <w:t>министерство образования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министерство </w:t>
            </w:r>
            <w:r>
              <w:rPr>
                <w:rFonts w:ascii="Times New Roman" w:eastAsia="Times New Roman" w:hAnsi="Times New Roman" w:cs="Times New Roman"/>
                <w:color w:val="000000"/>
                <w:sz w:val="24"/>
                <w:szCs w:val="24"/>
              </w:rPr>
              <w:lastRenderedPageBreak/>
              <w:t>региональной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труда и социального развития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здравоохранения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жилищно-коммунального хозяйства</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и энергетики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культуры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природных ресурсов и экологии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администрации муниципальных районов и городских округов </w:t>
            </w:r>
            <w:r>
              <w:rPr>
                <w:rFonts w:ascii="Times New Roman" w:eastAsia="Times New Roman" w:hAnsi="Times New Roman" w:cs="Times New Roman"/>
                <w:color w:val="000000"/>
                <w:sz w:val="24"/>
                <w:szCs w:val="24"/>
              </w:rPr>
              <w:lastRenderedPageBreak/>
              <w:t>Новосибирской области (по согласованию).</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p>
        </w:tc>
      </w:tr>
      <w:tr w:rsidR="003E3731">
        <w:trPr>
          <w:trHeight w:val="7182"/>
        </w:trPr>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HAnsi" w:hAnsiTheme="minorHAnsi" w:cstheme="minorHAnsi"/>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HAnsi" w:hAnsiTheme="minorHAnsi" w:cstheme="minorHAnsi"/>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HAnsi" w:hAnsiTheme="minorHAnsi" w:cstheme="minorHAnsi"/>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государственных и муниципальных учреждений, готовых предоставить помещение на безвозмездной основе, единиц</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60</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80</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HAnsi" w:hAnsiTheme="minorHAnsi" w:cstheme="minorHAnsi"/>
                <w:color w:val="000000"/>
              </w:rPr>
            </w:pPr>
          </w:p>
        </w:tc>
      </w:tr>
      <w:tr w:rsidR="003E3731">
        <w:trPr>
          <w:trHeight w:val="309"/>
        </w:trPr>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2</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rPr>
              <w:t>Внедрение</w:t>
            </w:r>
            <w:r>
              <w:rPr>
                <w:rFonts w:ascii="Times New Roman" w:eastAsia="Times New Roman" w:hAnsi="Times New Roman" w:cs="Times New Roman"/>
                <w:color w:val="000000"/>
                <w:sz w:val="24"/>
                <w:szCs w:val="24"/>
                <w:highlight w:val="white"/>
              </w:rPr>
              <w:t xml:space="preserve"> стандарта событийного добровольчества (волонтерства) </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202</w:t>
            </w:r>
            <w:r>
              <w:rPr>
                <w:rFonts w:ascii="Times New Roman" w:eastAsia="Times New Roman" w:hAnsi="Times New Roman" w:cs="Times New Roman"/>
                <w:color w:val="000000"/>
                <w:sz w:val="24"/>
                <w:szCs w:val="24"/>
                <w:lang w:val="en-US"/>
              </w:rPr>
              <w:t>4</w:t>
            </w:r>
            <w:r>
              <w:rPr>
                <w:rFonts w:ascii="Times New Roman" w:eastAsia="Times New Roman" w:hAnsi="Times New Roman" w:cs="Times New Roman"/>
                <w:color w:val="000000"/>
                <w:sz w:val="24"/>
                <w:szCs w:val="24"/>
              </w:rPr>
              <w:t xml:space="preserve"> год</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Унифицирован процесс привлечения добровольцев (волонтеров) к крупным мероприятиям (событиям)</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 стандарт событийного добровольчества (волонтерства),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tc>
      </w:tr>
      <w:tr w:rsidR="003E3731">
        <w:trPr>
          <w:trHeight w:val="309"/>
        </w:trPr>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HAnsi" w:hAnsiTheme="minorHAnsi" w:cstheme="minorHAnsi"/>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HAnsi" w:hAnsiTheme="minorHAnsi" w:cstheme="minorHAnsi"/>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heme="minorHAnsi" w:hAnsiTheme="minorHAnsi" w:cstheme="minorHAnsi"/>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Проведение мероприятий с учетом стандарта событийного добровольчества (волонтерства)</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Ежегодно, </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с момента утверждения</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стандарта</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Департамент молодежной политики Новосибирской области; </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министерство образования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труда и социального развития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здравоохранения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культуры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региональной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жилищно-коммунального хозяйства</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и энергетики Новосибирской </w:t>
            </w:r>
            <w:r>
              <w:rPr>
                <w:rFonts w:ascii="Times New Roman" w:eastAsia="Times New Roman" w:hAnsi="Times New Roman" w:cs="Times New Roman"/>
                <w:color w:val="000000"/>
                <w:sz w:val="24"/>
                <w:szCs w:val="24"/>
              </w:rPr>
              <w:lastRenderedPageBreak/>
              <w:t>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промышленности, торговли и развития предпринимательства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главы муниципальных образований и городских округов Новосибирской области.</w:t>
            </w:r>
          </w:p>
        </w:tc>
      </w:tr>
      <w:tr w:rsidR="003E3731">
        <w:trPr>
          <w:trHeight w:val="2308"/>
        </w:trPr>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white"/>
              </w:rPr>
            </w:pPr>
            <w:bookmarkStart w:id="5" w:name="bookmark=id.3znysh7"/>
            <w:bookmarkEnd w:id="5"/>
            <w:r>
              <w:rPr>
                <w:rFonts w:ascii="Times New Roman" w:eastAsia="Times New Roman" w:hAnsi="Times New Roman" w:cs="Times New Roman"/>
                <w:color w:val="000000"/>
                <w:sz w:val="24"/>
                <w:szCs w:val="24"/>
              </w:rPr>
              <w:lastRenderedPageBreak/>
              <w:t>3</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shd w:val="clear" w:color="auto" w:fill="D9EAD3"/>
              </w:rPr>
              <w:t>Учет</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добровольческих</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(волонтерских</w:t>
            </w:r>
            <w:r>
              <w:rPr>
                <w:rFonts w:ascii="Times New Roman" w:eastAsia="Times New Roman" w:hAnsi="Times New Roman" w:cs="Times New Roman"/>
                <w:sz w:val="24"/>
                <w:szCs w:val="24"/>
                <w:highlight w:val="white"/>
                <w:shd w:val="clear" w:color="FFFFFF" w:themeColor="background1" w:fill="FFFFFF" w:themeFill="background1"/>
              </w:rPr>
              <w:t xml:space="preserve">) достижений, добровольческого (волонтерского) </w:t>
            </w:r>
            <w:r>
              <w:rPr>
                <w:rFonts w:ascii="Times New Roman" w:eastAsia="Times New Roman" w:hAnsi="Times New Roman" w:cs="Times New Roman"/>
                <w:color w:val="000000"/>
                <w:sz w:val="24"/>
                <w:szCs w:val="24"/>
                <w:highlight w:val="white"/>
                <w:shd w:val="clear" w:color="auto" w:fill="D9EAD3"/>
              </w:rPr>
              <w:t>опыта</w:t>
            </w:r>
            <w:r>
              <w:rPr>
                <w:rFonts w:ascii="Times New Roman" w:eastAsia="Times New Roman" w:hAnsi="Times New Roman" w:cs="Times New Roman"/>
                <w:sz w:val="24"/>
                <w:szCs w:val="24"/>
                <w:highlight w:val="white"/>
              </w:rPr>
              <w:t xml:space="preserve"> на платформе </w:t>
            </w:r>
            <w:r>
              <w:rPr>
                <w:rFonts w:ascii="Times New Roman" w:eastAsia="Times New Roman" w:hAnsi="Times New Roman" w:cs="Times New Roman"/>
                <w:color w:val="000000"/>
                <w:sz w:val="24"/>
                <w:szCs w:val="24"/>
                <w:highlight w:val="white"/>
              </w:rPr>
              <w:t xml:space="preserve">ДОБРО.РФ для предоставления льгот </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shd w:val="clear" w:color="auto" w:fill="D9EAD3"/>
              </w:rPr>
            </w:pP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sz w:val="24"/>
                <w:szCs w:val="24"/>
              </w:rPr>
              <w:t>ежегодно</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Образовательные организации и работодатели обладают информацией о достижениях и опыте добровольцев (волонтеров)</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Утверждено положение о порядке регистрации и учета достижений, опыта добровольцев (волонтеров),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tc>
      </w:tr>
      <w:tr w:rsidR="003E3731">
        <w:trPr>
          <w:trHeight w:val="2308"/>
        </w:trPr>
        <w:tc>
          <w:tcPr>
            <w:tcW w:w="690" w:type="dxa"/>
            <w:vMerge/>
          </w:tcPr>
          <w:p w:rsidR="003E3731" w:rsidRDefault="003E3731"/>
        </w:tc>
        <w:tc>
          <w:tcPr>
            <w:tcW w:w="2207" w:type="dxa"/>
            <w:vMerge/>
          </w:tcPr>
          <w:p w:rsidR="003E3731" w:rsidRDefault="003E3731"/>
        </w:tc>
        <w:tc>
          <w:tcPr>
            <w:tcW w:w="1134" w:type="dxa"/>
            <w:vMerge/>
          </w:tcPr>
          <w:p w:rsidR="003E3731" w:rsidRDefault="003E3731"/>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Содействие распространению положения о порядке регистрации и учета достижений, опыта добровольцев (волонтеров) и предоставлению льгот для участников добровольческой </w:t>
            </w:r>
            <w:r>
              <w:rPr>
                <w:rFonts w:ascii="Times New Roman" w:eastAsia="Times New Roman" w:hAnsi="Times New Roman" w:cs="Times New Roman"/>
                <w:color w:val="000000"/>
                <w:sz w:val="24"/>
                <w:szCs w:val="24"/>
              </w:rPr>
              <w:lastRenderedPageBreak/>
              <w:t xml:space="preserve">(волонтерской) деятельности </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Департамент молодежной политики Новосибирской области; </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highlight w:val="white"/>
              </w:rPr>
              <w:t>министерство образования Новосибирской области</w:t>
            </w:r>
            <w:r>
              <w:rPr>
                <w:rFonts w:ascii="Times New Roman" w:eastAsia="Times New Roman" w:hAnsi="Times New Roman" w:cs="Times New Roman"/>
                <w:color w:val="000000"/>
                <w:sz w:val="24"/>
                <w:szCs w:val="24"/>
              </w:rPr>
              <w:t>;</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министерство труда </w:t>
            </w:r>
            <w:r>
              <w:rPr>
                <w:rFonts w:ascii="Times New Roman" w:eastAsia="Times New Roman" w:hAnsi="Times New Roman" w:cs="Times New Roman"/>
                <w:color w:val="000000"/>
                <w:sz w:val="24"/>
                <w:szCs w:val="24"/>
              </w:rPr>
              <w:lastRenderedPageBreak/>
              <w:t>и социального развития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здравоохранения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культуры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региональной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жилищно-коммунального хозяйства</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и энергетики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промышленности, торговли и развития предпринимательства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главы муниципальных образований и </w:t>
            </w:r>
            <w:r>
              <w:rPr>
                <w:rFonts w:ascii="Times New Roman" w:eastAsia="Times New Roman" w:hAnsi="Times New Roman" w:cs="Times New Roman"/>
                <w:color w:val="000000"/>
                <w:sz w:val="24"/>
                <w:szCs w:val="24"/>
              </w:rPr>
              <w:lastRenderedPageBreak/>
              <w:t>городских округов Новосибирской области.</w:t>
            </w:r>
          </w:p>
        </w:tc>
      </w:tr>
      <w:tr w:rsidR="003E3731">
        <w:trPr>
          <w:trHeight w:val="2308"/>
        </w:trPr>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6" w:name="bookmark=id.2et92p0"/>
            <w:bookmarkEnd w:id="6"/>
            <w:r>
              <w:rPr>
                <w:rFonts w:ascii="Times New Roman" w:eastAsia="Times New Roman" w:hAnsi="Times New Roman" w:cs="Times New Roman"/>
                <w:color w:val="000000"/>
                <w:sz w:val="24"/>
                <w:szCs w:val="24"/>
              </w:rPr>
              <w:lastRenderedPageBreak/>
              <w:t>4</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rPr>
              <w:t xml:space="preserve">Проведение конкурса на предоставление грантов в форме субсидий СО НКО на реализацию социально значимых проектов и программ, </w:t>
            </w:r>
            <w:r>
              <w:rPr>
                <w:rFonts w:ascii="Times New Roman" w:eastAsia="Times New Roman" w:hAnsi="Times New Roman" w:cs="Times New Roman"/>
                <w:color w:val="000000"/>
                <w:sz w:val="24"/>
                <w:szCs w:val="24"/>
                <w:highlight w:val="white"/>
              </w:rPr>
              <w:t xml:space="preserve">а также проведение муниципальных конкурсов грантов с </w:t>
            </w:r>
            <w:r>
              <w:rPr>
                <w:rFonts w:ascii="Times New Roman" w:eastAsia="Times New Roman" w:hAnsi="Times New Roman" w:cs="Times New Roman"/>
                <w:color w:val="000000"/>
                <w:sz w:val="24"/>
                <w:szCs w:val="24"/>
                <w:highlight w:val="white"/>
                <w:shd w:val="clear" w:color="auto" w:fill="A64D79"/>
              </w:rPr>
              <w:t>направлением</w:t>
            </w:r>
            <w:r>
              <w:rPr>
                <w:rFonts w:ascii="Times New Roman" w:eastAsia="Times New Roman" w:hAnsi="Times New Roman" w:cs="Times New Roman"/>
                <w:color w:val="000000"/>
                <w:sz w:val="24"/>
                <w:szCs w:val="24"/>
                <w:highlight w:val="white"/>
              </w:rPr>
              <w:t xml:space="preserve"> поддержки </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добровольческой (волонтерской) деятельности.</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sz w:val="24"/>
                <w:szCs w:val="24"/>
              </w:rPr>
              <w:t>ежегодно</w:t>
            </w:r>
            <w:r>
              <w:rPr>
                <w:rFonts w:ascii="Times New Roman" w:eastAsia="Times New Roman" w:hAnsi="Times New Roman" w:cs="Times New Roman"/>
                <w:color w:val="000000"/>
                <w:sz w:val="24"/>
                <w:szCs w:val="24"/>
              </w:rPr>
              <w:t xml:space="preserve"> </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Обеспечение поддержки добровольчества (волонтерства) на территории Новосибирской области</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проведенных конкурсов на предоставления субсидий СО НКО на территории Новосибирской области </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lang w:val="en-US"/>
              </w:rPr>
              <w:t>11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5</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региональной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министерство труда и социального развития Новосибирской области; </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главы муниципальных образований Новосибирской области.</w:t>
            </w:r>
          </w:p>
        </w:tc>
      </w:tr>
      <w:tr w:rsidR="003E3731">
        <w:tc>
          <w:tcPr>
            <w:tcW w:w="16078" w:type="dxa"/>
            <w:gridSpan w:val="9"/>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bCs/>
                <w:color w:val="000000"/>
                <w:sz w:val="24"/>
                <w:szCs w:val="24"/>
              </w:rPr>
              <w:t>Развитие инфраструктуры поддержки добровольческой (волонтерской) деятельности</w:t>
            </w:r>
          </w:p>
        </w:tc>
      </w:tr>
      <w:tr w:rsidR="003E3731">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7" w:name="bookmark=id.tyjcwt"/>
            <w:bookmarkEnd w:id="7"/>
            <w:r>
              <w:rPr>
                <w:rFonts w:ascii="Times New Roman" w:eastAsia="Times New Roman" w:hAnsi="Times New Roman" w:cs="Times New Roman"/>
                <w:color w:val="000000"/>
                <w:sz w:val="24"/>
                <w:szCs w:val="24"/>
              </w:rPr>
              <w:t>5</w:t>
            </w: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Обеспечение деятельности регионального ресурсного центра </w:t>
            </w:r>
            <w:r>
              <w:rPr>
                <w:rFonts w:ascii="Times New Roman" w:eastAsia="Times New Roman" w:hAnsi="Times New Roman" w:cs="Times New Roman"/>
                <w:color w:val="000000"/>
                <w:sz w:val="24"/>
                <w:szCs w:val="24"/>
              </w:rPr>
              <w:lastRenderedPageBreak/>
              <w:t>добровольчества (волонтерства)</w:t>
            </w: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ежегодно</w:t>
            </w: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Поддержка добровольческого (волонтерского) движения в регионе</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Предоставлен ежегодный отчет о деятельности регионального ресурсного центра добровольчества, </w:t>
            </w:r>
            <w:r>
              <w:rPr>
                <w:rFonts w:ascii="Times New Roman" w:eastAsia="Times New Roman" w:hAnsi="Times New Roman" w:cs="Times New Roman"/>
                <w:color w:val="000000"/>
                <w:sz w:val="24"/>
                <w:szCs w:val="24"/>
              </w:rPr>
              <w:lastRenderedPageBreak/>
              <w:t>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1</w:t>
            </w:r>
          </w:p>
        </w:tc>
        <w:tc>
          <w:tcPr>
            <w:tcW w:w="2266"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Департамент молодежной политики Новосибирской </w:t>
            </w:r>
            <w:r>
              <w:rPr>
                <w:rFonts w:ascii="Times New Roman" w:eastAsia="Times New Roman" w:hAnsi="Times New Roman" w:cs="Times New Roman"/>
                <w:color w:val="000000"/>
                <w:sz w:val="24"/>
                <w:szCs w:val="24"/>
              </w:rPr>
              <w:lastRenderedPageBreak/>
              <w:t>области.</w:t>
            </w: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проведенных консультаций для участников добровольческого (волонтерского) движения по написанию проектной заявки на грантовые конкурсы,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12</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50</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проведенных мероприятий в коворкинге,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sz w:val="24"/>
                <w:szCs w:val="24"/>
              </w:rPr>
              <w:t>80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Ежегодно, не менее </w:t>
            </w:r>
            <w:r>
              <w:rPr>
                <w:rFonts w:ascii="Times New Roman" w:eastAsia="Times New Roman" w:hAnsi="Times New Roman" w:cs="Times New Roman"/>
                <w:sz w:val="24"/>
                <w:szCs w:val="24"/>
              </w:rPr>
              <w:t>80</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людей, посетивших коворкинг, человек</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780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800</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rPr>
          <w:trHeight w:val="2789"/>
        </w:trPr>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8" w:name="bookmark=id.3dy6vkm"/>
            <w:bookmarkEnd w:id="8"/>
            <w:r>
              <w:rPr>
                <w:rFonts w:ascii="Times New Roman" w:eastAsia="Times New Roman" w:hAnsi="Times New Roman" w:cs="Times New Roman"/>
                <w:color w:val="000000"/>
                <w:sz w:val="24"/>
                <w:szCs w:val="24"/>
              </w:rPr>
              <w:t>6</w:t>
            </w: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FF0000"/>
                <w:sz w:val="28"/>
                <w:szCs w:val="28"/>
              </w:rPr>
            </w:pPr>
            <w:r>
              <w:rPr>
                <w:rFonts w:ascii="Times New Roman" w:eastAsia="Times New Roman" w:hAnsi="Times New Roman" w:cs="Times New Roman"/>
                <w:color w:val="000000"/>
                <w:sz w:val="24"/>
                <w:szCs w:val="24"/>
              </w:rPr>
              <w:t>Наличие реестра добровольческих (волонтерских) объединений.</w:t>
            </w: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w:t>
            </w: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Систематизирован учет сведений о действующих региональных добровольческих (волонтерских) организациях и объединениях.</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Ежегодно обновляется выгрузка добровольческих (волонтерских) объединений с платформы ДОБРО.РФ,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w:t>
            </w:r>
          </w:p>
        </w:tc>
        <w:tc>
          <w:tcPr>
            <w:tcW w:w="2266"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региональной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министерство труда и социального развития Новосибирской </w:t>
            </w:r>
            <w:r>
              <w:rPr>
                <w:rFonts w:ascii="Times New Roman" w:eastAsia="Times New Roman" w:hAnsi="Times New Roman" w:cs="Times New Roman"/>
                <w:color w:val="000000"/>
                <w:sz w:val="24"/>
                <w:szCs w:val="24"/>
              </w:rPr>
              <w:lastRenderedPageBreak/>
              <w:t>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highlight w:val="white"/>
              </w:rPr>
              <w:t>министерство образования Новосибирской области</w:t>
            </w:r>
            <w:r>
              <w:rPr>
                <w:rFonts w:ascii="Times New Roman" w:eastAsia="Times New Roman" w:hAnsi="Times New Roman" w:cs="Times New Roman"/>
                <w:color w:val="000000"/>
                <w:sz w:val="24"/>
                <w:szCs w:val="24"/>
              </w:rPr>
              <w:t>;</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здравоохранения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жилищно-коммунального хозяйства</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и энергетики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культуры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природных ресурсов</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и экологии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главы муниципальных образований и городских округов Новосибирской области.</w:t>
            </w: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добровольческих (волонтерских) объединений, </w:t>
            </w:r>
            <w:r>
              <w:rPr>
                <w:rFonts w:ascii="Times New Roman" w:eastAsia="Times New Roman" w:hAnsi="Times New Roman" w:cs="Times New Roman"/>
                <w:color w:val="000000"/>
                <w:sz w:val="24"/>
                <w:szCs w:val="24"/>
              </w:rPr>
              <w:lastRenderedPageBreak/>
              <w:t>находящихся в реестре,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600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не менее 150</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rPr>
          <w:trHeight w:val="1205"/>
        </w:trPr>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9" w:name="bookmark=id.1t3h5sf"/>
            <w:bookmarkEnd w:id="9"/>
            <w:r>
              <w:rPr>
                <w:rFonts w:ascii="Times New Roman" w:eastAsia="Times New Roman" w:hAnsi="Times New Roman" w:cs="Times New Roman"/>
                <w:color w:val="000000"/>
                <w:sz w:val="24"/>
                <w:szCs w:val="24"/>
              </w:rPr>
              <w:lastRenderedPageBreak/>
              <w:t>7</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sz w:val="28"/>
                <w:szCs w:val="28"/>
                <w:highlight w:val="white"/>
                <w:shd w:val="clear" w:color="auto" w:fill="D9EAD3"/>
              </w:rPr>
            </w:pPr>
            <w:r>
              <w:rPr>
                <w:rFonts w:ascii="Times New Roman" w:eastAsia="Times New Roman" w:hAnsi="Times New Roman" w:cs="Times New Roman"/>
                <w:color w:val="000000"/>
                <w:sz w:val="24"/>
                <w:szCs w:val="24"/>
                <w:highlight w:val="white"/>
                <w:shd w:val="clear" w:color="auto" w:fill="D9EAD3"/>
              </w:rPr>
              <w:t>Функционирование и</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shd w:val="clear" w:color="auto" w:fill="D9EAD3"/>
              </w:rPr>
              <w:t>поддержка опорных</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shd w:val="clear" w:color="auto" w:fill="D9EAD3"/>
              </w:rPr>
              <w:t>центров</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shd w:val="clear" w:color="auto" w:fill="D9EAD3"/>
              </w:rPr>
              <w:t>добровольчества</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 (волонтерства)</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в Новосибирской </w:t>
            </w:r>
            <w:r>
              <w:rPr>
                <w:rFonts w:ascii="Times New Roman" w:eastAsia="Times New Roman" w:hAnsi="Times New Roman" w:cs="Times New Roman"/>
                <w:color w:val="000000"/>
                <w:sz w:val="24"/>
                <w:szCs w:val="24"/>
                <w:highlight w:val="white"/>
                <w:shd w:val="clear" w:color="auto" w:fill="D9EAD3"/>
              </w:rPr>
              <w:t>области на баз</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е </w:t>
            </w:r>
            <w:r>
              <w:rPr>
                <w:rFonts w:ascii="Times New Roman" w:eastAsia="Times New Roman" w:hAnsi="Times New Roman" w:cs="Times New Roman"/>
                <w:color w:val="000000"/>
                <w:sz w:val="24"/>
                <w:szCs w:val="24"/>
                <w:highlight w:val="white"/>
                <w:shd w:val="clear" w:color="auto" w:fill="D9EAD3"/>
              </w:rPr>
              <w:t>некоммерческих</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shd w:val="clear" w:color="auto" w:fill="D9EAD3"/>
              </w:rPr>
              <w:t>организаций,</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shd w:val="clear" w:color="auto" w:fill="D9EAD3"/>
              </w:rPr>
              <w:t>государственных и</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shd w:val="clear" w:color="auto" w:fill="D9EAD3"/>
              </w:rPr>
              <w:t>муниципальных</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shd w:val="clear" w:color="auto" w:fill="D9EAD3"/>
              </w:rPr>
              <w:t>учреждений</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sz w:val="24"/>
                <w:szCs w:val="24"/>
              </w:rPr>
              <w:t xml:space="preserve"> ежегодно</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Сформирована региональная инфраструктура поддержки и развития добровольчества (волонтерства)</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проведенных мероприятия и консультаций для представителей опорных центров добровольчества (волонтерства) в Новосибирской области, направленных на оказание методической, консультационной и информационной поддержки.</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30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sz w:val="24"/>
                <w:szCs w:val="24"/>
              </w:rPr>
              <w:t>ежегодно, не менее 50</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r>
              <w:rPr>
                <w:rFonts w:ascii="Times New Roman" w:eastAsia="Times New Roman" w:hAnsi="Times New Roman" w:cs="Times New Roman"/>
                <w:sz w:val="24"/>
                <w:szCs w:val="24"/>
              </w:rPr>
              <w:t>;</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sz w:val="24"/>
                <w:szCs w:val="24"/>
              </w:rPr>
              <w:t>главы муниципальных районов и городских округов Новосибирской области.</w:t>
            </w:r>
          </w:p>
        </w:tc>
      </w:tr>
      <w:tr w:rsidR="003E3731">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hAnsi="Times New Roman" w:cs="Times New Roman"/>
                <w:color w:val="000000"/>
                <w:sz w:val="28"/>
                <w:szCs w:val="28"/>
              </w:rPr>
            </w:pPr>
            <w:r>
              <w:rPr>
                <w:rFonts w:ascii="Times New Roman" w:eastAsia="Times New Roman" w:hAnsi="Times New Roman" w:cs="Times New Roman"/>
                <w:sz w:val="24"/>
                <w:szCs w:val="24"/>
              </w:rPr>
              <w:t>8</w:t>
            </w:r>
          </w:p>
        </w:tc>
        <w:tc>
          <w:tcPr>
            <w:tcW w:w="2207" w:type="dxa"/>
          </w:tcPr>
          <w:p w:rsidR="003E3731" w:rsidRDefault="00C82AD6">
            <w:pPr>
              <w:widowControl w:val="0"/>
              <w:shd w:val="clear" w:color="FFFFFF" w:themeColor="background1" w:fill="FFFFFF" w:themeFill="background1"/>
              <w:spacing w:after="0" w:line="240" w:lineRule="auto"/>
              <w:rPr>
                <w:rFonts w:ascii="Times New Roman" w:hAnsi="Times New Roman" w:cs="Times New Roman"/>
                <w:sz w:val="28"/>
                <w:szCs w:val="28"/>
                <w:highlight w:val="white"/>
                <w:shd w:val="clear" w:color="auto" w:fill="D9EAD3"/>
              </w:rPr>
            </w:pPr>
            <w:r>
              <w:rPr>
                <w:rFonts w:ascii="Times New Roman" w:eastAsia="Times New Roman" w:hAnsi="Times New Roman" w:cs="Times New Roman"/>
                <w:sz w:val="24"/>
                <w:szCs w:val="24"/>
                <w:highlight w:val="white"/>
                <w:shd w:val="clear" w:color="auto" w:fill="D9EAD3"/>
              </w:rPr>
              <w:t>Функционирование и</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поддержка</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Добро.Центров в</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Новосибирской</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области на баз</w:t>
            </w:r>
            <w:r>
              <w:rPr>
                <w:rFonts w:ascii="Times New Roman" w:eastAsia="Times New Roman" w:hAnsi="Times New Roman" w:cs="Times New Roman"/>
                <w:sz w:val="24"/>
                <w:szCs w:val="24"/>
                <w:highlight w:val="white"/>
                <w:shd w:val="clear" w:color="FFFFFF" w:themeColor="background1" w:fill="FFFFFF" w:themeFill="background1"/>
              </w:rPr>
              <w:t xml:space="preserve">е </w:t>
            </w:r>
            <w:r>
              <w:rPr>
                <w:rFonts w:ascii="Times New Roman" w:eastAsia="Times New Roman" w:hAnsi="Times New Roman" w:cs="Times New Roman"/>
                <w:sz w:val="24"/>
                <w:szCs w:val="24"/>
                <w:highlight w:val="white"/>
                <w:shd w:val="clear" w:color="auto" w:fill="D9EAD3"/>
              </w:rPr>
              <w:t>образовательных</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организаций,</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некоммерческих</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организаций,</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государственных и</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муниципальных</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учреждений</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color w:val="000000"/>
                <w:sz w:val="28"/>
                <w:szCs w:val="28"/>
              </w:rPr>
            </w:pPr>
            <w:r>
              <w:rPr>
                <w:rFonts w:ascii="Times New Roman" w:eastAsia="Times New Roman" w:hAnsi="Times New Roman" w:cs="Times New Roman"/>
                <w:sz w:val="24"/>
                <w:szCs w:val="24"/>
              </w:rPr>
              <w:t>ежегодно</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Сформирована региональная инфраструктура поддержки и развития добровольчества (волонтерства)</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проведенных мероприятия и консультаций для представителей Добро.Центров, направленных на оказание методической, консультационной и информационной поддержки.</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30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sz w:val="24"/>
                <w:szCs w:val="24"/>
              </w:rPr>
              <w:t>ежегодно, не менее 50</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r>
              <w:rPr>
                <w:rFonts w:ascii="Times New Roman" w:eastAsia="Times New Roman" w:hAnsi="Times New Roman" w:cs="Times New Roman"/>
                <w:sz w:val="24"/>
                <w:szCs w:val="24"/>
              </w:rPr>
              <w:t>;</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sz w:val="24"/>
                <w:szCs w:val="24"/>
              </w:rPr>
              <w:t>главы муниципальных районов и городских округов Новосибирской области.</w:t>
            </w:r>
          </w:p>
        </w:tc>
      </w:tr>
      <w:tr w:rsidR="003E3731">
        <w:tc>
          <w:tcPr>
            <w:tcW w:w="16078" w:type="dxa"/>
            <w:gridSpan w:val="9"/>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bCs/>
                <w:color w:val="000000"/>
                <w:sz w:val="24"/>
                <w:szCs w:val="24"/>
              </w:rPr>
              <w:t>Развитие механизмов образовательной поддержки добровольческой (волонтерской) деятельности</w:t>
            </w:r>
          </w:p>
        </w:tc>
      </w:tr>
      <w:tr w:rsidR="003E3731">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10" w:name="bookmark=id.4d34og8"/>
            <w:bookmarkEnd w:id="10"/>
            <w:r>
              <w:rPr>
                <w:rFonts w:ascii="Times New Roman" w:eastAsia="Times New Roman" w:hAnsi="Times New Roman" w:cs="Times New Roman"/>
                <w:color w:val="000000"/>
                <w:sz w:val="24"/>
                <w:szCs w:val="24"/>
              </w:rPr>
              <w:t>9</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yellow"/>
              </w:rPr>
            </w:pPr>
            <w:r>
              <w:rPr>
                <w:rFonts w:ascii="Times New Roman" w:eastAsia="Times New Roman" w:hAnsi="Times New Roman" w:cs="Times New Roman"/>
                <w:color w:val="000000"/>
                <w:sz w:val="24"/>
                <w:szCs w:val="24"/>
              </w:rPr>
              <w:t xml:space="preserve">Проведение обучающих мероприятий для добровольцев (волонтеров), </w:t>
            </w:r>
            <w:r>
              <w:rPr>
                <w:rFonts w:ascii="Times New Roman" w:eastAsia="Times New Roman" w:hAnsi="Times New Roman" w:cs="Times New Roman"/>
                <w:color w:val="000000"/>
                <w:sz w:val="24"/>
                <w:szCs w:val="24"/>
              </w:rPr>
              <w:lastRenderedPageBreak/>
              <w:t>организаторов добровольческой (волонтерской) деятельности, представителей областных исполнительных органов государственной власти и органов местного самоуправления, содействие в организации участия в образовательных мероприятиях,</w:t>
            </w:r>
            <w:r>
              <w:rPr>
                <w:rFonts w:ascii="Times New Roman" w:eastAsia="Times New Roman" w:hAnsi="Times New Roman" w:cs="Times New Roman"/>
                <w:color w:val="000000"/>
                <w:sz w:val="24"/>
                <w:szCs w:val="24"/>
                <w:highlight w:val="white"/>
              </w:rPr>
              <w:t xml:space="preserve"> в том числе, с использованием онлайн платформы Добро.Университет</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ежегодно</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качества участия граждан в добровольческой (волонтерской) деятельности</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проведенных обучающих мероприятий для добровольцев (волонтеров), организаторов </w:t>
            </w:r>
            <w:r>
              <w:rPr>
                <w:rFonts w:ascii="Times New Roman" w:eastAsia="Times New Roman" w:hAnsi="Times New Roman" w:cs="Times New Roman"/>
                <w:color w:val="000000"/>
                <w:sz w:val="24"/>
                <w:szCs w:val="24"/>
              </w:rPr>
              <w:lastRenderedPageBreak/>
              <w:t>добровольческой (волонтерской) деятельности, представителей областных исполнительных органов государственной власти и органов местного самоуправления,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30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50</w:t>
            </w:r>
          </w:p>
        </w:tc>
        <w:tc>
          <w:tcPr>
            <w:tcW w:w="2266"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участников обучающих мероприятий для добровольцев (волонтеров), организаторов добровольческой (волонтерской) деятельности, представителей областных исполнительных органов государственной власти и органов местного самоуправления, в том числе, с использованием онлайн платформы Добро.Университет, человек</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1500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2000</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Утвержден план образовательных мероприятий для добровольцев (волонтеров), организаторов </w:t>
            </w:r>
            <w:r>
              <w:rPr>
                <w:rFonts w:ascii="Times New Roman" w:eastAsia="Times New Roman" w:hAnsi="Times New Roman" w:cs="Times New Roman"/>
                <w:color w:val="000000"/>
                <w:sz w:val="24"/>
                <w:szCs w:val="24"/>
              </w:rPr>
              <w:lastRenderedPageBreak/>
              <w:t>добровольческой (волонтерской) деятельности, представителей областных исполнительных органов государственной власти и органов местного самоуправления, человек,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1</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11" w:name="bookmark=id.2s8eyo1"/>
            <w:bookmarkEnd w:id="11"/>
            <w:r>
              <w:rPr>
                <w:rFonts w:ascii="Times New Roman" w:eastAsia="Times New Roman" w:hAnsi="Times New Roman" w:cs="Times New Roman"/>
                <w:color w:val="000000"/>
                <w:sz w:val="24"/>
                <w:szCs w:val="24"/>
              </w:rPr>
              <w:lastRenderedPageBreak/>
              <w:t>10</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Проведение Волонтерского образовательного лагеря «54.VOL»</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ежегодно</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компетенций участников добровольческой (волонтерской) деятельности</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Организован и проведен Волонтерский образовательный лагерь «54.VOL»,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1</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tc>
      </w:tr>
      <w:tr w:rsidR="003E3731">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11</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 xml:space="preserve">Проведение </w:t>
            </w:r>
            <w:r>
              <w:rPr>
                <w:rFonts w:ascii="Times New Roman" w:eastAsia="Times New Roman" w:hAnsi="Times New Roman" w:cs="Times New Roman"/>
                <w:color w:val="000000"/>
                <w:sz w:val="24"/>
                <w:szCs w:val="24"/>
                <w:highlight w:val="white"/>
                <w:shd w:val="clear" w:color="auto" w:fill="D9EAD3"/>
              </w:rPr>
              <w:t>образовательных</w:t>
            </w:r>
            <w:r>
              <w:rPr>
                <w:rFonts w:ascii="Times New Roman" w:eastAsia="Times New Roman" w:hAnsi="Times New Roman" w:cs="Times New Roman"/>
                <w:color w:val="000000"/>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shd w:val="clear" w:color="auto" w:fill="D9EAD3"/>
              </w:rPr>
              <w:t>мероприяти</w:t>
            </w:r>
            <w:r>
              <w:rPr>
                <w:rFonts w:ascii="Times New Roman" w:eastAsia="Times New Roman" w:hAnsi="Times New Roman" w:cs="Times New Roman"/>
                <w:sz w:val="24"/>
                <w:szCs w:val="24"/>
                <w:highlight w:val="white"/>
                <w:shd w:val="clear" w:color="auto" w:fill="D9EAD3"/>
              </w:rPr>
              <w:t>й для</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добровольцев</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(волонтеров),</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организаторов</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добровольческой</w:t>
            </w:r>
            <w:r>
              <w:rPr>
                <w:rFonts w:ascii="Times New Roman" w:eastAsia="Times New Roman" w:hAnsi="Times New Roman" w:cs="Times New Roman"/>
                <w:sz w:val="24"/>
                <w:szCs w:val="24"/>
                <w:highlight w:val="white"/>
                <w:shd w:val="clear" w:color="FFFFFF" w:themeColor="background1" w:fill="FFFFFF" w:themeFill="background1"/>
              </w:rPr>
              <w:t xml:space="preserve"> (волонтерской) </w:t>
            </w:r>
            <w:r>
              <w:rPr>
                <w:rFonts w:ascii="Times New Roman" w:eastAsia="Times New Roman" w:hAnsi="Times New Roman" w:cs="Times New Roman"/>
                <w:sz w:val="24"/>
                <w:szCs w:val="24"/>
                <w:highlight w:val="white"/>
                <w:shd w:val="clear" w:color="auto" w:fill="D9EAD3"/>
              </w:rPr>
              <w:t>деятельности в</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rPr>
              <w:t>муниципальных образованиях Новосибирской области</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yellow"/>
              </w:rPr>
            </w:pPr>
            <w:r>
              <w:rPr>
                <w:rFonts w:ascii="Times New Roman" w:eastAsia="Times New Roman" w:hAnsi="Times New Roman" w:cs="Times New Roman"/>
                <w:sz w:val="24"/>
                <w:szCs w:val="24"/>
              </w:rPr>
              <w:t xml:space="preserve">ежегодно </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компетенций участников добровольческой (волонтерской) деятельности в муниципальных образованиях Новосибирской области.</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образовательных мероприятий в муниципальных образованиях Новосибирской области</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rPr>
              <w:t>10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highlight w:val="white"/>
              </w:rPr>
            </w:pPr>
            <w:r>
              <w:rPr>
                <w:rFonts w:ascii="Times New Roman" w:eastAsia="Times New Roman" w:hAnsi="Times New Roman" w:cs="Times New Roman"/>
                <w:sz w:val="24"/>
                <w:szCs w:val="24"/>
                <w:highlight w:val="white"/>
              </w:rPr>
              <w:t xml:space="preserve">Ежегодно, </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white"/>
              </w:rPr>
            </w:pPr>
            <w:r>
              <w:rPr>
                <w:rFonts w:ascii="Times New Roman" w:eastAsia="Times New Roman" w:hAnsi="Times New Roman" w:cs="Times New Roman"/>
                <w:sz w:val="24"/>
                <w:szCs w:val="24"/>
                <w:highlight w:val="white"/>
              </w:rPr>
              <w:t>не менее 10</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Главы муниципальных образований Новосибирской области.</w:t>
            </w:r>
          </w:p>
        </w:tc>
      </w:tr>
      <w:tr w:rsidR="003E3731">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12" w:name="bookmark=id.3rdcrjn"/>
            <w:bookmarkEnd w:id="12"/>
            <w:r>
              <w:rPr>
                <w:rFonts w:ascii="Times New Roman" w:eastAsia="Times New Roman" w:hAnsi="Times New Roman" w:cs="Times New Roman"/>
                <w:color w:val="000000"/>
                <w:sz w:val="24"/>
                <w:szCs w:val="24"/>
              </w:rPr>
              <w:t>12</w:t>
            </w: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Реализация региональной акции «Добрые уроки»</w:t>
            </w: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w:t>
            </w: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Повышение компетенций школьников и студентов среднего профессионального </w:t>
            </w:r>
            <w:r>
              <w:rPr>
                <w:rFonts w:ascii="Times New Roman" w:eastAsia="Times New Roman" w:hAnsi="Times New Roman" w:cs="Times New Roman"/>
                <w:color w:val="000000"/>
                <w:sz w:val="24"/>
                <w:szCs w:val="24"/>
              </w:rPr>
              <w:lastRenderedPageBreak/>
              <w:t>обучения о добровольческом (волонтерском) движении</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Количество организаций, принявших участие в проведении региональной </w:t>
            </w:r>
            <w:r>
              <w:rPr>
                <w:rFonts w:ascii="Times New Roman" w:eastAsia="Times New Roman" w:hAnsi="Times New Roman" w:cs="Times New Roman"/>
                <w:color w:val="000000"/>
                <w:sz w:val="24"/>
                <w:szCs w:val="24"/>
              </w:rPr>
              <w:lastRenderedPageBreak/>
              <w:t>акции «Добрые уроки»,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yellow"/>
              </w:rPr>
            </w:pPr>
            <w:r>
              <w:rPr>
                <w:rFonts w:ascii="Times New Roman" w:eastAsia="Times New Roman" w:hAnsi="Times New Roman" w:cs="Times New Roman"/>
                <w:color w:val="000000"/>
                <w:sz w:val="24"/>
                <w:szCs w:val="24"/>
              </w:rPr>
              <w:lastRenderedPageBreak/>
              <w:t>470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300</w:t>
            </w:r>
          </w:p>
        </w:tc>
        <w:tc>
          <w:tcPr>
            <w:tcW w:w="2266"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Департамент молодежной политики </w:t>
            </w:r>
            <w:r>
              <w:rPr>
                <w:rFonts w:ascii="Times New Roman" w:eastAsia="Times New Roman" w:hAnsi="Times New Roman" w:cs="Times New Roman"/>
                <w:color w:val="000000"/>
                <w:sz w:val="24"/>
                <w:szCs w:val="24"/>
              </w:rPr>
              <w:lastRenderedPageBreak/>
              <w:t xml:space="preserve">Новосибирской области; </w:t>
            </w:r>
            <w:r>
              <w:rPr>
                <w:rFonts w:ascii="Times New Roman" w:eastAsia="Times New Roman" w:hAnsi="Times New Roman" w:cs="Times New Roman"/>
                <w:color w:val="000000"/>
                <w:sz w:val="24"/>
                <w:szCs w:val="24"/>
                <w:highlight w:val="white"/>
              </w:rPr>
              <w:t>министерство образования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администрации муниципальных районов и городских округов Новосибирской области (по согласованию).</w:t>
            </w: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человек, принявших участие в проведении региональной акции «Добрые уроки»,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yellow"/>
              </w:rPr>
            </w:pPr>
            <w:r>
              <w:rPr>
                <w:rFonts w:ascii="Times New Roman" w:eastAsia="Times New Roman" w:hAnsi="Times New Roman" w:cs="Times New Roman"/>
                <w:color w:val="000000"/>
                <w:sz w:val="24"/>
                <w:szCs w:val="24"/>
              </w:rPr>
              <w:t>88 700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75 000</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c>
          <w:tcPr>
            <w:tcW w:w="16078" w:type="dxa"/>
            <w:gridSpan w:val="9"/>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bCs/>
                <w:color w:val="000000"/>
                <w:sz w:val="24"/>
                <w:szCs w:val="24"/>
              </w:rPr>
              <w:t>Реализация мер мотивации и признания граждан, участвующих в добровольческой (волонтерской) деятельности</w:t>
            </w:r>
          </w:p>
        </w:tc>
      </w:tr>
      <w:tr w:rsidR="003E3731">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13" w:name="bookmark=id.26in1rg"/>
            <w:bookmarkEnd w:id="13"/>
            <w:r>
              <w:rPr>
                <w:rFonts w:ascii="Times New Roman" w:eastAsia="Times New Roman" w:hAnsi="Times New Roman" w:cs="Times New Roman"/>
                <w:color w:val="000000"/>
                <w:sz w:val="24"/>
                <w:szCs w:val="24"/>
              </w:rPr>
              <w:t>13</w:t>
            </w: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Проведение региональной информационной кампании по популяризации добровольческого (волонтерского) движения, в том числе с помощью размещения наружной социальной рекламы</w:t>
            </w: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w:t>
            </w: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общественного и государственного мнения в отношении добровольчества (волонтерства) как о социальной норме гражданского общества</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рекламных материалов, размещенных на разных информационных носителях,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30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30</w:t>
            </w:r>
          </w:p>
        </w:tc>
        <w:tc>
          <w:tcPr>
            <w:tcW w:w="2266"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мэрия города Новосибирска</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(по согласованию);</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администрации муниципальных районов и городских округов Новосибирской области (по согласованию).</w:t>
            </w: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проведенных информационных кампаний,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2</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yellow"/>
              </w:rPr>
            </w:pPr>
            <w:r>
              <w:rPr>
                <w:rFonts w:ascii="Times New Roman" w:eastAsia="Times New Roman" w:hAnsi="Times New Roman" w:cs="Times New Roman"/>
                <w:color w:val="000000"/>
                <w:sz w:val="24"/>
                <w:szCs w:val="24"/>
              </w:rPr>
              <w:t xml:space="preserve">Ежегодно не менее </w:t>
            </w:r>
            <w:r>
              <w:rPr>
                <w:rFonts w:ascii="Times New Roman" w:eastAsia="Times New Roman" w:hAnsi="Times New Roman" w:cs="Times New Roman"/>
                <w:color w:val="000000"/>
                <w:sz w:val="24"/>
                <w:szCs w:val="24"/>
                <w:highlight w:val="white"/>
              </w:rPr>
              <w:t>2</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highlight w:val="yellow"/>
              </w:rPr>
            </w:pPr>
          </w:p>
        </w:tc>
      </w:tr>
      <w:tr w:rsidR="003E3731">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14" w:name="bookmark=id.lnxbz9"/>
            <w:bookmarkEnd w:id="14"/>
            <w:r>
              <w:rPr>
                <w:rFonts w:ascii="Times New Roman" w:eastAsia="Times New Roman" w:hAnsi="Times New Roman" w:cs="Times New Roman"/>
                <w:color w:val="000000"/>
                <w:sz w:val="24"/>
                <w:szCs w:val="24"/>
              </w:rPr>
              <w:t>14</w:t>
            </w: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Взаимодействие </w:t>
            </w:r>
            <w:r>
              <w:rPr>
                <w:rFonts w:ascii="Times New Roman" w:eastAsia="Times New Roman" w:hAnsi="Times New Roman" w:cs="Times New Roman"/>
                <w:color w:val="000000"/>
                <w:sz w:val="24"/>
                <w:szCs w:val="24"/>
              </w:rPr>
              <w:lastRenderedPageBreak/>
              <w:t>добровольческих (волонтерских) объединений со средствами массовой информации</w:t>
            </w: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ежегодно</w:t>
            </w: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Повышение </w:t>
            </w:r>
            <w:r>
              <w:rPr>
                <w:rFonts w:ascii="Times New Roman" w:eastAsia="Times New Roman" w:hAnsi="Times New Roman" w:cs="Times New Roman"/>
                <w:color w:val="000000"/>
                <w:sz w:val="24"/>
                <w:szCs w:val="24"/>
              </w:rPr>
              <w:lastRenderedPageBreak/>
              <w:t>информированности жителей города о добровольческих (волонтерских) объединениях региона</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Разработан контент-план </w:t>
            </w:r>
            <w:r>
              <w:rPr>
                <w:rFonts w:ascii="Times New Roman" w:eastAsia="Times New Roman" w:hAnsi="Times New Roman" w:cs="Times New Roman"/>
                <w:color w:val="000000"/>
                <w:sz w:val="24"/>
                <w:szCs w:val="24"/>
              </w:rPr>
              <w:lastRenderedPageBreak/>
              <w:t>по продвижению добровольческих (волонтерских) организаций в СМИ</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Ежекварталь</w:t>
            </w:r>
            <w:r>
              <w:rPr>
                <w:rFonts w:ascii="Times New Roman" w:eastAsia="Times New Roman" w:hAnsi="Times New Roman" w:cs="Times New Roman"/>
                <w:color w:val="000000"/>
                <w:sz w:val="24"/>
                <w:szCs w:val="24"/>
              </w:rPr>
              <w:lastRenderedPageBreak/>
              <w:t>но</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 xml:space="preserve">Департамент </w:t>
            </w:r>
            <w:r>
              <w:rPr>
                <w:rFonts w:ascii="Times New Roman" w:eastAsia="Times New Roman" w:hAnsi="Times New Roman" w:cs="Times New Roman"/>
                <w:color w:val="000000"/>
                <w:sz w:val="24"/>
                <w:szCs w:val="24"/>
              </w:rPr>
              <w:lastRenderedPageBreak/>
              <w:t>молодежной политики Новосибирской области.</w:t>
            </w: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СМИ уведомлены о значимых событиях добровольческих (волонтерских) организаций</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По мере поступления информации о событиях</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информационной политики администрации Губернатора Новосибирской области и Правительства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образования Новосибирской области</w:t>
            </w:r>
          </w:p>
        </w:tc>
      </w:tr>
      <w:tr w:rsidR="003E3731">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15" w:name="bookmark=id.35nkun2"/>
            <w:bookmarkEnd w:id="15"/>
            <w:r>
              <w:rPr>
                <w:rFonts w:ascii="Times New Roman" w:eastAsia="Times New Roman" w:hAnsi="Times New Roman" w:cs="Times New Roman"/>
                <w:color w:val="000000"/>
                <w:sz w:val="24"/>
                <w:szCs w:val="24"/>
              </w:rPr>
              <w:t>15</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Реализация мероприятий, направленных на признание достижений в сфере добровольчества (волонтерства)</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Поощрение граждан, внесших значительный вклад в развитие курируемой сферы добровольчества (волонтерства) в Новосибирской области</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мероприятий, направленных на признание деятельности в сфере добровольчества (волонтерства),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35</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35</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региональной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highlight w:val="white"/>
              </w:rPr>
              <w:t xml:space="preserve">министерство образования Новосибирской </w:t>
            </w:r>
            <w:r>
              <w:rPr>
                <w:rFonts w:ascii="Times New Roman" w:eastAsia="Times New Roman" w:hAnsi="Times New Roman" w:cs="Times New Roman"/>
                <w:color w:val="000000"/>
                <w:sz w:val="24"/>
                <w:szCs w:val="24"/>
                <w:highlight w:val="white"/>
              </w:rPr>
              <w:lastRenderedPageBreak/>
              <w:t>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труда и социального развития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здравоохранения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жилищно-коммунального хозяйства и энергетики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культуры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природных ресурсов и экологии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администрации муниципальных районов и городских округов Новосибирской области (по согласованию).</w:t>
            </w:r>
          </w:p>
        </w:tc>
      </w:tr>
      <w:tr w:rsidR="003E3731">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white"/>
              </w:rPr>
            </w:pPr>
            <w:bookmarkStart w:id="16" w:name="bookmark=id.1ksv4uv"/>
            <w:bookmarkEnd w:id="16"/>
            <w:r>
              <w:rPr>
                <w:rFonts w:ascii="Times New Roman" w:eastAsia="Times New Roman" w:hAnsi="Times New Roman" w:cs="Times New Roman"/>
                <w:color w:val="000000"/>
                <w:sz w:val="24"/>
                <w:szCs w:val="24"/>
                <w:highlight w:val="white"/>
              </w:rPr>
              <w:lastRenderedPageBreak/>
              <w:t>1</w:t>
            </w:r>
            <w:r>
              <w:rPr>
                <w:rFonts w:ascii="Times New Roman" w:eastAsia="Times New Roman" w:hAnsi="Times New Roman" w:cs="Times New Roman"/>
                <w:color w:val="000000"/>
                <w:sz w:val="24"/>
                <w:szCs w:val="24"/>
              </w:rPr>
              <w:t>6</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color w:val="000000"/>
                <w:sz w:val="28"/>
                <w:szCs w:val="28"/>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color w:val="000000"/>
                <w:sz w:val="28"/>
                <w:szCs w:val="28"/>
              </w:rPr>
            </w:pP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 xml:space="preserve">Участие жителей Новосибирской области в </w:t>
            </w:r>
            <w:r>
              <w:rPr>
                <w:rFonts w:ascii="Times New Roman" w:eastAsia="Times New Roman" w:hAnsi="Times New Roman" w:cs="Times New Roman"/>
                <w:sz w:val="24"/>
                <w:szCs w:val="24"/>
                <w:highlight w:val="white"/>
                <w:shd w:val="clear" w:color="auto" w:fill="D9EAD3"/>
              </w:rPr>
              <w:t>Международной</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Премии</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color w:val="000000"/>
                <w:sz w:val="24"/>
                <w:szCs w:val="24"/>
                <w:highlight w:val="white"/>
              </w:rPr>
              <w:t>«#МЫВМЕСТЕ»</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color w:val="000000"/>
                <w:sz w:val="28"/>
                <w:szCs w:val="28"/>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color w:val="000000"/>
                <w:sz w:val="28"/>
                <w:szCs w:val="28"/>
              </w:rPr>
            </w:pP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ежегодно</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color w:val="000000"/>
                <w:sz w:val="28"/>
                <w:szCs w:val="28"/>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color w:val="000000"/>
                <w:sz w:val="28"/>
                <w:szCs w:val="28"/>
              </w:rPr>
            </w:pP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Поддержка и тиражирование лучших добровольческих (волонтерских) инициатив в Новосибирской области</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color w:val="000000"/>
                <w:sz w:val="28"/>
                <w:szCs w:val="28"/>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проведенных консультаций (индивидуальных и групповых) по вопросам заполнения заявки на Международную Премию «#МЫВМЕСТЕ»,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15</w:t>
            </w:r>
          </w:p>
        </w:tc>
        <w:tc>
          <w:tcPr>
            <w:tcW w:w="2266"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региональной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министерство образования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труда и социального развития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здравоохранения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жилищно-коммунального хозяйства и энергетики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министерство культуры Новосибирской </w:t>
            </w:r>
            <w:r>
              <w:rPr>
                <w:rFonts w:ascii="Times New Roman" w:eastAsia="Times New Roman" w:hAnsi="Times New Roman" w:cs="Times New Roman"/>
                <w:color w:val="000000"/>
                <w:sz w:val="24"/>
                <w:szCs w:val="24"/>
              </w:rPr>
              <w:lastRenderedPageBreak/>
              <w:t>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природных ресурсов и экологии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администрации муниципальных районов и городских округов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(по согласованию)</w:t>
            </w:r>
            <w:r>
              <w:rPr>
                <w:rFonts w:ascii="Times New Roman" w:eastAsia="Times New Roman" w:hAnsi="Times New Roman" w:cs="Times New Roman"/>
                <w:color w:val="000000"/>
                <w:sz w:val="24"/>
                <w:szCs w:val="24"/>
                <w:lang w:val="en-US"/>
              </w:rPr>
              <w:t>.</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color w:val="000000"/>
                <w:sz w:val="28"/>
                <w:szCs w:val="28"/>
              </w:rPr>
            </w:pP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проектов, поданных на Международную Премию «#МЫВМЕСТЕ»,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251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100</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rPr>
          <w:trHeight w:val="1046"/>
        </w:trPr>
        <w:tc>
          <w:tcPr>
            <w:tcW w:w="690" w:type="dxa"/>
            <w:vMerge/>
          </w:tcPr>
          <w:p w:rsidR="003E3731" w:rsidRDefault="003E3731"/>
        </w:tc>
        <w:tc>
          <w:tcPr>
            <w:tcW w:w="2207" w:type="dxa"/>
            <w:vMerge/>
          </w:tcPr>
          <w:p w:rsidR="003E3731" w:rsidRDefault="003E3731"/>
        </w:tc>
        <w:tc>
          <w:tcPr>
            <w:tcW w:w="1134" w:type="dxa"/>
            <w:vMerge/>
          </w:tcPr>
          <w:p w:rsidR="003E3731" w:rsidRDefault="003E3731"/>
        </w:tc>
        <w:tc>
          <w:tcPr>
            <w:tcW w:w="3403" w:type="dxa"/>
            <w:vMerge/>
          </w:tcPr>
          <w:p w:rsidR="003E3731" w:rsidRDefault="003E3731"/>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участников Международной Премии #МЫВМЕСТЕ от региона,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251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1000</w:t>
            </w:r>
          </w:p>
        </w:tc>
        <w:tc>
          <w:tcPr>
            <w:tcW w:w="2266" w:type="dxa"/>
            <w:vMerge/>
          </w:tcPr>
          <w:p w:rsidR="003E3731" w:rsidRDefault="003E3731"/>
        </w:tc>
      </w:tr>
      <w:tr w:rsidR="003E3731">
        <w:tc>
          <w:tcPr>
            <w:tcW w:w="16078" w:type="dxa"/>
            <w:gridSpan w:val="9"/>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bCs/>
                <w:color w:val="000000"/>
                <w:sz w:val="24"/>
                <w:szCs w:val="24"/>
              </w:rPr>
              <w:lastRenderedPageBreak/>
              <w:t>Развитие добровольческой (волонтерской) деятельности отдельных категорий граждан</w:t>
            </w:r>
          </w:p>
        </w:tc>
      </w:tr>
      <w:tr w:rsidR="003E3731">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highlight w:val="white"/>
              </w:rPr>
            </w:pPr>
            <w:bookmarkStart w:id="17" w:name="bookmark=id.44sinio"/>
            <w:bookmarkEnd w:id="17"/>
            <w:r>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color w:val="000000"/>
                <w:sz w:val="24"/>
                <w:szCs w:val="24"/>
              </w:rPr>
              <w:t>7</w:t>
            </w: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highlight w:val="white"/>
              </w:rPr>
              <w:t>Внедрение в образовательных организациях общего образования Новосибирской области целевой модели школьного волонтерского отряда в рамках общероссийского общественно-государственного движения «Движение первых»</w:t>
            </w: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highlight w:val="white"/>
              </w:rPr>
              <w:t xml:space="preserve"> ежегодно</w:t>
            </w: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сообщества юных лидеров волонтерского движения, реализующих социальные проекты</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школьных добровольческих отрядов,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rPr>
              <w:t>187</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highlight w:val="white"/>
              </w:rPr>
              <w:t xml:space="preserve">Не менее </w:t>
            </w:r>
            <w:r>
              <w:rPr>
                <w:rFonts w:ascii="Times New Roman" w:eastAsia="Times New Roman" w:hAnsi="Times New Roman" w:cs="Times New Roman"/>
                <w:color w:val="000000" w:themeColor="text1"/>
                <w:sz w:val="24"/>
                <w:szCs w:val="24"/>
              </w:rPr>
              <w:t>20</w:t>
            </w:r>
          </w:p>
        </w:tc>
        <w:tc>
          <w:tcPr>
            <w:tcW w:w="2266"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4"/>
                <w:szCs w:val="24"/>
              </w:rPr>
              <w:t>Д</w:t>
            </w:r>
            <w:r>
              <w:rPr>
                <w:rFonts w:ascii="Times New Roman" w:eastAsia="Times New Roman" w:hAnsi="Times New Roman" w:cs="Times New Roman"/>
                <w:color w:val="000000" w:themeColor="text1"/>
                <w:sz w:val="24"/>
                <w:szCs w:val="24"/>
                <w:highlight w:val="white"/>
              </w:rPr>
              <w:t>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rPr>
              <w:t>министерство образования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rPr>
              <w:t>м</w:t>
            </w:r>
            <w:r>
              <w:rPr>
                <w:rFonts w:ascii="Times New Roman" w:eastAsia="Times New Roman" w:hAnsi="Times New Roman" w:cs="Times New Roman"/>
                <w:color w:val="000000" w:themeColor="text1"/>
                <w:sz w:val="24"/>
                <w:szCs w:val="24"/>
                <w:highlight w:val="white"/>
              </w:rPr>
              <w:t>инистерство труда и социального развития Новосибирской области.</w:t>
            </w: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highlight w:val="red"/>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highlight w:val="red"/>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highlight w:val="red"/>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социальных проектов, реализуемых детьми и подростками до 18 лет,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258</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100</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rPr>
          <w:trHeight w:val="309"/>
        </w:trPr>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hAnsi="Times New Roman" w:cs="Times New Roman"/>
                <w:sz w:val="28"/>
                <w:szCs w:val="28"/>
              </w:rPr>
            </w:pPr>
            <w:r>
              <w:rPr>
                <w:rFonts w:ascii="Times New Roman" w:eastAsia="Times New Roman" w:hAnsi="Times New Roman" w:cs="Times New Roman"/>
                <w:sz w:val="24"/>
                <w:szCs w:val="24"/>
              </w:rPr>
              <w:lastRenderedPageBreak/>
              <w:t>18</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sz w:val="24"/>
                <w:szCs w:val="24"/>
              </w:rPr>
              <w:t>Содействие развитию инклюзивного добровольчества (волонтерства) в Новосибирской области</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sz w:val="24"/>
                <w:szCs w:val="24"/>
              </w:rPr>
              <w:t>ежегодно</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Социализация особых групп населения, вовлечение людей с ограниченными возможностями в общественную деятельность</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мероприятий с участием данной категории добровольцев (волонтеров),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168</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70</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r>
              <w:rPr>
                <w:rFonts w:ascii="Times New Roman" w:eastAsia="Times New Roman" w:hAnsi="Times New Roman" w:cs="Times New Roman"/>
                <w:sz w:val="24"/>
                <w:szCs w:val="24"/>
              </w:rPr>
              <w:t>;</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sz w:val="24"/>
                <w:szCs w:val="24"/>
              </w:rPr>
              <w:t>министерство труда и социального развития Новосибирской области.</w:t>
            </w:r>
          </w:p>
        </w:tc>
      </w:tr>
      <w:tr w:rsidR="003E3731">
        <w:trPr>
          <w:trHeight w:val="309"/>
        </w:trPr>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jc w:val="center"/>
              <w:rPr>
                <w:rFonts w:ascii="Times New Roman" w:hAnsi="Times New Roman" w:cs="Times New Roman"/>
                <w:sz w:val="28"/>
                <w:szCs w:val="28"/>
              </w:rPr>
            </w:pPr>
            <w:r>
              <w:rPr>
                <w:rFonts w:ascii="Times New Roman" w:eastAsia="Times New Roman" w:hAnsi="Times New Roman" w:cs="Times New Roman"/>
                <w:sz w:val="24"/>
                <w:szCs w:val="24"/>
              </w:rPr>
              <w:t>19</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sz w:val="24"/>
                <w:szCs w:val="24"/>
              </w:rPr>
              <w:t>Содействие развитию «серебряного» добровольчества (волонтерства) в Новосибирской области</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sz w:val="24"/>
                <w:szCs w:val="24"/>
              </w:rPr>
              <w:t>ежегодно</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rFonts w:ascii="Times New Roman" w:hAnsi="Times New Roman" w:cs="Times New Roman"/>
                <w:sz w:val="28"/>
                <w:szCs w:val="28"/>
              </w:rPr>
            </w:pP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Развитие направления «серебряного» добровольчества (волонтерства) на территории Новосибирской области </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«серебряных» добровольцев в общем количестве активных добровольцев (волонтеров), человек</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120</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Не менее 150 </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sz w:val="24"/>
                <w:szCs w:val="24"/>
              </w:rPr>
              <w:t>министерство труда и социальной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sz w:val="24"/>
                <w:szCs w:val="24"/>
              </w:rPr>
              <w:t>мэрия города Новосибирска.</w:t>
            </w:r>
          </w:p>
        </w:tc>
      </w:tr>
      <w:tr w:rsidR="003E3731">
        <w:trPr>
          <w:trHeight w:val="2733"/>
        </w:trPr>
        <w:tc>
          <w:tcPr>
            <w:tcW w:w="690" w:type="dxa"/>
            <w:vMerge/>
          </w:tcPr>
          <w:p w:rsidR="003E3731" w:rsidRDefault="003E3731"/>
        </w:tc>
        <w:tc>
          <w:tcPr>
            <w:tcW w:w="2207" w:type="dxa"/>
            <w:vMerge/>
          </w:tcPr>
          <w:p w:rsidR="003E3731" w:rsidRDefault="003E3731"/>
        </w:tc>
        <w:tc>
          <w:tcPr>
            <w:tcW w:w="1134" w:type="dxa"/>
            <w:vMerge/>
          </w:tcPr>
          <w:p w:rsidR="003E3731" w:rsidRDefault="003E3731"/>
        </w:tc>
        <w:tc>
          <w:tcPr>
            <w:tcW w:w="3403" w:type="dxa"/>
            <w:vMerge/>
          </w:tcPr>
          <w:p w:rsidR="003E3731" w:rsidRDefault="003E3731"/>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«серебряных» добровольцев (волонтеров), принявших участие в выездных мероприятиях, человек.</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35</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Не менее </w:t>
            </w:r>
            <w:r>
              <w:rPr>
                <w:rFonts w:ascii="Times New Roman" w:eastAsia="Times New Roman" w:hAnsi="Times New Roman" w:cs="Times New Roman"/>
                <w:color w:val="000000"/>
                <w:sz w:val="24"/>
                <w:szCs w:val="24"/>
                <w:lang w:val="en-US"/>
              </w:rPr>
              <w:t>5</w:t>
            </w:r>
            <w:r>
              <w:rPr>
                <w:rFonts w:ascii="Times New Roman" w:eastAsia="Times New Roman" w:hAnsi="Times New Roman" w:cs="Times New Roman"/>
                <w:color w:val="000000"/>
                <w:sz w:val="24"/>
                <w:szCs w:val="24"/>
              </w:rPr>
              <w:t>0</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sz w:val="24"/>
                <w:szCs w:val="24"/>
              </w:rPr>
              <w:t>Министерство труда и социальной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r>
              <w:rPr>
                <w:rFonts w:ascii="Times New Roman" w:eastAsia="Times New Roman" w:hAnsi="Times New Roman" w:cs="Times New Roman"/>
                <w:sz w:val="24"/>
                <w:szCs w:val="24"/>
              </w:rPr>
              <w:t>мэрия города Новосибирска.</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sz w:val="28"/>
                <w:szCs w:val="28"/>
              </w:rPr>
            </w:pPr>
          </w:p>
        </w:tc>
      </w:tr>
      <w:tr w:rsidR="003E3731">
        <w:tc>
          <w:tcPr>
            <w:tcW w:w="16078" w:type="dxa"/>
            <w:gridSpan w:val="9"/>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sz w:val="28"/>
                <w:szCs w:val="28"/>
              </w:rPr>
            </w:pP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bCs/>
                <w:color w:val="000000"/>
                <w:sz w:val="24"/>
                <w:szCs w:val="24"/>
              </w:rPr>
              <w:t>Содействие реализации отдельных направлений добровольческой (волонтерской) деятельности</w:t>
            </w:r>
          </w:p>
        </w:tc>
      </w:tr>
      <w:tr w:rsidR="003E3731">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18" w:name="bookmark=id.2jxsxqh"/>
            <w:bookmarkEnd w:id="18"/>
            <w:r>
              <w:rPr>
                <w:rFonts w:ascii="Times New Roman" w:eastAsia="Times New Roman" w:hAnsi="Times New Roman" w:cs="Times New Roman"/>
                <w:color w:val="000000"/>
                <w:sz w:val="24"/>
                <w:szCs w:val="24"/>
              </w:rPr>
              <w:t>20</w:t>
            </w: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Реализация плана развития профильных направлений добровольческой (волонтерской) деятельности</w:t>
            </w: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w:t>
            </w: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Определена перспектива развития профильных направлений региональной системы добровольчества (волонтерства)</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 план развития профильных направлений добровольческой (волонтерской) деятельности,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1</w:t>
            </w:r>
          </w:p>
        </w:tc>
        <w:tc>
          <w:tcPr>
            <w:tcW w:w="2266"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региональной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highlight w:val="white"/>
              </w:rPr>
              <w:t>министерство образования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труда и социального развития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министерство здравоохранения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жилищно-коммунального хозяйства и энергетики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культуры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природных ресурсов и экологии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науки и инновационной политики Новосибирской области.</w:t>
            </w:r>
          </w:p>
        </w:tc>
      </w:tr>
      <w:tr w:rsidR="003E3731">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Реализован план развития профильных направлений добровольческой (волонтерской) деятельности,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1</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1</w:t>
            </w:r>
          </w:p>
        </w:tc>
        <w:tc>
          <w:tcPr>
            <w:tcW w:w="2266"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rPr>
                <w:color w:val="000000"/>
              </w:rPr>
            </w:pPr>
          </w:p>
        </w:tc>
      </w:tr>
      <w:tr w:rsidR="003E3731">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jc w:val="center"/>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lastRenderedPageBreak/>
              <w:t>21</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sz w:val="28"/>
                <w:szCs w:val="28"/>
                <w:highlight w:val="white"/>
              </w:rPr>
            </w:pP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Проведение стажировок (практик) в подразделениях Государственной противопожарной службы и ГИМС</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sz w:val="28"/>
                <w:szCs w:val="28"/>
                <w:highlight w:val="white"/>
              </w:rPr>
            </w:pP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jc w:val="center"/>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lastRenderedPageBreak/>
              <w:t>ежегодно</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sz w:val="28"/>
                <w:szCs w:val="28"/>
                <w:highlight w:val="white"/>
              </w:rPr>
            </w:pP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знаний, умений и навыков для выполнения возложенных на них основных задач в области пожарной безопасности</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стажировок, проведенных Государственной противопожарной службой и ГИМС,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jc w:val="center"/>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291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jc w:val="center"/>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Ежегодно не менее 290</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Министерство жилищно-коммунального хозяйства и энергетики Новосибирской области.</w:t>
            </w:r>
          </w:p>
        </w:tc>
      </w:tr>
      <w:tr w:rsidR="003E3731">
        <w:tc>
          <w:tcPr>
            <w:tcW w:w="690" w:type="dxa"/>
            <w:vMerge/>
          </w:tcPr>
          <w:p w:rsidR="003E3731" w:rsidRDefault="003E3731"/>
        </w:tc>
        <w:tc>
          <w:tcPr>
            <w:tcW w:w="2207" w:type="dxa"/>
            <w:vMerge/>
          </w:tcPr>
          <w:p w:rsidR="003E3731" w:rsidRDefault="003E3731"/>
        </w:tc>
        <w:tc>
          <w:tcPr>
            <w:tcW w:w="1134" w:type="dxa"/>
            <w:vMerge/>
          </w:tcPr>
          <w:p w:rsidR="003E3731" w:rsidRDefault="003E3731"/>
        </w:tc>
        <w:tc>
          <w:tcPr>
            <w:tcW w:w="3403" w:type="dxa"/>
            <w:vMerge/>
          </w:tcPr>
          <w:p w:rsidR="003E3731" w:rsidRDefault="003E3731"/>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граждан, прошедших стажировку в подразделениях Государственной противопожарной службы и ГИМС, человек</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jc w:val="center"/>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291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jc w:val="center"/>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Ежегодно не менее 290</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Министерство жилищно-коммунального хозяйства и энергетики Новосибирской области.</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hd w:val="clear" w:color="FFFFFF" w:themeColor="background1" w:fill="FFFFFF" w:themeFill="background1"/>
              <w:spacing w:after="0" w:line="240" w:lineRule="auto"/>
              <w:rPr>
                <w:rFonts w:ascii="Times New Roman" w:hAnsi="Times New Roman" w:cs="Times New Roman"/>
                <w:color w:val="000000"/>
                <w:sz w:val="28"/>
                <w:szCs w:val="28"/>
                <w:highlight w:val="white"/>
              </w:rPr>
            </w:pPr>
          </w:p>
        </w:tc>
      </w:tr>
      <w:tr w:rsidR="003E3731">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lastRenderedPageBreak/>
              <w:t>22</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Проведение профессионального обучения добровольных пожарных по программе профессиональной подготовки и/или программе повышения квалификации добровольных пожарных</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Повышение компетенций добровольных пожарных для решения задач в области пожарной безопасности</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граждан, прошедших курс профессионального обучения добровольных пожарных, человек</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298</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300</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жилищно-коммунального хозяйства и энергетики Новосибирской области.</w:t>
            </w:r>
          </w:p>
        </w:tc>
      </w:tr>
      <w:tr w:rsidR="003E3731">
        <w:trPr>
          <w:trHeight w:val="269"/>
        </w:trPr>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23</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highlight w:val="white"/>
              </w:rPr>
              <w:t>Содействие развитию научного добровольчества (волонтерства) в Новосибирской области</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rPr>
              <w:t>е</w:t>
            </w:r>
            <w:r>
              <w:rPr>
                <w:rFonts w:ascii="Times New Roman" w:eastAsia="Times New Roman" w:hAnsi="Times New Roman" w:cs="Times New Roman"/>
                <w:color w:val="000000" w:themeColor="text1"/>
                <w:sz w:val="24"/>
                <w:szCs w:val="24"/>
                <w:highlight w:val="white"/>
              </w:rPr>
              <w:t>жегодно</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Развитие научного добровольчества (волонтерства) в Новосибирской области </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граждан, принявших участие в качестве волонтеров в проектах научной направленности, на основании данных платформы ДОБРО.РФ</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rPr>
              <w:t>1171</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highlight w:val="white"/>
              </w:rPr>
              <w:t>Ежегодно не менее 50</w:t>
            </w:r>
            <w:r>
              <w:rPr>
                <w:rFonts w:ascii="Times New Roman" w:eastAsia="Times New Roman" w:hAnsi="Times New Roman" w:cs="Times New Roman"/>
                <w:color w:val="000000" w:themeColor="text1"/>
                <w:sz w:val="24"/>
                <w:szCs w:val="24"/>
              </w:rPr>
              <w:t>0</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науки и инновационной политики Новосибирской области;</w:t>
            </w:r>
          </w:p>
        </w:tc>
      </w:tr>
      <w:tr w:rsidR="003E3731">
        <w:tc>
          <w:tcPr>
            <w:tcW w:w="16078" w:type="dxa"/>
            <w:gridSpan w:val="9"/>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bCs/>
                <w:color w:val="000000"/>
                <w:sz w:val="24"/>
                <w:szCs w:val="24"/>
              </w:rPr>
              <w:t>Развитие международного сотрудничества</w:t>
            </w:r>
          </w:p>
        </w:tc>
      </w:tr>
      <w:tr w:rsidR="003E3731">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19" w:name="bookmark=id.z337ya"/>
            <w:bookmarkEnd w:id="19"/>
            <w:r>
              <w:rPr>
                <w:rFonts w:ascii="Times New Roman" w:eastAsia="Times New Roman" w:hAnsi="Times New Roman" w:cs="Times New Roman"/>
                <w:color w:val="000000"/>
                <w:sz w:val="24"/>
                <w:szCs w:val="24"/>
              </w:rPr>
              <w:lastRenderedPageBreak/>
              <w:t>24</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rPr>
              <w:t>Развитие сотрудничества с Международными организациями «Каритас», «</w:t>
            </w:r>
            <w:r>
              <w:rPr>
                <w:rFonts w:ascii="Times New Roman" w:eastAsia="Times New Roman" w:hAnsi="Times New Roman" w:cs="Times New Roman"/>
                <w:color w:val="000000"/>
                <w:sz w:val="24"/>
                <w:szCs w:val="24"/>
                <w:highlight w:val="white"/>
              </w:rPr>
              <w:t>Красный крест»</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ежегодно</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Вовлечение добровольцев (волонтеров) в реализацию мероприятий, направленных на помощь людям, оказавшимся в трудной жизненной ситуации</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совместных мероприятий, направленных на помощь людям, оказавшимся в трудной жизненной ситуации,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3</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tc>
      </w:tr>
      <w:tr w:rsidR="003E3731">
        <w:trPr>
          <w:trHeight w:val="269"/>
        </w:trPr>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4"/>
                <w:szCs w:val="24"/>
              </w:rPr>
              <w:t>25</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Обеспечение участия представителей различных направлений добровольческой (волонтерской) деятельности в международных и всероссийских событиях</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Увеличение количества граждан, участвующих в добровольческой (волонтерской) деятельности</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граждан, принявших участие в международных и всероссийских событиях, человек</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100</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региональной политики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здравоохранения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highlight w:val="white"/>
              </w:rPr>
            </w:pPr>
            <w:r>
              <w:rPr>
                <w:rFonts w:ascii="Times New Roman" w:eastAsia="Times New Roman" w:hAnsi="Times New Roman" w:cs="Times New Roman"/>
                <w:color w:val="000000"/>
                <w:sz w:val="24"/>
                <w:szCs w:val="24"/>
                <w:highlight w:val="white"/>
              </w:rPr>
              <w:t>министерство образования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жилищно-коммунального хозяйства и энергетики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министерство </w:t>
            </w:r>
            <w:r>
              <w:rPr>
                <w:rFonts w:ascii="Times New Roman" w:eastAsia="Times New Roman" w:hAnsi="Times New Roman" w:cs="Times New Roman"/>
                <w:color w:val="000000"/>
                <w:sz w:val="24"/>
                <w:szCs w:val="24"/>
              </w:rPr>
              <w:lastRenderedPageBreak/>
              <w:t>культуры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природных ресурсов и экологии Новосибирской области.</w:t>
            </w:r>
          </w:p>
        </w:tc>
      </w:tr>
      <w:tr w:rsidR="003E3731">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20" w:name="bookmark=id.3j2qqm3"/>
            <w:bookmarkEnd w:id="20"/>
            <w:r>
              <w:rPr>
                <w:rFonts w:ascii="Times New Roman" w:eastAsia="Times New Roman" w:hAnsi="Times New Roman" w:cs="Times New Roman"/>
                <w:color w:val="000000"/>
                <w:sz w:val="24"/>
                <w:szCs w:val="24"/>
              </w:rPr>
              <w:lastRenderedPageBreak/>
              <w:t>26</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Содействие участию представителей Новосибирской области в добровольческих программах международного обмена</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Расширение международных связей в сфере добровольчества (волонтерства)</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представителей Новосибирской области, принявших участие программах международного обмена, человек</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1</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tc>
      </w:tr>
      <w:tr w:rsidR="003E3731">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themeColor="text1"/>
                <w:sz w:val="28"/>
                <w:szCs w:val="28"/>
                <w:highlight w:val="white"/>
              </w:rPr>
            </w:pPr>
            <w:bookmarkStart w:id="21" w:name="bookmark=id.1y810tw"/>
            <w:bookmarkEnd w:id="21"/>
            <w:r>
              <w:rPr>
                <w:rFonts w:ascii="Times New Roman" w:eastAsia="Times New Roman" w:hAnsi="Times New Roman" w:cs="Times New Roman"/>
                <w:color w:val="000000" w:themeColor="text1"/>
                <w:sz w:val="24"/>
                <w:szCs w:val="24"/>
                <w:highlight w:val="white"/>
              </w:rPr>
              <w:t>2</w:t>
            </w:r>
            <w:r>
              <w:rPr>
                <w:rFonts w:ascii="Times New Roman" w:eastAsia="Times New Roman" w:hAnsi="Times New Roman" w:cs="Times New Roman"/>
                <w:color w:val="000000" w:themeColor="text1"/>
                <w:sz w:val="24"/>
                <w:szCs w:val="24"/>
              </w:rPr>
              <w:t>7</w:t>
            </w: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themeColor="text1"/>
                <w:sz w:val="28"/>
                <w:szCs w:val="28"/>
                <w:highlight w:val="white"/>
              </w:rPr>
            </w:pPr>
            <w:r>
              <w:rPr>
                <w:rFonts w:ascii="Times New Roman" w:eastAsia="Times New Roman" w:hAnsi="Times New Roman" w:cs="Times New Roman"/>
                <w:color w:val="000000" w:themeColor="text1"/>
                <w:sz w:val="24"/>
                <w:szCs w:val="24"/>
                <w:highlight w:val="white"/>
              </w:rPr>
              <w:t xml:space="preserve">Развитие сотрудничества в сфере добровольчества (волонтерства) с городами-побратимами города Новосибирска, а также в рамках международных соглашений Новосибирской области о </w:t>
            </w:r>
            <w:r>
              <w:rPr>
                <w:rFonts w:ascii="Times New Roman" w:eastAsia="Times New Roman" w:hAnsi="Times New Roman" w:cs="Times New Roman"/>
                <w:color w:val="000000" w:themeColor="text1"/>
                <w:sz w:val="24"/>
                <w:szCs w:val="24"/>
                <w:highlight w:val="white"/>
              </w:rPr>
              <w:lastRenderedPageBreak/>
              <w:t>сотрудничестве</w:t>
            </w: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4"/>
                <w:szCs w:val="24"/>
              </w:rPr>
              <w:lastRenderedPageBreak/>
              <w:t>ежегодно</w:t>
            </w: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Обмен опытом реализации добровольческих (волонтерских) инициатив</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Количество мероприятий, проведенных совместно с представителями городов-побратимов, единиц</w:t>
            </w: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4"/>
                <w:szCs w:val="24"/>
              </w:rPr>
              <w:t>-</w:t>
            </w: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themeColor="text1"/>
                <w:sz w:val="28"/>
                <w:szCs w:val="28"/>
                <w:highlight w:val="yellow"/>
              </w:rPr>
            </w:pPr>
            <w:r>
              <w:rPr>
                <w:rFonts w:ascii="Times New Roman" w:eastAsia="Times New Roman" w:hAnsi="Times New Roman" w:cs="Times New Roman"/>
                <w:color w:val="000000" w:themeColor="text1"/>
                <w:sz w:val="24"/>
                <w:szCs w:val="24"/>
              </w:rPr>
              <w:t xml:space="preserve">Ежегодно не менее </w:t>
            </w:r>
            <w:r>
              <w:rPr>
                <w:rFonts w:ascii="Times New Roman" w:eastAsia="Times New Roman" w:hAnsi="Times New Roman" w:cs="Times New Roman"/>
                <w:color w:val="000000" w:themeColor="text1"/>
                <w:sz w:val="24"/>
                <w:szCs w:val="24"/>
                <w:highlight w:val="white"/>
              </w:rPr>
              <w:t>3</w:t>
            </w: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4"/>
                <w:szCs w:val="24"/>
              </w:rPr>
              <w:t>мэрия города Новосибирска</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4"/>
                <w:szCs w:val="24"/>
              </w:rPr>
              <w:t>(по согласованию).</w:t>
            </w:r>
          </w:p>
        </w:tc>
      </w:tr>
      <w:tr w:rsidR="003E3731">
        <w:tc>
          <w:tcPr>
            <w:tcW w:w="16078" w:type="dxa"/>
            <w:gridSpan w:val="9"/>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bCs/>
                <w:color w:val="000000"/>
                <w:sz w:val="24"/>
                <w:szCs w:val="24"/>
              </w:rPr>
              <w:lastRenderedPageBreak/>
              <w:t>Поддержка развития добровольчества (волонтерства) в корпоративном секторе</w:t>
            </w:r>
          </w:p>
        </w:tc>
      </w:tr>
      <w:tr w:rsidR="003E3731">
        <w:trPr>
          <w:trHeight w:val="965"/>
        </w:trPr>
        <w:tc>
          <w:tcPr>
            <w:tcW w:w="690"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22" w:name="bookmark=id.4i7ojhp"/>
            <w:bookmarkEnd w:id="22"/>
            <w:r>
              <w:rPr>
                <w:rFonts w:ascii="Times New Roman" w:eastAsia="Times New Roman" w:hAnsi="Times New Roman" w:cs="Times New Roman"/>
                <w:color w:val="000000"/>
                <w:sz w:val="24"/>
                <w:szCs w:val="24"/>
              </w:rPr>
              <w:t>28</w:t>
            </w:r>
          </w:p>
        </w:tc>
        <w:tc>
          <w:tcPr>
            <w:tcW w:w="2207"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Выстраивание механизмов и форм поддержки социально значимых проектов со стороны социально ответственного бизнеса</w:t>
            </w:r>
          </w:p>
        </w:tc>
        <w:tc>
          <w:tcPr>
            <w:tcW w:w="1134"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w:t>
            </w:r>
          </w:p>
        </w:tc>
        <w:tc>
          <w:tcPr>
            <w:tcW w:w="3403"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Обеспечение поддержки социально значимых проектов со стороны социально ответственного бизнеса</w:t>
            </w: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Привлечение бизнес-структур к поддержке НКО </w:t>
            </w:r>
          </w:p>
        </w:tc>
        <w:tc>
          <w:tcPr>
            <w:tcW w:w="1906" w:type="dxa"/>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sz w:val="24"/>
                <w:szCs w:val="24"/>
              </w:rPr>
              <w:t>-</w:t>
            </w:r>
          </w:p>
        </w:tc>
        <w:tc>
          <w:tcPr>
            <w:tcW w:w="1418" w:type="dxa"/>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Ежегодно, не менее 2 организаций </w:t>
            </w:r>
          </w:p>
        </w:tc>
        <w:tc>
          <w:tcPr>
            <w:tcW w:w="2407" w:type="dxa"/>
            <w:gridSpan w:val="2"/>
            <w:vMerge w:val="restart"/>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природных ресурсов и экологии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промышленности, торговли и развития предпринимательства Новосибирской области.</w:t>
            </w:r>
          </w:p>
        </w:tc>
      </w:tr>
      <w:tr w:rsidR="003E3731">
        <w:trPr>
          <w:trHeight w:val="309"/>
        </w:trPr>
        <w:tc>
          <w:tcPr>
            <w:tcW w:w="690"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pPr>
          </w:p>
        </w:tc>
        <w:tc>
          <w:tcPr>
            <w:tcW w:w="2207"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pPr>
          </w:p>
        </w:tc>
        <w:tc>
          <w:tcPr>
            <w:tcW w:w="1134"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pPr>
          </w:p>
        </w:tc>
        <w:tc>
          <w:tcPr>
            <w:tcW w:w="3403"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СО НКО в заседаниях регионального представительства Национального совета по корпоративному волонтерству, единиц</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4"/>
                <w:szCs w:val="24"/>
              </w:rPr>
              <w:t>-</w:t>
            </w:r>
          </w:p>
        </w:tc>
        <w:tc>
          <w:tcPr>
            <w:tcW w:w="1418" w:type="dxa"/>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pPr>
          </w:p>
        </w:tc>
        <w:tc>
          <w:tcPr>
            <w:tcW w:w="2407" w:type="dxa"/>
            <w:gridSpan w:val="2"/>
            <w:vMerge/>
          </w:tcPr>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pPr>
          </w:p>
        </w:tc>
      </w:tr>
      <w:tr w:rsidR="003E3731">
        <w:tc>
          <w:tcPr>
            <w:tcW w:w="16078" w:type="dxa"/>
            <w:gridSpan w:val="9"/>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b/>
                <w:bCs/>
                <w:color w:val="000000"/>
                <w:sz w:val="28"/>
                <w:szCs w:val="28"/>
              </w:rPr>
            </w:pPr>
            <w:r>
              <w:rPr>
                <w:rFonts w:ascii="Times New Roman" w:eastAsia="Times New Roman" w:hAnsi="Times New Roman" w:cs="Times New Roman"/>
                <w:b/>
                <w:bCs/>
                <w:color w:val="000000"/>
                <w:sz w:val="24"/>
                <w:szCs w:val="24"/>
              </w:rPr>
              <w:t>Проведение значимых региональных событий</w:t>
            </w:r>
          </w:p>
        </w:tc>
      </w:tr>
      <w:tr w:rsidR="003E3731">
        <w:tc>
          <w:tcPr>
            <w:tcW w:w="690"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bookmarkStart w:id="23" w:name="bookmark=id.2bn6wsx"/>
            <w:bookmarkEnd w:id="23"/>
            <w:r>
              <w:rPr>
                <w:rFonts w:ascii="Times New Roman" w:eastAsia="Times New Roman" w:hAnsi="Times New Roman" w:cs="Times New Roman"/>
                <w:color w:val="000000"/>
                <w:sz w:val="24"/>
                <w:szCs w:val="24"/>
              </w:rPr>
              <w:t>29</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2207"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Мероприятия в рамках Международного дня волонтера 5 декабря</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p>
        </w:tc>
        <w:tc>
          <w:tcPr>
            <w:tcW w:w="1134"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 ежегодно</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340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Привлечение общественного внимания граждан Новосибирской области к сфере добровольчества (волонтерства)</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p>
        </w:tc>
        <w:tc>
          <w:tcPr>
            <w:tcW w:w="2913"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Утвержден план региональных мероприятий, проводимых в рамках Международного дня волонтера 5 декабря, единиц</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Times New Roman" w:eastAsia="Times New Roman" w:hAnsi="Times New Roman" w:cs="Times New Roman"/>
                <w:color w:val="000000"/>
                <w:sz w:val="24"/>
                <w:szCs w:val="24"/>
              </w:rPr>
            </w:pPr>
          </w:p>
        </w:tc>
        <w:tc>
          <w:tcPr>
            <w:tcW w:w="190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1559" w:type="dxa"/>
            <w:gridSpan w:val="2"/>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Ежегодно не менее 1</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jc w:val="center"/>
              <w:rPr>
                <w:rFonts w:ascii="Times New Roman" w:hAnsi="Times New Roman" w:cs="Times New Roman"/>
                <w:color w:val="000000"/>
                <w:sz w:val="28"/>
                <w:szCs w:val="28"/>
              </w:rPr>
            </w:pPr>
          </w:p>
        </w:tc>
        <w:tc>
          <w:tcPr>
            <w:tcW w:w="2266" w:type="dxa"/>
          </w:tcPr>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Департамент молодежной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highlight w:val="white"/>
              </w:rPr>
              <w:t>министерство образования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 xml:space="preserve">министерство </w:t>
            </w:r>
            <w:r>
              <w:rPr>
                <w:rFonts w:ascii="Times New Roman" w:eastAsia="Times New Roman" w:hAnsi="Times New Roman" w:cs="Times New Roman"/>
                <w:color w:val="000000"/>
                <w:sz w:val="24"/>
                <w:szCs w:val="24"/>
              </w:rPr>
              <w:lastRenderedPageBreak/>
              <w:t>региональной политики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труда и социального развития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здравоохранения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жилищно-коммунального хозяйства и энергетики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культуры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4"/>
                <w:szCs w:val="24"/>
              </w:rPr>
              <w:t>министерство природных ресурсов и экологии Новосибирской области</w:t>
            </w:r>
            <w:r>
              <w:rPr>
                <w:rFonts w:ascii="Times New Roman" w:eastAsia="Times New Roman" w:hAnsi="Times New Roman" w:cs="Times New Roman"/>
                <w:sz w:val="24"/>
                <w:szCs w:val="24"/>
              </w:rPr>
              <w:t>;</w:t>
            </w:r>
          </w:p>
          <w:p w:rsidR="003E3731" w:rsidRDefault="00C82AD6">
            <w:pPr>
              <w:widowControl w:val="0"/>
              <w:shd w:val="clear" w:color="FFFFFF" w:themeColor="background1" w:fill="FFFFFF" w:themeFill="background1"/>
              <w:spacing w:after="0" w:line="240" w:lineRule="auto"/>
              <w:rPr>
                <w:rFonts w:ascii="Times New Roman" w:hAnsi="Times New Roman" w:cs="Times New Roman"/>
                <w:sz w:val="28"/>
                <w:szCs w:val="28"/>
                <w:highlight w:val="white"/>
                <w:shd w:val="clear" w:color="auto" w:fill="D9EAD3"/>
              </w:rPr>
            </w:pPr>
            <w:r>
              <w:rPr>
                <w:rFonts w:ascii="Times New Roman" w:eastAsia="Times New Roman" w:hAnsi="Times New Roman" w:cs="Times New Roman"/>
                <w:sz w:val="24"/>
                <w:szCs w:val="24"/>
                <w:highlight w:val="white"/>
                <w:shd w:val="clear" w:color="auto" w:fill="D9EAD3"/>
              </w:rPr>
              <w:t>главы</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муниципальных</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образований</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t>Новосибирской</w:t>
            </w:r>
            <w:r>
              <w:rPr>
                <w:rFonts w:ascii="Times New Roman" w:eastAsia="Times New Roman" w:hAnsi="Times New Roman" w:cs="Times New Roman"/>
                <w:sz w:val="24"/>
                <w:szCs w:val="24"/>
                <w:highlight w:val="white"/>
                <w:shd w:val="clear" w:color="FFFFFF" w:themeColor="background1" w:fill="FFFFFF" w:themeFill="background1"/>
              </w:rPr>
              <w:t xml:space="preserve"> </w:t>
            </w:r>
            <w:r>
              <w:rPr>
                <w:rFonts w:ascii="Times New Roman" w:eastAsia="Times New Roman" w:hAnsi="Times New Roman" w:cs="Times New Roman"/>
                <w:sz w:val="24"/>
                <w:szCs w:val="24"/>
                <w:highlight w:val="white"/>
                <w:shd w:val="clear" w:color="auto" w:fill="D9EAD3"/>
              </w:rPr>
              <w:lastRenderedPageBreak/>
              <w:t>области</w:t>
            </w:r>
            <w:r>
              <w:rPr>
                <w:rFonts w:ascii="Times New Roman" w:eastAsia="Times New Roman" w:hAnsi="Times New Roman" w:cs="Times New Roman"/>
                <w:sz w:val="24"/>
                <w:szCs w:val="24"/>
                <w:shd w:val="clear" w:color="FFFFFF" w:themeColor="background1" w:fill="FFFFFF" w:themeFill="background1"/>
              </w:rPr>
              <w:t>.</w:t>
            </w:r>
          </w:p>
          <w:p w:rsidR="003E3731" w:rsidRDefault="003E3731">
            <w:pPr>
              <w:rPr>
                <w:rFonts w:ascii="Times New Roman" w:hAnsi="Times New Roman" w:cs="Times New Roman"/>
                <w:sz w:val="28"/>
                <w:szCs w:val="28"/>
              </w:rPr>
            </w:pPr>
          </w:p>
        </w:tc>
      </w:tr>
    </w:tbl>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4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Применяемые сокращения:</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before="220" w:after="0" w:line="240" w:lineRule="auto"/>
        <w:ind w:firstLine="54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ГИМС - Государственная инспекция по маломерным судам;</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before="220" w:after="0" w:line="240" w:lineRule="auto"/>
        <w:ind w:firstLine="54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ГКУ НСО - Государственное казенное учреждение Новосибирской области;</w:t>
      </w:r>
    </w:p>
    <w:p w:rsidR="003E3731" w:rsidRDefault="00C82AD6">
      <w:pPr>
        <w:widowControl w:val="0"/>
        <w:pBdr>
          <w:top w:val="none" w:sz="0" w:space="0" w:color="000000"/>
          <w:left w:val="none" w:sz="0" w:space="0" w:color="000000"/>
          <w:bottom w:val="none" w:sz="0" w:space="0" w:color="000000"/>
          <w:right w:val="none" w:sz="0" w:space="0" w:color="000000"/>
          <w:between w:val="none" w:sz="0" w:space="0" w:color="000000"/>
        </w:pBdr>
        <w:spacing w:before="220" w:after="0" w:line="240" w:lineRule="auto"/>
        <w:ind w:firstLine="540"/>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СО НКО - социально ориентированные некоммерческие организации».</w:t>
      </w: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40"/>
        <w:jc w:val="both"/>
        <w:rPr>
          <w:rFonts w:ascii="Times New Roman" w:hAnsi="Times New Roman" w:cs="Times New Roman"/>
          <w:color w:val="000000"/>
          <w:sz w:val="28"/>
          <w:szCs w:val="28"/>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ind w:firstLine="540"/>
        <w:jc w:val="both"/>
        <w:rPr>
          <w:rFonts w:ascii="Times New Roman" w:hAnsi="Times New Roman" w:cs="Times New Roman"/>
          <w:color w:val="000000"/>
          <w:sz w:val="28"/>
          <w:szCs w:val="28"/>
        </w:rPr>
      </w:pPr>
    </w:p>
    <w:p w:rsidR="003E3731" w:rsidRDefault="003E3731">
      <w:pPr>
        <w:widowControl w:val="0"/>
        <w:pBdr>
          <w:top w:val="none" w:sz="0" w:space="0" w:color="000000"/>
          <w:left w:val="none" w:sz="0" w:space="0" w:color="000000"/>
          <w:bottom w:val="single" w:sz="6" w:space="0" w:color="000000"/>
          <w:right w:val="none" w:sz="0" w:space="0" w:color="000000"/>
          <w:between w:val="none" w:sz="0" w:space="0" w:color="000000"/>
        </w:pBdr>
        <w:spacing w:before="100" w:after="100" w:line="240" w:lineRule="auto"/>
        <w:jc w:val="both"/>
        <w:rPr>
          <w:rFonts w:ascii="Times New Roman" w:hAnsi="Times New Roman" w:cs="Times New Roman"/>
          <w:color w:val="000000"/>
          <w:sz w:val="28"/>
          <w:szCs w:val="28"/>
        </w:rPr>
      </w:pPr>
    </w:p>
    <w:p w:rsidR="003E3731" w:rsidRDefault="003E3731"/>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rPr>
          <w:color w:val="000000"/>
        </w:rPr>
      </w:pPr>
    </w:p>
    <w:p w:rsidR="003E3731" w:rsidRDefault="003E3731"/>
    <w:sectPr w:rsidR="003E3731">
      <w:pgSz w:w="16838" w:h="11906" w:orient="landscape"/>
      <w:pgMar w:top="851" w:right="1134" w:bottom="1701" w:left="1134" w:header="0" w:footer="0" w:gutter="0"/>
      <w:cols w:space="1701"/>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21F" w:rsidRDefault="0067621F">
      <w:pPr>
        <w:spacing w:after="0" w:line="240" w:lineRule="auto"/>
      </w:pPr>
      <w:r>
        <w:separator/>
      </w:r>
    </w:p>
  </w:endnote>
  <w:endnote w:type="continuationSeparator" w:id="0">
    <w:p w:rsidR="0067621F" w:rsidRDefault="00676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21F" w:rsidRDefault="0067621F">
      <w:pPr>
        <w:spacing w:after="0" w:line="240" w:lineRule="auto"/>
      </w:pPr>
      <w:r>
        <w:separator/>
      </w:r>
    </w:p>
  </w:footnote>
  <w:footnote w:type="continuationSeparator" w:id="0">
    <w:p w:rsidR="0067621F" w:rsidRDefault="00676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689070"/>
      <w:docPartObj>
        <w:docPartGallery w:val="Page Numbers (Top of Page)"/>
        <w:docPartUnique/>
      </w:docPartObj>
    </w:sdtPr>
    <w:sdtContent>
      <w:p w:rsidR="00C82AD6" w:rsidRDefault="00C82AD6">
        <w:pPr>
          <w:pStyle w:val="aff"/>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7666EB">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p w:rsidR="00C82AD6" w:rsidRDefault="00C82AD6">
    <w:pPr>
      <w:pStyle w:val="aff"/>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AD6" w:rsidRDefault="00C82AD6">
    <w:pPr>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31"/>
    <w:rsid w:val="003E3731"/>
    <w:rsid w:val="005F3537"/>
    <w:rsid w:val="0067621F"/>
    <w:rsid w:val="007666EB"/>
    <w:rsid w:val="00C42FA6"/>
    <w:rsid w:val="00C82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9456"/>
  <w15:docId w15:val="{35D5B278-419B-4EA5-96F3-3B071A39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outlineLvl w:val="1"/>
    </w:pPr>
    <w:rPr>
      <w:rFonts w:ascii="Arial" w:eastAsia="Arial" w:hAnsi="Arial" w:cs="Arial"/>
      <w:sz w:val="34"/>
    </w:rPr>
  </w:style>
  <w:style w:type="paragraph" w:styleId="3">
    <w:name w:val="heading 3"/>
    <w:basedOn w:val="a"/>
    <w:next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outlineLvl w:val="5"/>
    </w:pPr>
    <w:rPr>
      <w:rFonts w:ascii="Arial" w:eastAsia="Arial" w:hAnsi="Arial" w:cs="Arial"/>
      <w:b/>
      <w:bCs/>
    </w:rPr>
  </w:style>
  <w:style w:type="paragraph" w:styleId="7">
    <w:name w:val="heading 7"/>
    <w:basedOn w:val="a"/>
    <w:next w:val="a"/>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outlineLvl w:val="7"/>
    </w:pPr>
    <w:rPr>
      <w:rFonts w:ascii="Arial" w:eastAsia="Arial" w:hAnsi="Arial" w:cs="Arial"/>
      <w:i/>
      <w:iCs/>
    </w:rPr>
  </w:style>
  <w:style w:type="paragraph" w:styleId="9">
    <w:name w:val="heading 9"/>
    <w:basedOn w:val="a"/>
    <w:next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olor w:val="4F81BD" w:themeColor="accent1"/>
      <w:sz w:val="18"/>
      <w:szCs w:val="18"/>
    </w:rPr>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customStyle="1" w:styleId="11">
    <w:name w:val="Заголовок 11"/>
    <w:basedOn w:val="a"/>
    <w:next w:val="a"/>
    <w:pPr>
      <w:keepNext/>
      <w:keepLines/>
      <w:spacing w:before="480"/>
    </w:pPr>
    <w:rPr>
      <w:rFonts w:ascii="Arial" w:eastAsia="Arial" w:hAnsi="Arial" w:cs="Arial"/>
      <w:sz w:val="40"/>
      <w:szCs w:val="40"/>
    </w:rPr>
  </w:style>
  <w:style w:type="paragraph" w:customStyle="1" w:styleId="21">
    <w:name w:val="Заголовок 21"/>
    <w:basedOn w:val="a"/>
    <w:next w:val="a"/>
    <w:pPr>
      <w:keepNext/>
      <w:keepLines/>
      <w:spacing w:before="360"/>
    </w:pPr>
    <w:rPr>
      <w:rFonts w:ascii="Arial" w:eastAsia="Arial" w:hAnsi="Arial" w:cs="Arial"/>
      <w:sz w:val="34"/>
      <w:szCs w:val="34"/>
    </w:rPr>
  </w:style>
  <w:style w:type="paragraph" w:customStyle="1" w:styleId="31">
    <w:name w:val="Заголовок 31"/>
    <w:basedOn w:val="a"/>
    <w:next w:val="a"/>
    <w:pPr>
      <w:keepNext/>
      <w:keepLines/>
      <w:spacing w:before="320"/>
    </w:pPr>
    <w:rPr>
      <w:rFonts w:ascii="Arial" w:eastAsia="Arial" w:hAnsi="Arial" w:cs="Arial"/>
      <w:sz w:val="30"/>
      <w:szCs w:val="30"/>
    </w:rPr>
  </w:style>
  <w:style w:type="paragraph" w:customStyle="1" w:styleId="41">
    <w:name w:val="Заголовок 41"/>
    <w:basedOn w:val="a"/>
    <w:next w:val="a"/>
    <w:pPr>
      <w:keepNext/>
      <w:keepLines/>
      <w:spacing w:before="320"/>
    </w:pPr>
    <w:rPr>
      <w:rFonts w:ascii="Arial" w:eastAsia="Arial" w:hAnsi="Arial" w:cs="Arial"/>
      <w:b/>
      <w:sz w:val="26"/>
      <w:szCs w:val="26"/>
    </w:rPr>
  </w:style>
  <w:style w:type="paragraph" w:customStyle="1" w:styleId="51">
    <w:name w:val="Заголовок 51"/>
    <w:basedOn w:val="a"/>
    <w:next w:val="a"/>
    <w:pPr>
      <w:keepNext/>
      <w:keepLines/>
      <w:spacing w:before="320"/>
    </w:pPr>
    <w:rPr>
      <w:rFonts w:ascii="Arial" w:eastAsia="Arial" w:hAnsi="Arial" w:cs="Arial"/>
      <w:b/>
      <w:sz w:val="24"/>
      <w:szCs w:val="24"/>
    </w:rPr>
  </w:style>
  <w:style w:type="paragraph" w:customStyle="1" w:styleId="61">
    <w:name w:val="Заголовок 61"/>
    <w:basedOn w:val="a"/>
    <w:next w:val="a"/>
    <w:pPr>
      <w:keepNext/>
      <w:keepLines/>
      <w:spacing w:before="320"/>
    </w:pPr>
    <w:rPr>
      <w:rFonts w:ascii="Arial" w:eastAsia="Arial" w:hAnsi="Arial" w:cs="Arial"/>
      <w:b/>
    </w:rPr>
  </w:style>
  <w:style w:type="paragraph" w:styleId="a4">
    <w:name w:val="Title"/>
    <w:basedOn w:val="a"/>
    <w:next w:val="a"/>
    <w:link w:val="a5"/>
    <w:uiPriority w:val="10"/>
    <w:qFormat/>
    <w:pPr>
      <w:spacing w:before="300"/>
      <w:contextualSpacing/>
    </w:pPr>
    <w:rPr>
      <w:sz w:val="48"/>
      <w:szCs w:val="48"/>
    </w:rPr>
  </w:style>
  <w:style w:type="paragraph" w:customStyle="1" w:styleId="12">
    <w:name w:val="Заголовок 12"/>
    <w:basedOn w:val="a"/>
    <w:next w:val="a"/>
    <w:link w:val="Heading1Char"/>
    <w:uiPriority w:val="9"/>
    <w:qFormat/>
    <w:pPr>
      <w:keepNext/>
      <w:keepLines/>
      <w:spacing w:before="480"/>
      <w:outlineLvl w:val="0"/>
    </w:pPr>
    <w:rPr>
      <w:rFonts w:ascii="Arial" w:eastAsia="Arial" w:hAnsi="Arial" w:cs="Arial"/>
      <w:sz w:val="40"/>
      <w:szCs w:val="40"/>
    </w:rPr>
  </w:style>
  <w:style w:type="character" w:customStyle="1" w:styleId="Heading1Char">
    <w:name w:val="Heading 1 Char"/>
    <w:basedOn w:val="a0"/>
    <w:link w:val="12"/>
    <w:uiPriority w:val="9"/>
    <w:rPr>
      <w:rFonts w:ascii="Arial" w:eastAsia="Arial" w:hAnsi="Arial" w:cs="Arial"/>
      <w:sz w:val="40"/>
      <w:szCs w:val="40"/>
    </w:rPr>
  </w:style>
  <w:style w:type="paragraph" w:customStyle="1" w:styleId="22">
    <w:name w:val="Заголовок 22"/>
    <w:basedOn w:val="a"/>
    <w:next w:val="a"/>
    <w:link w:val="Heading2Char"/>
    <w:uiPriority w:val="9"/>
    <w:unhideWhenUsed/>
    <w:qFormat/>
    <w:pPr>
      <w:keepNext/>
      <w:keepLines/>
      <w:spacing w:before="360"/>
      <w:outlineLvl w:val="1"/>
    </w:pPr>
    <w:rPr>
      <w:rFonts w:ascii="Arial" w:eastAsia="Arial" w:hAnsi="Arial" w:cs="Arial"/>
      <w:sz w:val="34"/>
    </w:rPr>
  </w:style>
  <w:style w:type="character" w:customStyle="1" w:styleId="Heading2Char">
    <w:name w:val="Heading 2 Char"/>
    <w:basedOn w:val="a0"/>
    <w:link w:val="22"/>
    <w:uiPriority w:val="9"/>
    <w:rPr>
      <w:rFonts w:ascii="Arial" w:eastAsia="Arial" w:hAnsi="Arial" w:cs="Arial"/>
      <w:sz w:val="34"/>
    </w:rPr>
  </w:style>
  <w:style w:type="paragraph" w:customStyle="1" w:styleId="32">
    <w:name w:val="Заголовок 32"/>
    <w:basedOn w:val="a"/>
    <w:next w:val="a"/>
    <w:link w:val="Heading3Char"/>
    <w:uiPriority w:val="9"/>
    <w:unhideWhenUsed/>
    <w:qFormat/>
    <w:pPr>
      <w:keepNext/>
      <w:keepLines/>
      <w:spacing w:before="320"/>
      <w:outlineLvl w:val="2"/>
    </w:pPr>
    <w:rPr>
      <w:rFonts w:ascii="Arial" w:eastAsia="Arial" w:hAnsi="Arial" w:cs="Arial"/>
      <w:sz w:val="30"/>
      <w:szCs w:val="30"/>
    </w:rPr>
  </w:style>
  <w:style w:type="character" w:customStyle="1" w:styleId="Heading3Char">
    <w:name w:val="Heading 3 Char"/>
    <w:basedOn w:val="a0"/>
    <w:link w:val="32"/>
    <w:uiPriority w:val="9"/>
    <w:rPr>
      <w:rFonts w:ascii="Arial" w:eastAsia="Arial" w:hAnsi="Arial" w:cs="Arial"/>
      <w:sz w:val="30"/>
      <w:szCs w:val="30"/>
    </w:rPr>
  </w:style>
  <w:style w:type="paragraph" w:customStyle="1" w:styleId="42">
    <w:name w:val="Заголовок 42"/>
    <w:basedOn w:val="a"/>
    <w:next w:val="a"/>
    <w:link w:val="Heading4Char"/>
    <w:uiPriority w:val="9"/>
    <w:unhideWhenUsed/>
    <w:qFormat/>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2"/>
    <w:uiPriority w:val="9"/>
    <w:rPr>
      <w:rFonts w:ascii="Arial" w:eastAsia="Arial" w:hAnsi="Arial" w:cs="Arial"/>
      <w:b/>
      <w:bCs/>
      <w:sz w:val="26"/>
      <w:szCs w:val="26"/>
    </w:rPr>
  </w:style>
  <w:style w:type="paragraph" w:customStyle="1" w:styleId="52">
    <w:name w:val="Заголовок 52"/>
    <w:basedOn w:val="a"/>
    <w:next w:val="a"/>
    <w:link w:val="Heading5Char"/>
    <w:uiPriority w:val="9"/>
    <w:unhideWhenUsed/>
    <w:qFormat/>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2"/>
    <w:uiPriority w:val="9"/>
    <w:rPr>
      <w:rFonts w:ascii="Arial" w:eastAsia="Arial" w:hAnsi="Arial" w:cs="Arial"/>
      <w:b/>
      <w:bCs/>
      <w:sz w:val="24"/>
      <w:szCs w:val="24"/>
    </w:rPr>
  </w:style>
  <w:style w:type="paragraph" w:customStyle="1" w:styleId="62">
    <w:name w:val="Заголовок 62"/>
    <w:basedOn w:val="a"/>
    <w:next w:val="a"/>
    <w:link w:val="Heading6Char"/>
    <w:uiPriority w:val="9"/>
    <w:unhideWhenUsed/>
    <w:qFormat/>
    <w:pPr>
      <w:keepNext/>
      <w:keepLines/>
      <w:spacing w:before="320"/>
      <w:outlineLvl w:val="5"/>
    </w:pPr>
    <w:rPr>
      <w:rFonts w:ascii="Arial" w:eastAsia="Arial" w:hAnsi="Arial" w:cs="Arial"/>
      <w:b/>
      <w:bCs/>
    </w:rPr>
  </w:style>
  <w:style w:type="character" w:customStyle="1" w:styleId="Heading6Char">
    <w:name w:val="Heading 6 Char"/>
    <w:basedOn w:val="a0"/>
    <w:link w:val="62"/>
    <w:uiPriority w:val="9"/>
    <w:rPr>
      <w:rFonts w:ascii="Arial" w:eastAsia="Arial" w:hAnsi="Arial" w:cs="Arial"/>
      <w:b/>
      <w:bCs/>
      <w:sz w:val="22"/>
      <w:szCs w:val="22"/>
    </w:rPr>
  </w:style>
  <w:style w:type="paragraph" w:customStyle="1" w:styleId="71">
    <w:name w:val="Заголовок 71"/>
    <w:basedOn w:val="a"/>
    <w:next w:val="a"/>
    <w:link w:val="Heading7Char"/>
    <w:uiPriority w:val="9"/>
    <w:unhideWhenUsed/>
    <w:qFormat/>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Pr>
      <w:rFonts w:ascii="Arial" w:eastAsia="Arial" w:hAnsi="Arial" w:cs="Arial"/>
      <w:i/>
      <w:iCs/>
      <w:sz w:val="22"/>
      <w:szCs w:val="22"/>
    </w:rPr>
  </w:style>
  <w:style w:type="paragraph" w:customStyle="1" w:styleId="91">
    <w:name w:val="Заголовок 91"/>
    <w:basedOn w:val="a"/>
    <w:next w:val="a"/>
    <w:link w:val="Heading9Char"/>
    <w:uiPriority w:val="9"/>
    <w:unhideWhenUsed/>
    <w:qFormat/>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Pr>
      <w:rFonts w:ascii="Arial" w:eastAsia="Arial" w:hAnsi="Arial" w:cs="Arial"/>
      <w:i/>
      <w:iCs/>
      <w:sz w:val="21"/>
      <w:szCs w:val="21"/>
    </w:rPr>
  </w:style>
  <w:style w:type="paragraph" w:styleId="a6">
    <w:name w:val="List Paragraph"/>
    <w:basedOn w:val="a"/>
    <w:uiPriority w:val="34"/>
    <w:qFormat/>
    <w:pPr>
      <w:ind w:left="720"/>
      <w:contextualSpacing/>
    </w:pPr>
  </w:style>
  <w:style w:type="paragraph" w:styleId="a7">
    <w:name w:val="No Spacing"/>
    <w:uiPriority w:val="1"/>
    <w:qFormat/>
    <w:pPr>
      <w:spacing w:after="0" w:line="240" w:lineRule="auto"/>
    </w:pPr>
  </w:style>
  <w:style w:type="character" w:customStyle="1" w:styleId="a5">
    <w:name w:val="Заголовок Знак"/>
    <w:basedOn w:val="a0"/>
    <w:link w:val="a4"/>
    <w:uiPriority w:val="10"/>
    <w:rPr>
      <w:sz w:val="48"/>
      <w:szCs w:val="48"/>
    </w:rPr>
  </w:style>
  <w:style w:type="paragraph" w:styleId="a8">
    <w:name w:val="Subtitle"/>
    <w:basedOn w:val="a"/>
    <w:next w:val="a"/>
    <w:link w:val="a9"/>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customStyle="1" w:styleId="13">
    <w:name w:val="Название объекта1"/>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style>
  <w:style w:type="table" w:customStyle="1" w:styleId="110">
    <w:name w:val="Таблица простая 11"/>
    <w:basedOn w:val="a1"/>
    <w:uiPriority w:val="59"/>
    <w:pPr>
      <w:spacing w:after="0" w:line="240" w:lineRule="auto"/>
    </w:pPr>
    <w:tblPr>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bottom w:val="single" w:sz="12" w:space="0" w:color="FFFFFF" w:themeColor="tex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bottom w:val="single" w:sz="12" w:space="0" w:color="FFFFFF" w:themeColor="accent1"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bottom w:val="single" w:sz="12" w:space="0" w:color="FFFFFF" w:themeColor="accent2"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bottom w:val="single" w:sz="12" w:space="0" w:color="FFFFFF" w:themeColor="accent3"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bottom w:val="single" w:sz="12" w:space="0" w:color="FFFFFF" w:themeColor="accent4"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b/>
        <w:color w:val="404040"/>
      </w:rPr>
      <w:tblPr/>
      <w:tcPr>
        <w:tcBorders>
          <w:bottom w:val="single" w:sz="12" w:space="0" w:color="FFFFFF" w:themeColor="accent5"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b/>
        <w:color w:val="404040"/>
      </w:rPr>
      <w:tblPr/>
      <w:tcPr>
        <w:tcBorders>
          <w:bottom w:val="single" w:sz="12" w:space="0" w:color="FFFFFF" w:themeColor="accent6" w:themeTint="0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single" w:sz="12" w:space="0" w:color="FFFFFF" w:themeColor="text1" w:themeTint="00"/>
          <w:right w:val="none" w:sz="4" w:space="0" w:color="000000"/>
        </w:tcBorders>
        <w:shd w:val="clear" w:color="FFFFFF" w:fill="auto"/>
      </w:tcPr>
    </w:tblStylePr>
    <w:tblStylePr w:type="lastRow">
      <w:rPr>
        <w:b/>
        <w:color w:val="404040"/>
      </w:rPr>
      <w:tblPr/>
      <w:tcPr>
        <w:tcBorders>
          <w:top w:val="single" w:sz="4" w:space="0" w:color="FFFFFF" w:themeColor="tex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single" w:sz="12" w:space="0" w:color="FFFFFF" w:themeColor="accent1" w:themeTint="00"/>
          <w:right w:val="none" w:sz="4" w:space="0" w:color="000000"/>
        </w:tcBorders>
        <w:shd w:val="clear" w:color="FFFFFF" w:fill="auto"/>
      </w:tcPr>
    </w:tblStylePr>
    <w:tblStylePr w:type="lastRow">
      <w:rPr>
        <w:b/>
        <w:color w:val="404040"/>
      </w:rPr>
      <w:tblPr/>
      <w:tcPr>
        <w:tcBorders>
          <w:top w:val="single" w:sz="4" w:space="0" w:color="FFFFFF" w:themeColor="accent1"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single" w:sz="12" w:space="0" w:color="FFFFFF" w:themeColor="accent2" w:themeTint="00"/>
          <w:right w:val="none" w:sz="4" w:space="0" w:color="000000"/>
        </w:tcBorders>
        <w:shd w:val="clear" w:color="FFFFFF" w:fill="auto"/>
      </w:tcPr>
    </w:tblStylePr>
    <w:tblStylePr w:type="lastRow">
      <w:rPr>
        <w:b/>
        <w:color w:val="404040"/>
      </w:rPr>
      <w:tblPr/>
      <w:tcPr>
        <w:tcBorders>
          <w:top w:val="single" w:sz="4" w:space="0" w:color="FFFFFF" w:themeColor="accent2"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single" w:sz="12" w:space="0" w:color="FFFFFF" w:themeColor="accent3" w:themeTint="00"/>
          <w:right w:val="none" w:sz="4" w:space="0" w:color="000000"/>
        </w:tcBorders>
        <w:shd w:val="clear" w:color="FFFFFF" w:fill="auto"/>
      </w:tcPr>
    </w:tblStylePr>
    <w:tblStylePr w:type="lastRow">
      <w:rPr>
        <w:b/>
        <w:color w:val="404040"/>
      </w:rPr>
      <w:tblPr/>
      <w:tcPr>
        <w:tcBorders>
          <w:top w:val="single" w:sz="4" w:space="0" w:color="FFFFFF" w:themeColor="accent3"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single" w:sz="12" w:space="0" w:color="FFFFFF" w:themeColor="accent4" w:themeTint="00"/>
          <w:right w:val="none" w:sz="4" w:space="0" w:color="000000"/>
        </w:tcBorders>
        <w:shd w:val="clear" w:color="FFFFFF" w:fill="auto"/>
      </w:tcPr>
    </w:tblStylePr>
    <w:tblStylePr w:type="lastRow">
      <w:rPr>
        <w:b/>
        <w:color w:val="404040"/>
      </w:rPr>
      <w:tblPr/>
      <w:tcPr>
        <w:tcBorders>
          <w:top w:val="single" w:sz="4" w:space="0" w:color="FFFFFF" w:themeColor="accent4" w:themeTint="00"/>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shd w:val="clear" w:color="FFFFFF" w:themeColor="accent1" w:themeTint="00" w:fill="FFFFFF" w:themeFill="accent1" w:themeFillTint="00"/>
      </w:tcPr>
    </w:tblStylePr>
    <w:tblStylePr w:type="lastRow">
      <w:rPr>
        <w:b/>
        <w:color w:val="404040"/>
      </w:rPr>
      <w:tblPr/>
      <w:tcPr>
        <w:tcBorders>
          <w:top w:val="single" w:sz="4" w:space="0" w:color="FFFFFF" w:themeColor="accent1"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shd w:val="clear" w:color="FFFFFF" w:themeColor="accent2" w:themeTint="00" w:fill="FFFFFF" w:themeFill="accent2" w:themeFillTint="00"/>
      </w:tcPr>
    </w:tblStylePr>
    <w:tblStylePr w:type="lastRow">
      <w:rPr>
        <w:b/>
        <w:color w:val="404040"/>
      </w:rPr>
      <w:tblPr/>
      <w:tcPr>
        <w:tcBorders>
          <w:top w:val="single" w:sz="4" w:space="0" w:color="FFFFFF" w:themeColor="accent2"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shd w:val="clear" w:color="FFFFFF" w:themeColor="accent3" w:themeTint="00" w:fill="FFFFFF" w:themeFill="accent3" w:themeFillTint="00"/>
      </w:tcPr>
    </w:tblStylePr>
    <w:tblStylePr w:type="lastRow">
      <w:rPr>
        <w:b/>
        <w:color w:val="404040"/>
      </w:rPr>
      <w:tblPr/>
      <w:tcPr>
        <w:tcBorders>
          <w:top w:val="single" w:sz="4" w:space="0" w:color="FFFFFF" w:themeColor="accent3"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shd w:val="clear" w:color="FFFFFF" w:themeColor="accent4" w:themeTint="00" w:fill="FFFFFF" w:themeFill="accent4" w:themeFillTint="00"/>
      </w:tcPr>
    </w:tblStylePr>
    <w:tblStylePr w:type="lastRow">
      <w:rPr>
        <w:b/>
        <w:color w:val="404040"/>
      </w:rPr>
      <w:tblPr/>
      <w:tcPr>
        <w:tcBorders>
          <w:top w:val="single" w:sz="4" w:space="0" w:color="FFFFFF" w:themeColor="accent4" w:themeTint="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text1" w:themeTint="00" w:fill="FFFFFF" w:themeFill="text1" w:themeFillTint="0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1" w:themeTint="00" w:fill="FFFFFF" w:themeFill="accent1" w:themeFillTint="00"/>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00" w:fill="FFFFFF" w:themeFill="accent2" w:themeFillTint="00"/>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3" w:themeTint="00" w:fill="FFFFFF" w:themeFill="accent3" w:themeFillTint="00"/>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4" w:themeTint="00" w:fill="FFFFFF" w:themeFill="accent4" w:themeFillTint="00"/>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5" w:themeTint="00" w:fill="FFFFFF" w:themeFill="accent5" w:themeFillTint="00"/>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6" w:themeTint="00" w:fill="FFFFFF" w:themeFill="accent6" w:themeFillTint="00"/>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b/>
        <w:color w:val="FFFFFF" w:themeColor="text1" w:themeTint="00" w:themeShade="00"/>
      </w:rPr>
      <w:tblPr/>
      <w:tcPr>
        <w:tcBorders>
          <w:bottom w:val="single" w:sz="12" w:space="0" w:color="FFFFFF" w:themeColor="text1" w:themeTint="00"/>
        </w:tcBorders>
      </w:tcPr>
    </w:tblStylePr>
    <w:tblStylePr w:type="lastRow">
      <w:rPr>
        <w:b/>
        <w:color w:val="FFFFFF" w:themeColor="text1" w:themeTint="00" w:themeShade="00"/>
      </w:rPr>
    </w:tblStylePr>
    <w:tblStylePr w:type="firstCol">
      <w:rPr>
        <w:b/>
        <w:color w:val="FFFFFF" w:themeColor="text1" w:themeTint="00" w:themeShade="00"/>
      </w:rPr>
    </w:tblStylePr>
    <w:tblStylePr w:type="lastCol">
      <w:rPr>
        <w:b/>
        <w:color w:val="FFFFFF" w:themeColor="text1" w:themeTint="00" w:themeShade="00"/>
      </w:r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b/>
        <w:color w:val="FFFFFF" w:themeColor="accent1" w:themeTint="00" w:themeShade="00"/>
      </w:rPr>
      <w:tblPr/>
      <w:tcPr>
        <w:tcBorders>
          <w:bottom w:val="single" w:sz="12" w:space="0" w:color="FFFFFF" w:themeColor="accent1" w:themeTint="00"/>
        </w:tcBorders>
      </w:tcPr>
    </w:tblStylePr>
    <w:tblStylePr w:type="lastRow">
      <w:rPr>
        <w:b/>
        <w:color w:val="FFFFFF" w:themeColor="accent1" w:themeTint="00" w:themeShade="00"/>
      </w:rPr>
    </w:tblStylePr>
    <w:tblStylePr w:type="firstCol">
      <w:rPr>
        <w:b/>
        <w:color w:val="FFFFFF" w:themeColor="accent1" w:themeTint="00" w:themeShade="00"/>
      </w:rPr>
    </w:tblStylePr>
    <w:tblStylePr w:type="lastCol">
      <w:rPr>
        <w:b/>
        <w:color w:val="FFFFFF" w:themeColor="accent1" w:themeTint="00" w:themeShade="00"/>
      </w:r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b/>
        <w:color w:val="FFFFFF" w:themeColor="accent2" w:themeTint="00" w:themeShade="00"/>
      </w:rPr>
      <w:tblPr/>
      <w:tcPr>
        <w:tcBorders>
          <w:bottom w:val="single" w:sz="12" w:space="0" w:color="FFFFFF" w:themeColor="accent2" w:themeTint="00"/>
        </w:tcBorders>
      </w:tcPr>
    </w:tblStylePr>
    <w:tblStylePr w:type="lastRow">
      <w:rPr>
        <w:b/>
        <w:color w:val="FFFFFF" w:themeColor="accent2" w:themeTint="00" w:themeShade="00"/>
      </w:r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b/>
        <w:color w:val="FFFFFF" w:themeColor="accent3" w:themeTint="00" w:themeShade="00"/>
      </w:rPr>
      <w:tblPr/>
      <w:tcPr>
        <w:tcBorders>
          <w:bottom w:val="single" w:sz="12" w:space="0" w:color="FFFFFF" w:themeColor="accent3" w:themeTint="00"/>
        </w:tcBorders>
      </w:tcPr>
    </w:tblStylePr>
    <w:tblStylePr w:type="lastRow">
      <w:rPr>
        <w:b/>
        <w:color w:val="FFFFFF" w:themeColor="accent3" w:themeTint="00" w:themeShade="00"/>
      </w:r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b/>
        <w:color w:val="FFFFFF" w:themeColor="accent4" w:themeTint="00" w:themeShade="00"/>
      </w:rPr>
      <w:tblPr/>
      <w:tcPr>
        <w:tcBorders>
          <w:bottom w:val="single" w:sz="12" w:space="0" w:color="FFFFFF" w:themeColor="accent4" w:themeTint="00"/>
        </w:tcBorders>
      </w:tcPr>
    </w:tblStylePr>
    <w:tblStylePr w:type="lastRow">
      <w:rPr>
        <w:b/>
        <w:color w:val="FFFFFF" w:themeColor="accent4" w:themeTint="00" w:themeShade="00"/>
      </w:r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000000" w:themeColor="accent5" w:themeShade="00"/>
      </w:rPr>
      <w:tblPr/>
      <w:tcPr>
        <w:tcBorders>
          <w:bottom w:val="single" w:sz="12" w:space="0" w:color="4BACC6" w:themeColor="accent5"/>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000000" w:themeColor="accent5" w:themeShade="00"/>
      </w:rPr>
      <w:tblPr/>
      <w:tcPr>
        <w:tcBorders>
          <w:bottom w:val="single" w:sz="12" w:space="0" w:color="F79646" w:themeColor="accent6"/>
        </w:tcBorders>
      </w:tcPr>
    </w:tblStylePr>
    <w:tblStylePr w:type="lastRow">
      <w:rPr>
        <w:b/>
        <w:color w:val="000000" w:themeColor="accent5" w:themeShade="00"/>
      </w:rPr>
    </w:tblStylePr>
    <w:tblStylePr w:type="firstCol">
      <w:rPr>
        <w:b/>
        <w:color w:val="000000" w:themeColor="accent5" w:themeShade="00"/>
      </w:rPr>
    </w:tblStylePr>
    <w:tblStylePr w:type="lastCol">
      <w:rPr>
        <w:b/>
        <w:color w:val="000000" w:themeColor="accent5" w:themeShade="00"/>
      </w:rPr>
    </w:tblStylePr>
    <w:tblStylePr w:type="band1Vert">
      <w:tblPr/>
      <w:tcPr>
        <w:shd w:val="clear" w:color="FFFFFF" w:themeColor="accent6" w:themeTint="00" w:fill="FFFFFF" w:themeFill="accent6" w:themeFillTint="00"/>
      </w:tcPr>
    </w:tblStylePr>
    <w:tblStylePr w:type="band1Horz">
      <w:rPr>
        <w:rFonts w:ascii="Arial" w:hAnsi="Arial"/>
        <w:color w:val="000000" w:themeColor="accent5" w:themeShade="00"/>
        <w:sz w:val="22"/>
      </w:rPr>
      <w:tblPr/>
      <w:tcPr>
        <w:shd w:val="clear" w:color="FFFFFF" w:themeColor="accent6" w:themeTint="00" w:fill="FFFFFF" w:themeFill="accent6" w:themeFillTint="00"/>
      </w:tcPr>
    </w:tblStylePr>
    <w:tblStylePr w:type="band2Horz">
      <w:rPr>
        <w:rFonts w:ascii="Arial" w:hAnsi="Arial"/>
        <w:color w:val="000000" w:themeColor="accent5" w:themeShade="00"/>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b/>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b/>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b/>
        <w:color w:val="FFFFFF" w:themeColor="accent1" w:themeTint="00" w:themeShade="00"/>
        <w:sz w:val="22"/>
      </w:rPr>
      <w:tblPr/>
      <w:tcPr>
        <w:tcBorders>
          <w:top w:val="none" w:sz="4" w:space="0" w:color="000000"/>
          <w:left w:val="none" w:sz="4" w:space="0" w:color="000000"/>
          <w:bottom w:val="single" w:sz="4" w:space="0" w:color="FFFFFF" w:themeColor="accent1" w:themeTint="00"/>
          <w:right w:val="none" w:sz="4" w:space="0" w:color="000000"/>
        </w:tcBorders>
        <w:shd w:val="clear" w:color="FFFFFF" w:themeColor="light1" w:fill="FFFFFF" w:themeFill="light1"/>
      </w:tcPr>
    </w:tblStylePr>
    <w:tblStylePr w:type="lastRow">
      <w:rPr>
        <w:rFonts w:ascii="Arial" w:hAnsi="Arial"/>
        <w:b/>
        <w:color w:val="FFFFFF" w:themeColor="accent1" w:themeTint="00" w:themeShade="00"/>
        <w:sz w:val="22"/>
      </w:rPr>
      <w:tblPr/>
      <w:tcPr>
        <w:tcBorders>
          <w:top w:val="single" w:sz="4" w:space="0" w:color="FFFFFF" w:themeColor="accen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1" w:themeTint="00" w:themeShade="00"/>
        <w:sz w:val="22"/>
      </w:rPr>
      <w:tblPr/>
      <w:tcPr>
        <w:tcBorders>
          <w:top w:val="none" w:sz="4" w:space="0" w:color="000000"/>
          <w:left w:val="none" w:sz="4" w:space="0" w:color="000000"/>
          <w:bottom w:val="none" w:sz="4" w:space="0" w:color="000000"/>
          <w:right w:val="single" w:sz="4" w:space="0" w:color="FFFFFF" w:themeColor="accent1" w:themeTint="00"/>
        </w:tcBorders>
        <w:shd w:val="clear" w:color="FFFFFF" w:fill="auto"/>
      </w:tcPr>
    </w:tblStylePr>
    <w:tblStylePr w:type="lastCol">
      <w:rPr>
        <w:rFonts w:ascii="Arial" w:hAnsi="Arial"/>
        <w:i/>
        <w:color w:val="FFFFFF" w:themeColor="accent1" w:themeTint="00" w:themeShade="00"/>
        <w:sz w:val="22"/>
      </w:rPr>
      <w:tblPr/>
      <w:tcPr>
        <w:tcBorders>
          <w:top w:val="none" w:sz="4" w:space="0" w:color="000000"/>
          <w:left w:val="single" w:sz="4" w:space="0" w:color="FFFFFF" w:themeColor="accent1" w:themeTint="00"/>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FFFFFF" w:themeColor="accent1" w:themeTint="00" w:themeShade="00"/>
        <w:sz w:val="22"/>
      </w:rPr>
      <w:tblPr/>
      <w:tcPr>
        <w:shd w:val="clear" w:color="FFFFFF" w:themeColor="accent1" w:themeTint="00" w:fill="FFFFFF" w:themeFill="accent1" w:themeFillTint="00"/>
      </w:tcPr>
    </w:tblStylePr>
    <w:tblStylePr w:type="band2Horz">
      <w:rPr>
        <w:rFonts w:ascii="Arial" w:hAnsi="Arial"/>
        <w:color w:val="FFFFFF" w:themeColor="accent1" w:themeTint="00" w:themeShade="00"/>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b/>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b/>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b/>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b/>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b/>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b/>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b/>
        <w:color w:val="000000" w:themeColor="accent5"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b/>
        <w:color w:val="000000" w:themeColor="accent5"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5"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000000" w:themeColor="accent5"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000000" w:themeColor="accent5" w:themeShade="00"/>
        <w:sz w:val="22"/>
      </w:rPr>
      <w:tblPr/>
      <w:tcPr>
        <w:shd w:val="clear" w:color="FFFFFF" w:themeColor="accent5" w:themeTint="00" w:fill="FFFFFF" w:themeFill="accent5" w:themeFillTint="00"/>
      </w:tcPr>
    </w:tblStylePr>
    <w:tblStylePr w:type="band2Horz">
      <w:rPr>
        <w:rFonts w:ascii="Arial" w:hAnsi="Arial"/>
        <w:color w:val="000000" w:themeColor="accent5" w:themeShade="00"/>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b/>
        <w:color w:val="000000" w:themeColor="accent6"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b/>
        <w:color w:val="000000" w:themeColor="accent6"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6"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000000" w:themeColor="accent6"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000000" w:themeColor="accent6" w:themeShade="00"/>
        <w:sz w:val="22"/>
      </w:rPr>
      <w:tblPr/>
      <w:tcPr>
        <w:shd w:val="clear" w:color="FFFFFF" w:themeColor="accent6" w:themeTint="00" w:fill="FFFFFF" w:themeFill="accent6" w:themeFillTint="00"/>
      </w:tcPr>
    </w:tblStylePr>
    <w:tblStylePr w:type="band2Horz">
      <w:rPr>
        <w:rFonts w:ascii="Arial" w:hAnsi="Arial"/>
        <w:color w:val="000000" w:themeColor="accent6" w:themeShade="00"/>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1" w:themeTint="00" w:fill="FFFFFF" w:themeFill="accent1" w:themeFillTint="00"/>
      </w:tcPr>
    </w:tblStylePr>
    <w:tblStylePr w:type="band1Horz">
      <w:tblPr/>
      <w:tcPr>
        <w:shd w:val="clear" w:color="FFFFFF" w:themeColor="accent1" w:themeTint="00" w:fill="FFFFFF" w:themeFill="accent1" w:themeFillTint="0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00" w:fill="FFFFFF" w:themeFill="accent2" w:themeFillTint="00"/>
      </w:tcPr>
    </w:tblStylePr>
    <w:tblStylePr w:type="band1Horz">
      <w:tblPr/>
      <w:tcPr>
        <w:shd w:val="clear" w:color="FFFFFF" w:themeColor="accent2" w:themeTint="00" w:fill="FFFFFF" w:themeFill="accent2" w:themeFillTint="0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3" w:themeTint="00" w:fill="FFFFFF" w:themeFill="accent3" w:themeFillTint="00"/>
      </w:tcPr>
    </w:tblStylePr>
    <w:tblStylePr w:type="band1Horz">
      <w:tblPr/>
      <w:tcPr>
        <w:shd w:val="clear" w:color="FFFFFF" w:themeColor="accent3" w:themeTint="00" w:fill="FFFFFF" w:themeFill="accent3" w:themeFillTint="0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4" w:themeTint="00" w:fill="FFFFFF" w:themeFill="accent4" w:themeFillTint="00"/>
      </w:tcPr>
    </w:tblStylePr>
    <w:tblStylePr w:type="band1Horz">
      <w:tblPr/>
      <w:tcPr>
        <w:shd w:val="clear" w:color="FFFFFF" w:themeColor="accent4" w:themeTint="00" w:fill="FFFFFF" w:themeFill="accent4" w:themeFillTint="0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5" w:themeTint="00" w:fill="FFFFFF" w:themeFill="accent5" w:themeFillTint="00"/>
      </w:tcPr>
    </w:tblStylePr>
    <w:tblStylePr w:type="band1Horz">
      <w:tblPr/>
      <w:tcPr>
        <w:shd w:val="clear" w:color="FFFFFF" w:themeColor="accent5" w:themeTint="00" w:fill="FFFFFF" w:themeFill="accent5" w:themeFillTint="0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6" w:themeTint="00" w:fill="FFFFFF" w:themeFill="accent6" w:themeFillTint="00"/>
      </w:tcPr>
    </w:tblStylePr>
    <w:tblStylePr w:type="band1Horz">
      <w:tblPr/>
      <w:tcPr>
        <w:shd w:val="clear" w:color="FFFFFF" w:themeColor="accent6" w:themeTint="00" w:fill="FFFFFF" w:themeFill="accent6" w:themeFillTint="0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FFFFFF" w:themeColor="text1" w:themeTint="00"/>
        <w:bottom w:val="single" w:sz="4" w:space="0" w:color="FFFFFF" w:themeColor="text1" w:themeTint="00"/>
        <w:insideH w:val="single" w:sz="4" w:space="0" w:color="FFFFFF" w:themeColor="text1" w:themeTint="00"/>
      </w:tblBorders>
    </w:tblPr>
    <w:tblStylePr w:type="fir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lastRow">
      <w:rPr>
        <w:rFonts w:ascii="Arial" w:hAnsi="Arial"/>
        <w:b/>
        <w:color w:val="404040"/>
        <w:sz w:val="22"/>
      </w:rPr>
      <w:tblPr/>
      <w:tcPr>
        <w:tcBorders>
          <w:top w:val="single" w:sz="4" w:space="0" w:color="FFFFFF" w:themeColor="text1" w:themeTint="00"/>
          <w:left w:val="none" w:sz="4" w:space="0" w:color="000000"/>
          <w:bottom w:val="single" w:sz="4" w:space="0" w:color="FFFFFF" w:themeColor="tex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FFFFFF" w:themeColor="accent1" w:themeTint="00"/>
        <w:bottom w:val="single" w:sz="4" w:space="0" w:color="FFFFFF" w:themeColor="accent1" w:themeTint="00"/>
        <w:insideH w:val="single" w:sz="4" w:space="0" w:color="FFFFFF" w:themeColor="accent1" w:themeTint="00"/>
      </w:tblBorders>
    </w:tblPr>
    <w:tblStylePr w:type="fir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lastRow">
      <w:rPr>
        <w:rFonts w:ascii="Arial" w:hAnsi="Arial"/>
        <w:b/>
        <w:color w:val="404040"/>
        <w:sz w:val="22"/>
      </w:rPr>
      <w:tblPr/>
      <w:tcPr>
        <w:tcBorders>
          <w:top w:val="single" w:sz="4" w:space="0" w:color="FFFFFF" w:themeColor="accent1" w:themeTint="00"/>
          <w:left w:val="none" w:sz="4" w:space="0" w:color="000000"/>
          <w:bottom w:val="single" w:sz="4" w:space="0" w:color="FFFFFF" w:themeColor="accent1"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FFFFF" w:themeColor="accent2" w:themeTint="00"/>
        <w:bottom w:val="single" w:sz="4" w:space="0" w:color="FFFFFF" w:themeColor="accent2" w:themeTint="00"/>
        <w:insideH w:val="single" w:sz="4" w:space="0" w:color="FFFFFF" w:themeColor="accent2" w:themeTint="00"/>
      </w:tblBorders>
    </w:tblPr>
    <w:tblStylePr w:type="fir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lastRow">
      <w:rPr>
        <w:rFonts w:ascii="Arial" w:hAnsi="Arial"/>
        <w:b/>
        <w:color w:val="404040"/>
        <w:sz w:val="22"/>
      </w:rPr>
      <w:tblPr/>
      <w:tcPr>
        <w:tcBorders>
          <w:top w:val="single" w:sz="4" w:space="0" w:color="FFFFFF" w:themeColor="accent2" w:themeTint="00"/>
          <w:left w:val="none" w:sz="4" w:space="0" w:color="000000"/>
          <w:bottom w:val="single" w:sz="4" w:space="0" w:color="FFFFFF" w:themeColor="accent2"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FFFFFF" w:themeColor="accent3" w:themeTint="00"/>
        <w:bottom w:val="single" w:sz="4" w:space="0" w:color="FFFFFF" w:themeColor="accent3" w:themeTint="00"/>
        <w:insideH w:val="single" w:sz="4" w:space="0" w:color="FFFFFF" w:themeColor="accent3" w:themeTint="00"/>
      </w:tblBorders>
    </w:tblPr>
    <w:tblStylePr w:type="fir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lastRow">
      <w:rPr>
        <w:rFonts w:ascii="Arial" w:hAnsi="Arial"/>
        <w:b/>
        <w:color w:val="404040"/>
        <w:sz w:val="22"/>
      </w:rPr>
      <w:tblPr/>
      <w:tcPr>
        <w:tcBorders>
          <w:top w:val="single" w:sz="4" w:space="0" w:color="FFFFFF" w:themeColor="accent3" w:themeTint="00"/>
          <w:left w:val="none" w:sz="4" w:space="0" w:color="000000"/>
          <w:bottom w:val="single" w:sz="4" w:space="0" w:color="FFFFFF" w:themeColor="accent3"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FFFF" w:themeColor="accent4" w:themeTint="00"/>
        <w:bottom w:val="single" w:sz="4" w:space="0" w:color="FFFFFF" w:themeColor="accent4" w:themeTint="00"/>
        <w:insideH w:val="single" w:sz="4" w:space="0" w:color="FFFFFF" w:themeColor="accent4" w:themeTint="00"/>
      </w:tblBorders>
    </w:tblPr>
    <w:tblStylePr w:type="fir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lastRow">
      <w:rPr>
        <w:rFonts w:ascii="Arial" w:hAnsi="Arial"/>
        <w:b/>
        <w:color w:val="404040"/>
        <w:sz w:val="22"/>
      </w:rPr>
      <w:tblPr/>
      <w:tcPr>
        <w:tcBorders>
          <w:top w:val="single" w:sz="4" w:space="0" w:color="FFFFFF" w:themeColor="accent4" w:themeTint="00"/>
          <w:left w:val="none" w:sz="4" w:space="0" w:color="000000"/>
          <w:bottom w:val="single" w:sz="4" w:space="0" w:color="FFFFFF" w:themeColor="accent4"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FFFFFF" w:themeColor="accent5" w:themeTint="00"/>
        <w:bottom w:val="single" w:sz="4" w:space="0" w:color="FFFFFF" w:themeColor="accent5" w:themeTint="00"/>
        <w:insideH w:val="single" w:sz="4" w:space="0" w:color="FFFFFF" w:themeColor="accent5" w:themeTint="00"/>
      </w:tblBorders>
    </w:tblPr>
    <w:tblStylePr w:type="fir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lastRow">
      <w:rPr>
        <w:rFonts w:ascii="Arial" w:hAnsi="Arial"/>
        <w:b/>
        <w:color w:val="404040"/>
        <w:sz w:val="22"/>
      </w:rPr>
      <w:tblPr/>
      <w:tcPr>
        <w:tcBorders>
          <w:top w:val="single" w:sz="4" w:space="0" w:color="FFFFFF" w:themeColor="accent5" w:themeTint="00"/>
          <w:left w:val="none" w:sz="4" w:space="0" w:color="000000"/>
          <w:bottom w:val="single" w:sz="4" w:space="0" w:color="FFFFFF" w:themeColor="accent5"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FFFFF" w:themeColor="accent6" w:themeTint="00"/>
        <w:bottom w:val="single" w:sz="4" w:space="0" w:color="FFFFFF" w:themeColor="accent6" w:themeTint="00"/>
        <w:insideH w:val="single" w:sz="4" w:space="0" w:color="FFFFFF" w:themeColor="accent6" w:themeTint="00"/>
      </w:tblBorders>
    </w:tblPr>
    <w:tblStylePr w:type="fir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lastRow">
      <w:rPr>
        <w:rFonts w:ascii="Arial" w:hAnsi="Arial"/>
        <w:b/>
        <w:color w:val="404040"/>
        <w:sz w:val="22"/>
      </w:rPr>
      <w:tblPr/>
      <w:tcPr>
        <w:tcBorders>
          <w:top w:val="single" w:sz="4" w:space="0" w:color="FFFFFF" w:themeColor="accent6" w:themeTint="00"/>
          <w:left w:val="none" w:sz="4" w:space="0" w:color="000000"/>
          <w:bottom w:val="single" w:sz="4" w:space="0" w:color="FFFFFF" w:themeColor="accent6" w:themeTint="0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blBorders>
    </w:tblPr>
    <w:tblStylePr w:type="firstRow">
      <w:rPr>
        <w:rFonts w:ascii="Arial" w:hAnsi="Arial"/>
        <w:b/>
        <w:color w:val="FFFFFF"/>
        <w:sz w:val="22"/>
      </w:rPr>
      <w:tblPr/>
      <w:tcPr>
        <w:shd w:val="clear" w:color="FFFFFF" w:themeColor="accent2" w:themeTint="00" w:fill="FFFFFF" w:themeFill="accent2"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00"/>
          <w:right w:val="single" w:sz="4"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bottom w:val="single" w:sz="4" w:space="0" w:color="FFFFFF" w:themeColor="accent2" w:themeTint="0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blBorders>
    </w:tblPr>
    <w:tblStylePr w:type="firstRow">
      <w:rPr>
        <w:rFonts w:ascii="Arial" w:hAnsi="Arial"/>
        <w:b/>
        <w:color w:val="FFFFFF"/>
        <w:sz w:val="22"/>
      </w:rPr>
      <w:tblPr/>
      <w:tcPr>
        <w:shd w:val="clear" w:color="FFFFFF" w:themeColor="accent3" w:themeTint="00" w:fill="FFFFFF" w:themeFill="accent3"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3" w:themeTint="00"/>
          <w:right w:val="single" w:sz="4"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bottom w:val="single" w:sz="4" w:space="0" w:color="FFFFFF" w:themeColor="accent3" w:themeTint="0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blBorders>
    </w:tblPr>
    <w:tblStylePr w:type="firstRow">
      <w:rPr>
        <w:rFonts w:ascii="Arial" w:hAnsi="Arial"/>
        <w:b/>
        <w:color w:val="FFFFFF"/>
        <w:sz w:val="22"/>
      </w:rPr>
      <w:tblPr/>
      <w:tcPr>
        <w:shd w:val="clear" w:color="FFFFFF" w:themeColor="accent4" w:themeTint="00" w:fill="FFFFFF" w:themeFill="accent4"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4" w:themeTint="00"/>
          <w:right w:val="single" w:sz="4"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bottom w:val="single" w:sz="4" w:space="0" w:color="FFFFFF" w:themeColor="accent4" w:themeTint="0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blBorders>
    </w:tblPr>
    <w:tblStylePr w:type="firstRow">
      <w:rPr>
        <w:rFonts w:ascii="Arial" w:hAnsi="Arial"/>
        <w:b/>
        <w:color w:val="FFFFFF"/>
        <w:sz w:val="22"/>
      </w:rPr>
      <w:tblPr/>
      <w:tcPr>
        <w:shd w:val="clear" w:color="FFFFFF" w:themeColor="accent5" w:themeTint="00" w:fill="FFFFFF" w:themeFill="accent5"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5" w:themeTint="00"/>
          <w:right w:val="single" w:sz="4"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bottom w:val="single" w:sz="4" w:space="0" w:color="FFFFFF" w:themeColor="accent5" w:themeTint="0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blBorders>
    </w:tblPr>
    <w:tblStylePr w:type="firstRow">
      <w:rPr>
        <w:rFonts w:ascii="Arial" w:hAnsi="Arial"/>
        <w:b/>
        <w:color w:val="FFFFFF"/>
        <w:sz w:val="22"/>
      </w:rPr>
      <w:tblPr/>
      <w:tcPr>
        <w:shd w:val="clear" w:color="FFFFFF" w:themeColor="accent6" w:themeTint="00" w:fill="FFFFFF" w:themeFill="accent6" w:themeFillTint="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6" w:themeTint="00"/>
          <w:right w:val="single" w:sz="4"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bottom w:val="single" w:sz="4" w:space="0" w:color="FFFFFF" w:themeColor="accent6" w:themeTint="00"/>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Pr/>
      <w:tcPr>
        <w:shd w:val="clear" w:color="FFFFFF" w:themeColor="accent1" w:themeTint="00" w:fill="FFFFFF" w:themeFill="accent1" w:themeFillTint="0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Pr/>
      <w:tcPr>
        <w:shd w:val="clear" w:color="FFFFFF" w:themeColor="accent2" w:themeTint="00" w:fill="FFFFFF" w:themeFill="accent2" w:themeFillTint="0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Pr/>
      <w:tcPr>
        <w:shd w:val="clear" w:color="FFFFFF" w:themeColor="accent3" w:themeTint="00" w:fill="FFFFFF" w:themeFill="accent3" w:themeFillTint="0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Pr/>
      <w:tcPr>
        <w:shd w:val="clear" w:color="FFFFFF" w:themeColor="accent4" w:themeTint="00" w:fill="FFFFFF" w:themeFill="accent4" w:themeFillTint="0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Pr/>
      <w:tcPr>
        <w:shd w:val="clear" w:color="FFFFFF" w:themeColor="accent5" w:themeTint="00" w:fill="FFFFFF" w:themeFill="accent5" w:themeFillTint="0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Pr/>
      <w:tcPr>
        <w:shd w:val="clear" w:color="FFFFFF" w:themeColor="accent6" w:themeTint="00" w:fill="FFFFFF" w:themeFill="accent6" w:themeFillTint="0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FFFFFF" w:themeColor="text1" w:themeTint="00"/>
        <w:left w:val="single" w:sz="32" w:space="0" w:color="FFFFFF" w:themeColor="text1" w:themeTint="00"/>
        <w:bottom w:val="single" w:sz="32" w:space="0" w:color="FFFFFF" w:themeColor="text1" w:themeTint="00"/>
        <w:right w:val="single" w:sz="32" w:space="0" w:color="FFFFFF" w:themeColor="text1" w:themeTint="00"/>
      </w:tblBorders>
      <w:shd w:val="clear" w:color="FFFFFF" w:themeColor="text1" w:themeTint="00" w:fill="FFFFFF" w:themeFill="text1" w:themeFillTint="00"/>
    </w:tblPr>
    <w:tblStylePr w:type="firstRow">
      <w:rPr>
        <w:rFonts w:ascii="Arial" w:hAnsi="Arial"/>
        <w:b/>
        <w:color w:val="FFFFFF" w:themeColor="light1"/>
        <w:sz w:val="22"/>
      </w:rPr>
      <w:tblPr/>
      <w:tcPr>
        <w:tcBorders>
          <w:top w:val="single" w:sz="32" w:space="0" w:color="FFFFFF" w:themeColor="text1" w:themeTint="00"/>
          <w:bottom w:val="single" w:sz="12" w:space="0" w:color="FFFFFF" w:themeColor="light1"/>
        </w:tcBorders>
        <w:shd w:val="clear" w:color="FFFFFF" w:themeColor="text1" w:themeTint="00" w:fill="FFFFFF" w:themeFill="text1"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text1" w:themeTint="00"/>
          <w:right w:val="single" w:sz="4" w:space="0" w:color="FFFFFF" w:themeColor="light1"/>
        </w:tcBorders>
      </w:tcPr>
    </w:tblStylePr>
    <w:tblStylePr w:type="lastCol">
      <w:tblPr/>
      <w:tcPr>
        <w:tcBorders>
          <w:left w:val="single" w:sz="4" w:space="0" w:color="FFFFFF" w:themeColor="light1"/>
          <w:right w:val="single" w:sz="32" w:space="0" w:color="FFFFFF" w:themeColor="text1" w:themeTint="00"/>
        </w:tcBorders>
      </w:tcPr>
    </w:tblStylePr>
    <w:tblStylePr w:type="band1Vert">
      <w:tblPr/>
      <w:tcPr>
        <w:tcBorders>
          <w:left w:val="single" w:sz="4" w:space="0" w:color="FFFFFF" w:themeColor="light1"/>
          <w:right w:val="single" w:sz="4" w:space="0" w:color="FFFFFF" w:themeColor="light1"/>
        </w:tcBorders>
        <w:shd w:val="clear" w:color="FFFFFF" w:themeColor="text1" w:themeTint="00" w:fill="FFFFFF" w:themeFill="text1"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tblStylePr w:type="band2Horz">
      <w:tblPr/>
      <w:tcPr>
        <w:tcBorders>
          <w:top w:val="single" w:sz="4" w:space="0" w:color="FFFFFF" w:themeColor="light1"/>
          <w:bottom w:val="single" w:sz="4" w:space="0" w:color="FFFFFF" w:themeColor="light1"/>
        </w:tcBorders>
        <w:shd w:val="clear" w:color="FFFFFF" w:themeColor="text1" w:themeTint="00" w:fill="FFFFFF" w:themeFill="text1" w:themeFillTint="0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FFFFF" w:themeColor="accent2" w:themeTint="00"/>
        <w:left w:val="single" w:sz="32" w:space="0" w:color="FFFFFF" w:themeColor="accent2" w:themeTint="00"/>
        <w:bottom w:val="single" w:sz="32" w:space="0" w:color="FFFFFF" w:themeColor="accent2" w:themeTint="00"/>
        <w:right w:val="single" w:sz="32" w:space="0" w:color="FFFFFF" w:themeColor="accent2" w:themeTint="00"/>
      </w:tblBorders>
      <w:shd w:val="clear" w:color="FFFFFF" w:themeColor="accent2" w:themeTint="00" w:fill="FFFFFF" w:themeFill="accent2" w:themeFillTint="00"/>
    </w:tblPr>
    <w:tblStylePr w:type="firstRow">
      <w:rPr>
        <w:rFonts w:ascii="Arial" w:hAnsi="Arial"/>
        <w:b/>
        <w:color w:val="FFFFFF" w:themeColor="light1"/>
        <w:sz w:val="22"/>
      </w:rPr>
      <w:tblPr/>
      <w:tcPr>
        <w:tcBorders>
          <w:top w:val="single" w:sz="32" w:space="0" w:color="FFFFFF" w:themeColor="accent2" w:themeTint="00"/>
          <w:bottom w:val="single" w:sz="12" w:space="0" w:color="FFFFFF" w:themeColor="light1"/>
        </w:tcBorders>
        <w:shd w:val="clear" w:color="FFFFFF" w:themeColor="accent2" w:themeTint="00" w:fill="FFFFFF" w:themeFill="accent2"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00"/>
          <w:right w:val="single" w:sz="4" w:space="0" w:color="FFFFFF" w:themeColor="light1"/>
        </w:tcBorders>
      </w:tcPr>
    </w:tblStylePr>
    <w:tblStylePr w:type="lastCol">
      <w:tblPr/>
      <w:tcPr>
        <w:tcBorders>
          <w:left w:val="single" w:sz="4" w:space="0" w:color="FFFFFF" w:themeColor="light1"/>
          <w:right w:val="single" w:sz="32" w:space="0" w:color="FFFFFF" w:themeColor="accent2" w:themeTint="00"/>
        </w:tcBorders>
      </w:tcPr>
    </w:tblStylePr>
    <w:tblStylePr w:type="band1Vert">
      <w:tblPr/>
      <w:tcPr>
        <w:tcBorders>
          <w:left w:val="single" w:sz="4" w:space="0" w:color="FFFFFF" w:themeColor="light1"/>
          <w:right w:val="single" w:sz="4" w:space="0" w:color="FFFFFF" w:themeColor="light1"/>
        </w:tcBorders>
        <w:shd w:val="clear" w:color="FFFFFF" w:themeColor="accent2" w:themeTint="00" w:fill="FFFFFF" w:themeFill="accent2"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tblStylePr w:type="band2Horz">
      <w:tblPr/>
      <w:tcPr>
        <w:tcBorders>
          <w:top w:val="single" w:sz="4" w:space="0" w:color="FFFFFF" w:themeColor="light1"/>
          <w:bottom w:val="single" w:sz="4" w:space="0" w:color="FFFFFF" w:themeColor="light1"/>
        </w:tcBorders>
        <w:shd w:val="clear" w:color="FFFFFF" w:themeColor="accent2" w:themeTint="00" w:fill="FFFFFF" w:themeFill="accent2" w:themeFillTint="00"/>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FFFFFF" w:themeColor="accent3" w:themeTint="00"/>
        <w:left w:val="single" w:sz="32" w:space="0" w:color="FFFFFF" w:themeColor="accent3" w:themeTint="00"/>
        <w:bottom w:val="single" w:sz="32" w:space="0" w:color="FFFFFF" w:themeColor="accent3" w:themeTint="00"/>
        <w:right w:val="single" w:sz="32" w:space="0" w:color="FFFFFF" w:themeColor="accent3" w:themeTint="00"/>
      </w:tblBorders>
      <w:shd w:val="clear" w:color="FFFFFF" w:themeColor="accent3" w:themeTint="00" w:fill="FFFFFF" w:themeFill="accent3" w:themeFillTint="00"/>
    </w:tblPr>
    <w:tblStylePr w:type="firstRow">
      <w:rPr>
        <w:rFonts w:ascii="Arial" w:hAnsi="Arial"/>
        <w:b/>
        <w:color w:val="FFFFFF" w:themeColor="light1"/>
        <w:sz w:val="22"/>
      </w:rPr>
      <w:tblPr/>
      <w:tcPr>
        <w:tcBorders>
          <w:top w:val="single" w:sz="32" w:space="0" w:color="FFFFFF" w:themeColor="accent3" w:themeTint="00"/>
          <w:bottom w:val="single" w:sz="12" w:space="0" w:color="FFFFFF" w:themeColor="light1"/>
        </w:tcBorders>
        <w:shd w:val="clear" w:color="FFFFFF" w:themeColor="accent3" w:themeTint="00" w:fill="FFFFFF" w:themeFill="accent3"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3" w:themeTint="00"/>
          <w:right w:val="single" w:sz="4" w:space="0" w:color="FFFFFF" w:themeColor="light1"/>
        </w:tcBorders>
      </w:tcPr>
    </w:tblStylePr>
    <w:tblStylePr w:type="lastCol">
      <w:tblPr/>
      <w:tcPr>
        <w:tcBorders>
          <w:left w:val="single" w:sz="4" w:space="0" w:color="FFFFFF" w:themeColor="light1"/>
          <w:right w:val="single" w:sz="32" w:space="0" w:color="FFFFFF" w:themeColor="accent3" w:themeTint="00"/>
        </w:tcBorders>
      </w:tcPr>
    </w:tblStylePr>
    <w:tblStylePr w:type="band1Vert">
      <w:tblPr/>
      <w:tcPr>
        <w:tcBorders>
          <w:left w:val="single" w:sz="4" w:space="0" w:color="FFFFFF" w:themeColor="light1"/>
          <w:right w:val="single" w:sz="4" w:space="0" w:color="FFFFFF" w:themeColor="light1"/>
        </w:tcBorders>
        <w:shd w:val="clear" w:color="FFFFFF" w:themeColor="accent3" w:themeTint="00" w:fill="FFFFFF" w:themeFill="accent3"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tblStylePr w:type="band2Horz">
      <w:tblPr/>
      <w:tcPr>
        <w:tcBorders>
          <w:top w:val="single" w:sz="4" w:space="0" w:color="FFFFFF" w:themeColor="light1"/>
          <w:bottom w:val="single" w:sz="4" w:space="0" w:color="FFFFFF" w:themeColor="light1"/>
        </w:tcBorders>
        <w:shd w:val="clear" w:color="FFFFFF" w:themeColor="accent3" w:themeTint="00" w:fill="FFFFFF" w:themeFill="accent3" w:themeFillTint="00"/>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FFFF" w:themeColor="accent4" w:themeTint="00"/>
        <w:left w:val="single" w:sz="32" w:space="0" w:color="FFFFFF" w:themeColor="accent4" w:themeTint="00"/>
        <w:bottom w:val="single" w:sz="32" w:space="0" w:color="FFFFFF" w:themeColor="accent4" w:themeTint="00"/>
        <w:right w:val="single" w:sz="32" w:space="0" w:color="FFFFFF" w:themeColor="accent4" w:themeTint="00"/>
      </w:tblBorders>
      <w:shd w:val="clear" w:color="FFFFFF" w:themeColor="accent4" w:themeTint="00" w:fill="FFFFFF" w:themeFill="accent4" w:themeFillTint="00"/>
    </w:tblPr>
    <w:tblStylePr w:type="firstRow">
      <w:rPr>
        <w:rFonts w:ascii="Arial" w:hAnsi="Arial"/>
        <w:b/>
        <w:color w:val="FFFFFF" w:themeColor="light1"/>
        <w:sz w:val="22"/>
      </w:rPr>
      <w:tblPr/>
      <w:tcPr>
        <w:tcBorders>
          <w:top w:val="single" w:sz="32" w:space="0" w:color="FFFFFF" w:themeColor="accent4" w:themeTint="00"/>
          <w:bottom w:val="single" w:sz="12" w:space="0" w:color="FFFFFF" w:themeColor="light1"/>
        </w:tcBorders>
        <w:shd w:val="clear" w:color="FFFFFF" w:themeColor="accent4" w:themeTint="00" w:fill="FFFFFF" w:themeFill="accent4"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4" w:themeTint="00"/>
          <w:right w:val="single" w:sz="4" w:space="0" w:color="FFFFFF" w:themeColor="light1"/>
        </w:tcBorders>
      </w:tcPr>
    </w:tblStylePr>
    <w:tblStylePr w:type="lastCol">
      <w:tblPr/>
      <w:tcPr>
        <w:tcBorders>
          <w:left w:val="single" w:sz="4" w:space="0" w:color="FFFFFF" w:themeColor="light1"/>
          <w:right w:val="single" w:sz="32" w:space="0" w:color="FFFFFF" w:themeColor="accent4" w:themeTint="00"/>
        </w:tcBorders>
      </w:tcPr>
    </w:tblStylePr>
    <w:tblStylePr w:type="band1Vert">
      <w:tblPr/>
      <w:tcPr>
        <w:tcBorders>
          <w:left w:val="single" w:sz="4" w:space="0" w:color="FFFFFF" w:themeColor="light1"/>
          <w:right w:val="single" w:sz="4" w:space="0" w:color="FFFFFF" w:themeColor="light1"/>
        </w:tcBorders>
        <w:shd w:val="clear" w:color="FFFFFF" w:themeColor="accent4" w:themeTint="00" w:fill="FFFFFF" w:themeFill="accent4"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tblStylePr w:type="band2Horz">
      <w:tblPr/>
      <w:tcPr>
        <w:tcBorders>
          <w:top w:val="single" w:sz="4" w:space="0" w:color="FFFFFF" w:themeColor="light1"/>
          <w:bottom w:val="single" w:sz="4" w:space="0" w:color="FFFFFF" w:themeColor="light1"/>
        </w:tcBorders>
        <w:shd w:val="clear" w:color="FFFFFF" w:themeColor="accent4" w:themeTint="00" w:fill="FFFFFF" w:themeFill="accent4" w:themeFillTint="00"/>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FFFFFF" w:themeColor="accent5" w:themeTint="00"/>
        <w:left w:val="single" w:sz="32" w:space="0" w:color="FFFFFF" w:themeColor="accent5" w:themeTint="00"/>
        <w:bottom w:val="single" w:sz="32" w:space="0" w:color="FFFFFF" w:themeColor="accent5" w:themeTint="00"/>
        <w:right w:val="single" w:sz="32" w:space="0" w:color="FFFFFF" w:themeColor="accent5" w:themeTint="00"/>
      </w:tblBorders>
      <w:shd w:val="clear" w:color="FFFFFF" w:themeColor="accent5" w:themeTint="00" w:fill="FFFFFF" w:themeFill="accent5" w:themeFillTint="00"/>
    </w:tblPr>
    <w:tblStylePr w:type="firstRow">
      <w:rPr>
        <w:rFonts w:ascii="Arial" w:hAnsi="Arial"/>
        <w:b/>
        <w:color w:val="FFFFFF" w:themeColor="light1"/>
        <w:sz w:val="22"/>
      </w:rPr>
      <w:tblPr/>
      <w:tcPr>
        <w:tcBorders>
          <w:top w:val="single" w:sz="32" w:space="0" w:color="FFFFFF" w:themeColor="accent5" w:themeTint="00"/>
          <w:bottom w:val="single" w:sz="12" w:space="0" w:color="FFFFFF" w:themeColor="light1"/>
        </w:tcBorders>
        <w:shd w:val="clear" w:color="FFFFFF" w:themeColor="accent5" w:themeTint="00" w:fill="FFFFFF" w:themeFill="accent5"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5" w:themeTint="00"/>
          <w:right w:val="single" w:sz="4" w:space="0" w:color="FFFFFF" w:themeColor="light1"/>
        </w:tcBorders>
      </w:tcPr>
    </w:tblStylePr>
    <w:tblStylePr w:type="lastCol">
      <w:tblPr/>
      <w:tcPr>
        <w:tcBorders>
          <w:left w:val="single" w:sz="4" w:space="0" w:color="FFFFFF" w:themeColor="light1"/>
          <w:right w:val="single" w:sz="32" w:space="0" w:color="FFFFFF" w:themeColor="accent5" w:themeTint="00"/>
        </w:tcBorders>
      </w:tcPr>
    </w:tblStylePr>
    <w:tblStylePr w:type="band1Vert">
      <w:tblPr/>
      <w:tcPr>
        <w:tcBorders>
          <w:left w:val="single" w:sz="4" w:space="0" w:color="FFFFFF" w:themeColor="light1"/>
          <w:right w:val="single" w:sz="4" w:space="0" w:color="FFFFFF" w:themeColor="light1"/>
        </w:tcBorders>
        <w:shd w:val="clear" w:color="FFFFFF" w:themeColor="accent5" w:themeTint="00" w:fill="FFFFFF" w:themeFill="accent5"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tblStylePr w:type="band2Horz">
      <w:tblPr/>
      <w:tcPr>
        <w:tcBorders>
          <w:top w:val="single" w:sz="4" w:space="0" w:color="FFFFFF" w:themeColor="light1"/>
          <w:bottom w:val="single" w:sz="4" w:space="0" w:color="FFFFFF" w:themeColor="light1"/>
        </w:tcBorders>
        <w:shd w:val="clear" w:color="FFFFFF" w:themeColor="accent5" w:themeTint="00" w:fill="FFFFFF" w:themeFill="accent5" w:themeFillTint="00"/>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FFFFF" w:themeColor="accent6" w:themeTint="00"/>
        <w:left w:val="single" w:sz="32" w:space="0" w:color="FFFFFF" w:themeColor="accent6" w:themeTint="00"/>
        <w:bottom w:val="single" w:sz="32" w:space="0" w:color="FFFFFF" w:themeColor="accent6" w:themeTint="00"/>
        <w:right w:val="single" w:sz="32" w:space="0" w:color="FFFFFF" w:themeColor="accent6" w:themeTint="00"/>
      </w:tblBorders>
      <w:shd w:val="clear" w:color="FFFFFF" w:themeColor="accent6" w:themeTint="00" w:fill="FFFFFF" w:themeFill="accent6" w:themeFillTint="00"/>
    </w:tblPr>
    <w:tblStylePr w:type="firstRow">
      <w:rPr>
        <w:rFonts w:ascii="Arial" w:hAnsi="Arial"/>
        <w:b/>
        <w:color w:val="FFFFFF" w:themeColor="light1"/>
        <w:sz w:val="22"/>
      </w:rPr>
      <w:tblPr/>
      <w:tcPr>
        <w:tcBorders>
          <w:top w:val="single" w:sz="32" w:space="0" w:color="FFFFFF" w:themeColor="accent6" w:themeTint="00"/>
          <w:bottom w:val="single" w:sz="12" w:space="0" w:color="FFFFFF" w:themeColor="light1"/>
        </w:tcBorders>
        <w:shd w:val="clear" w:color="FFFFFF" w:themeColor="accent6" w:themeTint="00" w:fill="FFFFFF" w:themeFill="accent6" w:themeFillTint="0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6" w:themeTint="00"/>
          <w:right w:val="single" w:sz="4" w:space="0" w:color="FFFFFF" w:themeColor="light1"/>
        </w:tcBorders>
      </w:tcPr>
    </w:tblStylePr>
    <w:tblStylePr w:type="lastCol">
      <w:tblPr/>
      <w:tcPr>
        <w:tcBorders>
          <w:left w:val="single" w:sz="4" w:space="0" w:color="FFFFFF" w:themeColor="light1"/>
          <w:right w:val="single" w:sz="32" w:space="0" w:color="FFFFFF" w:themeColor="accent6" w:themeTint="00"/>
        </w:tcBorders>
      </w:tcPr>
    </w:tblStylePr>
    <w:tblStylePr w:type="band1Vert">
      <w:tblPr/>
      <w:tcPr>
        <w:tcBorders>
          <w:left w:val="single" w:sz="4" w:space="0" w:color="FFFFFF" w:themeColor="light1"/>
          <w:right w:val="single" w:sz="4" w:space="0" w:color="FFFFFF" w:themeColor="light1"/>
        </w:tcBorders>
        <w:shd w:val="clear" w:color="FFFFFF" w:themeColor="accent6" w:themeTint="00" w:fill="FFFFFF" w:themeFill="accent6" w:themeFillTint="0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tblStylePr w:type="band2Horz">
      <w:tblPr/>
      <w:tcPr>
        <w:tcBorders>
          <w:top w:val="single" w:sz="4" w:space="0" w:color="FFFFFF" w:themeColor="light1"/>
          <w:bottom w:val="single" w:sz="4" w:space="0" w:color="FFFFFF" w:themeColor="light1"/>
        </w:tcBorders>
        <w:shd w:val="clear" w:color="FFFFFF" w:themeColor="accent6" w:themeTint="00" w:fill="FFFFFF" w:themeFill="accent6" w:themeFillTint="0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FFFFFF" w:themeColor="text1" w:themeTint="00"/>
        <w:bottom w:val="single" w:sz="4" w:space="0" w:color="FFFFFF" w:themeColor="text1" w:themeTint="00"/>
      </w:tblBorders>
    </w:tblPr>
    <w:tblStylePr w:type="firstRow">
      <w:rPr>
        <w:b/>
        <w:color w:val="000000" w:themeColor="text1"/>
      </w:rPr>
      <w:tblPr/>
      <w:tcPr>
        <w:tcBorders>
          <w:bottom w:val="single" w:sz="4" w:space="0" w:color="FFFFFF" w:themeColor="text1" w:themeTint="00"/>
        </w:tcBorders>
      </w:tcPr>
    </w:tblStylePr>
    <w:tblStylePr w:type="lastRow">
      <w:rPr>
        <w:b/>
        <w:color w:val="000000" w:themeColor="text1"/>
      </w:rPr>
      <w:tblPr/>
      <w:tcPr>
        <w:tcBorders>
          <w:top w:val="single" w:sz="4" w:space="0" w:color="FFFFFF" w:themeColor="text1" w:themeTint="00"/>
        </w:tcBorders>
      </w:tcPr>
    </w:tblStylePr>
    <w:tblStylePr w:type="firstCol">
      <w:rPr>
        <w:b/>
        <w:color w:val="000000" w:themeColor="text1"/>
      </w:rPr>
    </w:tblStylePr>
    <w:tblStylePr w:type="lastCol">
      <w:rPr>
        <w:b/>
        <w:color w:val="000000" w:themeColor="text1"/>
      </w:rPr>
    </w:tblStylePr>
    <w:tblStylePr w:type="band1Vert">
      <w:tblPr/>
      <w:tcPr>
        <w:shd w:val="clear" w:color="FFFFFF" w:themeColor="text1" w:themeTint="00" w:fill="FFFFFF" w:themeFill="text1" w:themeFillTint="00"/>
      </w:tcPr>
    </w:tblStylePr>
    <w:tblStylePr w:type="band1Horz">
      <w:rPr>
        <w:rFonts w:ascii="Arial" w:hAnsi="Arial"/>
        <w:color w:val="000000" w:themeColor="text1"/>
        <w:sz w:val="22"/>
      </w:rPr>
      <w:tblPr/>
      <w:tcPr>
        <w:shd w:val="clear" w:color="FFFFFF" w:themeColor="text1" w:themeTint="00" w:fill="FFFFFF" w:themeFill="text1" w:themeFillTint="0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000000" w:themeColor="accent1" w:themeShade="00"/>
      </w:rPr>
      <w:tblPr/>
      <w:tcPr>
        <w:tcBorders>
          <w:bottom w:val="single" w:sz="4" w:space="0" w:color="4F81BD" w:themeColor="accent1"/>
        </w:tcBorders>
      </w:tcPr>
    </w:tblStylePr>
    <w:tblStylePr w:type="lastRow">
      <w:rPr>
        <w:b/>
        <w:color w:val="000000" w:themeColor="accent1" w:themeShade="00"/>
      </w:rPr>
      <w:tblPr/>
      <w:tcPr>
        <w:tcBorders>
          <w:top w:val="single" w:sz="4" w:space="0" w:color="4F81BD" w:themeColor="accent1"/>
        </w:tcBorders>
      </w:tcPr>
    </w:tblStylePr>
    <w:tblStylePr w:type="firstCol">
      <w:rPr>
        <w:b/>
        <w:color w:val="000000" w:themeColor="accent1" w:themeShade="00"/>
      </w:rPr>
    </w:tblStylePr>
    <w:tblStylePr w:type="lastCol">
      <w:rPr>
        <w:b/>
        <w:color w:val="000000" w:themeColor="accent1" w:themeShade="00"/>
      </w:r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FFFFF" w:themeColor="accent2" w:themeTint="00"/>
        <w:bottom w:val="single" w:sz="4" w:space="0" w:color="FFFFFF" w:themeColor="accent2" w:themeTint="00"/>
      </w:tblBorders>
    </w:tblPr>
    <w:tblStylePr w:type="firstRow">
      <w:rPr>
        <w:b/>
        <w:color w:val="FFFFFF" w:themeColor="accent2" w:themeTint="00" w:themeShade="00"/>
      </w:rPr>
      <w:tblPr/>
      <w:tcPr>
        <w:tcBorders>
          <w:bottom w:val="single" w:sz="4" w:space="0" w:color="FFFFFF" w:themeColor="accent2" w:themeTint="00"/>
        </w:tcBorders>
      </w:tcPr>
    </w:tblStylePr>
    <w:tblStylePr w:type="lastRow">
      <w:rPr>
        <w:b/>
        <w:color w:val="FFFFFF" w:themeColor="accent2" w:themeTint="00" w:themeShade="00"/>
      </w:rPr>
      <w:tblPr/>
      <w:tcPr>
        <w:tcBorders>
          <w:top w:val="single" w:sz="4" w:space="0" w:color="FFFFFF" w:themeColor="accent2" w:themeTint="00"/>
        </w:tcBorders>
      </w:tcPr>
    </w:tblStylePr>
    <w:tblStylePr w:type="firstCol">
      <w:rPr>
        <w:b/>
        <w:color w:val="FFFFFF" w:themeColor="accent2" w:themeTint="00" w:themeShade="00"/>
      </w:rPr>
    </w:tblStylePr>
    <w:tblStylePr w:type="lastCol">
      <w:rPr>
        <w:b/>
        <w:color w:val="FFFFFF" w:themeColor="accent2" w:themeTint="00" w:themeShade="00"/>
      </w:r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FFFFFF" w:themeColor="accent3" w:themeTint="00"/>
        <w:bottom w:val="single" w:sz="4" w:space="0" w:color="FFFFFF" w:themeColor="accent3" w:themeTint="00"/>
      </w:tblBorders>
    </w:tblPr>
    <w:tblStylePr w:type="firstRow">
      <w:rPr>
        <w:b/>
        <w:color w:val="FFFFFF" w:themeColor="accent3" w:themeTint="00" w:themeShade="00"/>
      </w:rPr>
      <w:tblPr/>
      <w:tcPr>
        <w:tcBorders>
          <w:bottom w:val="single" w:sz="4" w:space="0" w:color="FFFFFF" w:themeColor="accent3" w:themeTint="00"/>
        </w:tcBorders>
      </w:tcPr>
    </w:tblStylePr>
    <w:tblStylePr w:type="lastRow">
      <w:rPr>
        <w:b/>
        <w:color w:val="FFFFFF" w:themeColor="accent3" w:themeTint="00" w:themeShade="00"/>
      </w:rPr>
      <w:tblPr/>
      <w:tcPr>
        <w:tcBorders>
          <w:top w:val="single" w:sz="4" w:space="0" w:color="FFFFFF" w:themeColor="accent3" w:themeTint="00"/>
        </w:tcBorders>
      </w:tcPr>
    </w:tblStylePr>
    <w:tblStylePr w:type="firstCol">
      <w:rPr>
        <w:b/>
        <w:color w:val="FFFFFF" w:themeColor="accent3" w:themeTint="00" w:themeShade="00"/>
      </w:rPr>
    </w:tblStylePr>
    <w:tblStylePr w:type="lastCol">
      <w:rPr>
        <w:b/>
        <w:color w:val="FFFFFF" w:themeColor="accent3" w:themeTint="00" w:themeShade="00"/>
      </w:r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FFFF" w:themeColor="accent4" w:themeTint="00"/>
        <w:bottom w:val="single" w:sz="4" w:space="0" w:color="FFFFFF" w:themeColor="accent4" w:themeTint="00"/>
      </w:tblBorders>
    </w:tblPr>
    <w:tblStylePr w:type="firstRow">
      <w:rPr>
        <w:b/>
        <w:color w:val="FFFFFF" w:themeColor="accent4" w:themeTint="00" w:themeShade="00"/>
      </w:rPr>
      <w:tblPr/>
      <w:tcPr>
        <w:tcBorders>
          <w:bottom w:val="single" w:sz="4" w:space="0" w:color="FFFFFF" w:themeColor="accent4" w:themeTint="00"/>
        </w:tcBorders>
      </w:tcPr>
    </w:tblStylePr>
    <w:tblStylePr w:type="lastRow">
      <w:rPr>
        <w:b/>
        <w:color w:val="FFFFFF" w:themeColor="accent4" w:themeTint="00" w:themeShade="00"/>
      </w:rPr>
      <w:tblPr/>
      <w:tcPr>
        <w:tcBorders>
          <w:top w:val="single" w:sz="4" w:space="0" w:color="FFFFFF" w:themeColor="accent4" w:themeTint="00"/>
        </w:tcBorders>
      </w:tcPr>
    </w:tblStylePr>
    <w:tblStylePr w:type="firstCol">
      <w:rPr>
        <w:b/>
        <w:color w:val="FFFFFF" w:themeColor="accent4" w:themeTint="00" w:themeShade="00"/>
      </w:rPr>
    </w:tblStylePr>
    <w:tblStylePr w:type="lastCol">
      <w:rPr>
        <w:b/>
        <w:color w:val="FFFFFF" w:themeColor="accent4" w:themeTint="00" w:themeShade="00"/>
      </w:r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FFFFFF" w:themeColor="accent5" w:themeTint="00"/>
        <w:bottom w:val="single" w:sz="4" w:space="0" w:color="FFFFFF" w:themeColor="accent5" w:themeTint="00"/>
      </w:tblBorders>
    </w:tblPr>
    <w:tblStylePr w:type="firstRow">
      <w:rPr>
        <w:b/>
        <w:color w:val="FFFFFF" w:themeColor="accent5" w:themeTint="00" w:themeShade="00"/>
      </w:rPr>
      <w:tblPr/>
      <w:tcPr>
        <w:tcBorders>
          <w:bottom w:val="single" w:sz="4" w:space="0" w:color="FFFFFF" w:themeColor="accent5" w:themeTint="00"/>
        </w:tcBorders>
      </w:tcPr>
    </w:tblStylePr>
    <w:tblStylePr w:type="lastRow">
      <w:rPr>
        <w:b/>
        <w:color w:val="FFFFFF" w:themeColor="accent5" w:themeTint="00" w:themeShade="00"/>
      </w:rPr>
      <w:tblPr/>
      <w:tcPr>
        <w:tcBorders>
          <w:top w:val="single" w:sz="4" w:space="0" w:color="FFFFFF" w:themeColor="accent5" w:themeTint="00"/>
        </w:tcBorders>
      </w:tcPr>
    </w:tblStylePr>
    <w:tblStylePr w:type="firstCol">
      <w:rPr>
        <w:b/>
        <w:color w:val="FFFFFF" w:themeColor="accent5" w:themeTint="00" w:themeShade="00"/>
      </w:rPr>
    </w:tblStylePr>
    <w:tblStylePr w:type="lastCol">
      <w:rPr>
        <w:b/>
        <w:color w:val="FFFFFF" w:themeColor="accent5" w:themeTint="00" w:themeShade="00"/>
      </w:r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FFFFF" w:themeColor="accent6" w:themeTint="00"/>
        <w:bottom w:val="single" w:sz="4" w:space="0" w:color="FFFFFF" w:themeColor="accent6" w:themeTint="00"/>
      </w:tblBorders>
    </w:tblPr>
    <w:tblStylePr w:type="firstRow">
      <w:rPr>
        <w:b/>
        <w:color w:val="FFFFFF" w:themeColor="accent6" w:themeTint="00" w:themeShade="00"/>
      </w:rPr>
      <w:tblPr/>
      <w:tcPr>
        <w:tcBorders>
          <w:bottom w:val="single" w:sz="4" w:space="0" w:color="FFFFFF" w:themeColor="accent6" w:themeTint="00"/>
        </w:tcBorders>
      </w:tcPr>
    </w:tblStylePr>
    <w:tblStylePr w:type="lastRow">
      <w:rPr>
        <w:b/>
        <w:color w:val="FFFFFF" w:themeColor="accent6" w:themeTint="00" w:themeShade="00"/>
      </w:rPr>
      <w:tblPr/>
      <w:tcPr>
        <w:tcBorders>
          <w:top w:val="single" w:sz="4" w:space="0" w:color="FFFFFF" w:themeColor="accent6" w:themeTint="00"/>
        </w:tcBorders>
      </w:tcPr>
    </w:tblStylePr>
    <w:tblStylePr w:type="firstCol">
      <w:rPr>
        <w:b/>
        <w:color w:val="FFFFFF" w:themeColor="accent6" w:themeTint="00" w:themeShade="00"/>
      </w:rPr>
    </w:tblStylePr>
    <w:tblStylePr w:type="lastCol">
      <w:rPr>
        <w:b/>
        <w:color w:val="FFFFFF" w:themeColor="accent6" w:themeTint="00" w:themeShade="00"/>
      </w:r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FFFFFF" w:themeColor="text1" w:themeTint="00"/>
      </w:tblBorders>
    </w:tblPr>
    <w:tblStylePr w:type="firstRow">
      <w:rPr>
        <w:rFonts w:ascii="Arial" w:hAnsi="Arial"/>
        <w:i/>
        <w:color w:val="FFFFFF" w:themeColor="text1" w:themeTint="00" w:themeShade="00"/>
        <w:sz w:val="22"/>
      </w:rPr>
      <w:tblPr/>
      <w:tcPr>
        <w:tcBorders>
          <w:top w:val="none" w:sz="4" w:space="0" w:color="000000"/>
          <w:left w:val="none" w:sz="4" w:space="0" w:color="000000"/>
          <w:bottom w:val="single" w:sz="4" w:space="0" w:color="FFFFFF" w:themeColor="text1" w:themeTint="00"/>
          <w:right w:val="none" w:sz="4" w:space="0" w:color="000000"/>
        </w:tcBorders>
        <w:shd w:val="clear" w:color="FFFFFF" w:themeColor="light1" w:fill="FFFFFF" w:themeFill="light1"/>
      </w:tcPr>
    </w:tblStylePr>
    <w:tblStylePr w:type="lastRow">
      <w:rPr>
        <w:rFonts w:ascii="Arial" w:hAnsi="Arial"/>
        <w:i/>
        <w:color w:val="FFFFFF" w:themeColor="text1" w:themeTint="00" w:themeShade="00"/>
        <w:sz w:val="22"/>
      </w:rPr>
      <w:tblPr/>
      <w:tcPr>
        <w:tcBorders>
          <w:top w:val="single" w:sz="4" w:space="0" w:color="FFFFFF" w:themeColor="text1"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text1" w:themeTint="00" w:themeShade="00"/>
        <w:sz w:val="22"/>
      </w:rPr>
      <w:tblPr/>
      <w:tcPr>
        <w:tcBorders>
          <w:top w:val="none" w:sz="4" w:space="0" w:color="000000"/>
          <w:left w:val="none" w:sz="4" w:space="0" w:color="000000"/>
          <w:bottom w:val="none" w:sz="4" w:space="0" w:color="000000"/>
          <w:right w:val="single" w:sz="4" w:space="0" w:color="FFFFFF" w:themeColor="text1" w:themeTint="00"/>
        </w:tcBorders>
        <w:shd w:val="clear" w:color="FFFFFF" w:fill="auto"/>
      </w:tcPr>
    </w:tblStylePr>
    <w:tblStylePr w:type="lastCol">
      <w:rPr>
        <w:rFonts w:ascii="Arial" w:hAnsi="Arial"/>
        <w:i/>
        <w:color w:val="FFFFFF" w:themeColor="text1" w:themeTint="00" w:themeShade="00"/>
        <w:sz w:val="22"/>
      </w:rPr>
      <w:tblPr/>
      <w:tcPr>
        <w:tcBorders>
          <w:top w:val="none" w:sz="4" w:space="0" w:color="000000"/>
          <w:left w:val="single" w:sz="4" w:space="0" w:color="FFFFFF" w:themeColor="text1" w:themeTint="00"/>
          <w:bottom w:val="none" w:sz="4" w:space="0" w:color="000000"/>
          <w:right w:val="none" w:sz="4"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FFFFFF" w:themeColor="text1" w:themeTint="00" w:themeShade="00"/>
        <w:sz w:val="22"/>
      </w:rPr>
      <w:tblPr/>
      <w:tcPr>
        <w:shd w:val="clear" w:color="FFFFFF" w:themeColor="text1" w:themeTint="00" w:fill="FFFFFF" w:themeFill="text1" w:themeFillTint="00"/>
      </w:tcPr>
    </w:tblStylePr>
    <w:tblStylePr w:type="band2Horz">
      <w:rPr>
        <w:rFonts w:ascii="Arial" w:hAnsi="Arial"/>
        <w:color w:val="FFFFFF" w:themeColor="text1" w:themeTint="00" w:themeShade="00"/>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000000" w:themeColor="accent1" w:themeShade="00"/>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000000" w:themeColor="accent1" w:themeShade="00"/>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00000" w:themeColor="accent1" w:themeShade="00"/>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000000" w:themeColor="accent1" w:themeShade="00"/>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themeColor="accent1" w:themeTint="00" w:fill="FFFFFF" w:themeFill="accent1" w:themeFillTint="00"/>
      </w:tcPr>
    </w:tblStylePr>
    <w:tblStylePr w:type="band1Horz">
      <w:rPr>
        <w:rFonts w:ascii="Arial" w:hAnsi="Arial"/>
        <w:color w:val="000000" w:themeColor="accent1" w:themeShade="00"/>
        <w:sz w:val="22"/>
      </w:rPr>
      <w:tblPr/>
      <w:tcPr>
        <w:shd w:val="clear" w:color="FFFFFF" w:themeColor="accent1" w:themeTint="00" w:fill="FFFFFF" w:themeFill="accent1" w:themeFillTint="00"/>
      </w:tcPr>
    </w:tblStylePr>
    <w:tblStylePr w:type="band2Horz">
      <w:rPr>
        <w:rFonts w:ascii="Arial" w:hAnsi="Arial"/>
        <w:color w:val="000000" w:themeColor="accent1" w:themeShade="00"/>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FFFFF" w:themeColor="accent2" w:themeTint="00"/>
      </w:tblBorders>
    </w:tblPr>
    <w:tblStylePr w:type="firstRow">
      <w:rPr>
        <w:rFonts w:ascii="Arial" w:hAnsi="Arial"/>
        <w:i/>
        <w:color w:val="FFFFFF" w:themeColor="accent2" w:themeTint="00" w:themeShade="00"/>
        <w:sz w:val="22"/>
      </w:rPr>
      <w:tblPr/>
      <w:tcPr>
        <w:tcBorders>
          <w:top w:val="none" w:sz="4" w:space="0" w:color="000000"/>
          <w:left w:val="none" w:sz="4" w:space="0" w:color="000000"/>
          <w:bottom w:val="single" w:sz="4" w:space="0" w:color="FFFFFF" w:themeColor="accent2" w:themeTint="00"/>
          <w:right w:val="none" w:sz="4" w:space="0" w:color="000000"/>
        </w:tcBorders>
        <w:shd w:val="clear" w:color="FFFFFF" w:themeColor="light1" w:fill="FFFFFF" w:themeFill="light1"/>
      </w:tcPr>
    </w:tblStylePr>
    <w:tblStylePr w:type="lastRow">
      <w:rPr>
        <w:rFonts w:ascii="Arial" w:hAnsi="Arial"/>
        <w:i/>
        <w:color w:val="FFFFFF" w:themeColor="accent2" w:themeTint="00" w:themeShade="00"/>
        <w:sz w:val="22"/>
      </w:rPr>
      <w:tblPr/>
      <w:tcPr>
        <w:tcBorders>
          <w:top w:val="single" w:sz="4" w:space="0" w:color="FFFFFF" w:themeColor="accent2"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2" w:themeTint="00" w:themeShade="00"/>
        <w:sz w:val="22"/>
      </w:rPr>
      <w:tblPr/>
      <w:tcPr>
        <w:tcBorders>
          <w:top w:val="none" w:sz="4" w:space="0" w:color="000000"/>
          <w:left w:val="none" w:sz="4" w:space="0" w:color="000000"/>
          <w:bottom w:val="none" w:sz="4" w:space="0" w:color="000000"/>
          <w:right w:val="single" w:sz="4" w:space="0" w:color="FFFFFF" w:themeColor="accent2" w:themeTint="00"/>
        </w:tcBorders>
        <w:shd w:val="clear" w:color="FFFFFF" w:fill="auto"/>
      </w:tcPr>
    </w:tblStylePr>
    <w:tblStylePr w:type="lastCol">
      <w:rPr>
        <w:rFonts w:ascii="Arial" w:hAnsi="Arial"/>
        <w:i/>
        <w:color w:val="FFFFFF" w:themeColor="accent2" w:themeTint="00" w:themeShade="00"/>
        <w:sz w:val="22"/>
      </w:rPr>
      <w:tblPr/>
      <w:tcPr>
        <w:tcBorders>
          <w:top w:val="none" w:sz="4" w:space="0" w:color="000000"/>
          <w:left w:val="single" w:sz="4" w:space="0" w:color="FFFFFF" w:themeColor="accent2" w:themeTint="00"/>
          <w:bottom w:val="none" w:sz="4" w:space="0" w:color="000000"/>
          <w:right w:val="none" w:sz="4" w:space="0" w:color="000000"/>
        </w:tcBorders>
        <w:shd w:val="clear" w:color="FFFFFF" w:fill="auto"/>
      </w:tcPr>
    </w:tblStylePr>
    <w:tblStylePr w:type="band1Vert">
      <w:tblPr/>
      <w:tcPr>
        <w:shd w:val="clear" w:color="FFFFFF" w:themeColor="accent2" w:themeTint="00" w:fill="FFFFFF" w:themeFill="accent2" w:themeFillTint="00"/>
      </w:tcPr>
    </w:tblStylePr>
    <w:tblStylePr w:type="band1Horz">
      <w:rPr>
        <w:rFonts w:ascii="Arial" w:hAnsi="Arial"/>
        <w:color w:val="FFFFFF" w:themeColor="accent2" w:themeTint="00" w:themeShade="00"/>
        <w:sz w:val="22"/>
      </w:rPr>
      <w:tblPr/>
      <w:tcPr>
        <w:shd w:val="clear" w:color="FFFFFF" w:themeColor="accent2" w:themeTint="00" w:fill="FFFFFF" w:themeFill="accent2" w:themeFillTint="00"/>
      </w:tcPr>
    </w:tblStylePr>
    <w:tblStylePr w:type="band2Horz">
      <w:rPr>
        <w:rFonts w:ascii="Arial" w:hAnsi="Arial"/>
        <w:color w:val="FFFFFF" w:themeColor="accent2" w:themeTint="00" w:themeShade="00"/>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FFFFFF" w:themeColor="accent3" w:themeTint="00"/>
      </w:tblBorders>
    </w:tblPr>
    <w:tblStylePr w:type="firstRow">
      <w:rPr>
        <w:rFonts w:ascii="Arial" w:hAnsi="Arial"/>
        <w:i/>
        <w:color w:val="FFFFFF" w:themeColor="accent3" w:themeTint="00" w:themeShade="00"/>
        <w:sz w:val="22"/>
      </w:rPr>
      <w:tblPr/>
      <w:tcPr>
        <w:tcBorders>
          <w:top w:val="none" w:sz="4" w:space="0" w:color="000000"/>
          <w:left w:val="none" w:sz="4" w:space="0" w:color="000000"/>
          <w:bottom w:val="single" w:sz="4" w:space="0" w:color="FFFFFF" w:themeColor="accent3" w:themeTint="00"/>
          <w:right w:val="none" w:sz="4" w:space="0" w:color="000000"/>
        </w:tcBorders>
        <w:shd w:val="clear" w:color="FFFFFF" w:themeColor="light1" w:fill="FFFFFF" w:themeFill="light1"/>
      </w:tcPr>
    </w:tblStylePr>
    <w:tblStylePr w:type="lastRow">
      <w:rPr>
        <w:rFonts w:ascii="Arial" w:hAnsi="Arial"/>
        <w:i/>
        <w:color w:val="FFFFFF" w:themeColor="accent3" w:themeTint="00" w:themeShade="00"/>
        <w:sz w:val="22"/>
      </w:rPr>
      <w:tblPr/>
      <w:tcPr>
        <w:tcBorders>
          <w:top w:val="single" w:sz="4" w:space="0" w:color="FFFFFF" w:themeColor="accent3"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3" w:themeTint="00" w:themeShade="00"/>
        <w:sz w:val="22"/>
      </w:rPr>
      <w:tblPr/>
      <w:tcPr>
        <w:tcBorders>
          <w:top w:val="none" w:sz="4" w:space="0" w:color="000000"/>
          <w:left w:val="none" w:sz="4" w:space="0" w:color="000000"/>
          <w:bottom w:val="none" w:sz="4" w:space="0" w:color="000000"/>
          <w:right w:val="single" w:sz="4" w:space="0" w:color="FFFFFF" w:themeColor="accent3" w:themeTint="00"/>
        </w:tcBorders>
        <w:shd w:val="clear" w:color="FFFFFF" w:fill="auto"/>
      </w:tcPr>
    </w:tblStylePr>
    <w:tblStylePr w:type="lastCol">
      <w:rPr>
        <w:rFonts w:ascii="Arial" w:hAnsi="Arial"/>
        <w:i/>
        <w:color w:val="FFFFFF" w:themeColor="accent3" w:themeTint="00" w:themeShade="00"/>
        <w:sz w:val="22"/>
      </w:rPr>
      <w:tblPr/>
      <w:tcPr>
        <w:tcBorders>
          <w:top w:val="none" w:sz="4" w:space="0" w:color="000000"/>
          <w:left w:val="single" w:sz="4" w:space="0" w:color="FFFFFF" w:themeColor="accent3" w:themeTint="00"/>
          <w:bottom w:val="none" w:sz="4" w:space="0" w:color="000000"/>
          <w:right w:val="none" w:sz="4" w:space="0" w:color="000000"/>
        </w:tcBorders>
        <w:shd w:val="clear" w:color="FFFFFF" w:fill="auto"/>
      </w:tcPr>
    </w:tblStylePr>
    <w:tblStylePr w:type="band1Vert">
      <w:tblPr/>
      <w:tcPr>
        <w:shd w:val="clear" w:color="FFFFFF" w:themeColor="accent3" w:themeTint="00" w:fill="FFFFFF" w:themeFill="accent3" w:themeFillTint="00"/>
      </w:tcPr>
    </w:tblStylePr>
    <w:tblStylePr w:type="band1Horz">
      <w:rPr>
        <w:rFonts w:ascii="Arial" w:hAnsi="Arial"/>
        <w:color w:val="FFFFFF" w:themeColor="accent3" w:themeTint="00" w:themeShade="00"/>
        <w:sz w:val="22"/>
      </w:rPr>
      <w:tblPr/>
      <w:tcPr>
        <w:shd w:val="clear" w:color="FFFFFF" w:themeColor="accent3" w:themeTint="00" w:fill="FFFFFF" w:themeFill="accent3" w:themeFillTint="00"/>
      </w:tcPr>
    </w:tblStylePr>
    <w:tblStylePr w:type="band2Horz">
      <w:rPr>
        <w:rFonts w:ascii="Arial" w:hAnsi="Arial"/>
        <w:color w:val="FFFFFF" w:themeColor="accent3" w:themeTint="00" w:themeShade="00"/>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FFFF" w:themeColor="accent4" w:themeTint="00"/>
      </w:tblBorders>
    </w:tblPr>
    <w:tblStylePr w:type="firstRow">
      <w:rPr>
        <w:rFonts w:ascii="Arial" w:hAnsi="Arial"/>
        <w:i/>
        <w:color w:val="FFFFFF" w:themeColor="accent4" w:themeTint="00" w:themeShade="00"/>
        <w:sz w:val="22"/>
      </w:rPr>
      <w:tblPr/>
      <w:tcPr>
        <w:tcBorders>
          <w:top w:val="none" w:sz="4" w:space="0" w:color="000000"/>
          <w:left w:val="none" w:sz="4" w:space="0" w:color="000000"/>
          <w:bottom w:val="single" w:sz="4" w:space="0" w:color="FFFFFF" w:themeColor="accent4" w:themeTint="00"/>
          <w:right w:val="none" w:sz="4" w:space="0" w:color="000000"/>
        </w:tcBorders>
        <w:shd w:val="clear" w:color="FFFFFF" w:themeColor="light1" w:fill="FFFFFF" w:themeFill="light1"/>
      </w:tcPr>
    </w:tblStylePr>
    <w:tblStylePr w:type="lastRow">
      <w:rPr>
        <w:rFonts w:ascii="Arial" w:hAnsi="Arial"/>
        <w:i/>
        <w:color w:val="FFFFFF" w:themeColor="accent4" w:themeTint="00" w:themeShade="00"/>
        <w:sz w:val="22"/>
      </w:rPr>
      <w:tblPr/>
      <w:tcPr>
        <w:tcBorders>
          <w:top w:val="single" w:sz="4" w:space="0" w:color="FFFFFF" w:themeColor="accent4"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4" w:themeTint="00" w:themeShade="00"/>
        <w:sz w:val="22"/>
      </w:rPr>
      <w:tblPr/>
      <w:tcPr>
        <w:tcBorders>
          <w:top w:val="none" w:sz="4" w:space="0" w:color="000000"/>
          <w:left w:val="none" w:sz="4" w:space="0" w:color="000000"/>
          <w:bottom w:val="none" w:sz="4" w:space="0" w:color="000000"/>
          <w:right w:val="single" w:sz="4" w:space="0" w:color="FFFFFF" w:themeColor="accent4" w:themeTint="00"/>
        </w:tcBorders>
        <w:shd w:val="clear" w:color="FFFFFF" w:fill="auto"/>
      </w:tcPr>
    </w:tblStylePr>
    <w:tblStylePr w:type="lastCol">
      <w:rPr>
        <w:rFonts w:ascii="Arial" w:hAnsi="Arial"/>
        <w:i/>
        <w:color w:val="FFFFFF" w:themeColor="accent4" w:themeTint="00" w:themeShade="00"/>
        <w:sz w:val="22"/>
      </w:rPr>
      <w:tblPr/>
      <w:tcPr>
        <w:tcBorders>
          <w:top w:val="none" w:sz="4" w:space="0" w:color="000000"/>
          <w:left w:val="single" w:sz="4" w:space="0" w:color="FFFFFF" w:themeColor="accent4" w:themeTint="00"/>
          <w:bottom w:val="none" w:sz="4" w:space="0" w:color="000000"/>
          <w:right w:val="none" w:sz="4" w:space="0" w:color="000000"/>
        </w:tcBorders>
        <w:shd w:val="clear" w:color="FFFFFF" w:fill="auto"/>
      </w:tcPr>
    </w:tblStylePr>
    <w:tblStylePr w:type="band1Vert">
      <w:tblPr/>
      <w:tcPr>
        <w:shd w:val="clear" w:color="FFFFFF" w:themeColor="accent4" w:themeTint="00" w:fill="FFFFFF" w:themeFill="accent4" w:themeFillTint="00"/>
      </w:tcPr>
    </w:tblStylePr>
    <w:tblStylePr w:type="band1Horz">
      <w:rPr>
        <w:rFonts w:ascii="Arial" w:hAnsi="Arial"/>
        <w:color w:val="FFFFFF" w:themeColor="accent4" w:themeTint="00" w:themeShade="00"/>
        <w:sz w:val="22"/>
      </w:rPr>
      <w:tblPr/>
      <w:tcPr>
        <w:shd w:val="clear" w:color="FFFFFF" w:themeColor="accent4" w:themeTint="00" w:fill="FFFFFF" w:themeFill="accent4" w:themeFillTint="00"/>
      </w:tcPr>
    </w:tblStylePr>
    <w:tblStylePr w:type="band2Horz">
      <w:rPr>
        <w:rFonts w:ascii="Arial" w:hAnsi="Arial"/>
        <w:color w:val="FFFFFF" w:themeColor="accent4" w:themeTint="00" w:themeShade="00"/>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FFFFFF" w:themeColor="accent5" w:themeTint="00"/>
      </w:tblBorders>
    </w:tblPr>
    <w:tblStylePr w:type="firstRow">
      <w:rPr>
        <w:rFonts w:ascii="Arial" w:hAnsi="Arial"/>
        <w:i/>
        <w:color w:val="FFFFFF" w:themeColor="accent5" w:themeTint="00" w:themeShade="00"/>
        <w:sz w:val="22"/>
      </w:rPr>
      <w:tblPr/>
      <w:tcPr>
        <w:tcBorders>
          <w:top w:val="none" w:sz="4" w:space="0" w:color="000000"/>
          <w:left w:val="none" w:sz="4" w:space="0" w:color="000000"/>
          <w:bottom w:val="single" w:sz="4" w:space="0" w:color="FFFFFF" w:themeColor="accent5" w:themeTint="00"/>
          <w:right w:val="none" w:sz="4" w:space="0" w:color="000000"/>
        </w:tcBorders>
        <w:shd w:val="clear" w:color="FFFFFF" w:themeColor="light1" w:fill="FFFFFF" w:themeFill="light1"/>
      </w:tcPr>
    </w:tblStylePr>
    <w:tblStylePr w:type="lastRow">
      <w:rPr>
        <w:rFonts w:ascii="Arial" w:hAnsi="Arial"/>
        <w:i/>
        <w:color w:val="FFFFFF" w:themeColor="accent5" w:themeTint="00" w:themeShade="00"/>
        <w:sz w:val="22"/>
      </w:rPr>
      <w:tblPr/>
      <w:tcPr>
        <w:tcBorders>
          <w:top w:val="single" w:sz="4" w:space="0" w:color="FFFFFF" w:themeColor="accent5"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5" w:themeTint="00" w:themeShade="00"/>
        <w:sz w:val="22"/>
      </w:rPr>
      <w:tblPr/>
      <w:tcPr>
        <w:tcBorders>
          <w:top w:val="none" w:sz="4" w:space="0" w:color="000000"/>
          <w:left w:val="none" w:sz="4" w:space="0" w:color="000000"/>
          <w:bottom w:val="none" w:sz="4" w:space="0" w:color="000000"/>
          <w:right w:val="single" w:sz="4" w:space="0" w:color="FFFFFF" w:themeColor="accent5" w:themeTint="00"/>
        </w:tcBorders>
        <w:shd w:val="clear" w:color="FFFFFF" w:fill="auto"/>
      </w:tcPr>
    </w:tblStylePr>
    <w:tblStylePr w:type="lastCol">
      <w:rPr>
        <w:rFonts w:ascii="Arial" w:hAnsi="Arial"/>
        <w:i/>
        <w:color w:val="FFFFFF" w:themeColor="accent5" w:themeTint="00" w:themeShade="00"/>
        <w:sz w:val="22"/>
      </w:rPr>
      <w:tblPr/>
      <w:tcPr>
        <w:tcBorders>
          <w:top w:val="none" w:sz="4" w:space="0" w:color="000000"/>
          <w:left w:val="single" w:sz="4" w:space="0" w:color="FFFFFF" w:themeColor="accent5" w:themeTint="00"/>
          <w:bottom w:val="none" w:sz="4" w:space="0" w:color="000000"/>
          <w:right w:val="none" w:sz="4" w:space="0" w:color="000000"/>
        </w:tcBorders>
        <w:shd w:val="clear" w:color="FFFFFF" w:fill="auto"/>
      </w:tcPr>
    </w:tblStylePr>
    <w:tblStylePr w:type="band1Vert">
      <w:tblPr/>
      <w:tcPr>
        <w:shd w:val="clear" w:color="FFFFFF" w:themeColor="accent5" w:themeTint="00" w:fill="FFFFFF" w:themeFill="accent5" w:themeFillTint="00"/>
      </w:tcPr>
    </w:tblStylePr>
    <w:tblStylePr w:type="band1Horz">
      <w:rPr>
        <w:rFonts w:ascii="Arial" w:hAnsi="Arial"/>
        <w:color w:val="FFFFFF" w:themeColor="accent5" w:themeTint="00" w:themeShade="00"/>
        <w:sz w:val="22"/>
      </w:rPr>
      <w:tblPr/>
      <w:tcPr>
        <w:shd w:val="clear" w:color="FFFFFF" w:themeColor="accent5" w:themeTint="00" w:fill="FFFFFF" w:themeFill="accent5" w:themeFillTint="00"/>
      </w:tcPr>
    </w:tblStylePr>
    <w:tblStylePr w:type="band2Horz">
      <w:rPr>
        <w:rFonts w:ascii="Arial" w:hAnsi="Arial"/>
        <w:color w:val="FFFFFF" w:themeColor="accent5" w:themeTint="00" w:themeShade="00"/>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FFFFF" w:themeColor="accent6" w:themeTint="00"/>
      </w:tblBorders>
    </w:tblPr>
    <w:tblStylePr w:type="firstRow">
      <w:rPr>
        <w:rFonts w:ascii="Arial" w:hAnsi="Arial"/>
        <w:i/>
        <w:color w:val="FFFFFF" w:themeColor="accent6" w:themeTint="00" w:themeShade="00"/>
        <w:sz w:val="22"/>
      </w:rPr>
      <w:tblPr/>
      <w:tcPr>
        <w:tcBorders>
          <w:top w:val="none" w:sz="4" w:space="0" w:color="000000"/>
          <w:left w:val="none" w:sz="4" w:space="0" w:color="000000"/>
          <w:bottom w:val="single" w:sz="4" w:space="0" w:color="FFFFFF" w:themeColor="accent6" w:themeTint="00"/>
          <w:right w:val="none" w:sz="4" w:space="0" w:color="000000"/>
        </w:tcBorders>
        <w:shd w:val="clear" w:color="FFFFFF" w:themeColor="light1" w:fill="FFFFFF" w:themeFill="light1"/>
      </w:tcPr>
    </w:tblStylePr>
    <w:tblStylePr w:type="lastRow">
      <w:rPr>
        <w:rFonts w:ascii="Arial" w:hAnsi="Arial"/>
        <w:i/>
        <w:color w:val="FFFFFF" w:themeColor="accent6" w:themeTint="00" w:themeShade="00"/>
        <w:sz w:val="22"/>
      </w:rPr>
      <w:tblPr/>
      <w:tcPr>
        <w:tcBorders>
          <w:top w:val="single" w:sz="4" w:space="0" w:color="FFFFFF" w:themeColor="accent6" w:themeTint="0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FFFF" w:themeColor="accent6" w:themeTint="00" w:themeShade="00"/>
        <w:sz w:val="22"/>
      </w:rPr>
      <w:tblPr/>
      <w:tcPr>
        <w:tcBorders>
          <w:top w:val="none" w:sz="4" w:space="0" w:color="000000"/>
          <w:left w:val="none" w:sz="4" w:space="0" w:color="000000"/>
          <w:bottom w:val="none" w:sz="4" w:space="0" w:color="000000"/>
          <w:right w:val="single" w:sz="4" w:space="0" w:color="FFFFFF" w:themeColor="accent6" w:themeTint="00"/>
        </w:tcBorders>
        <w:shd w:val="clear" w:color="FFFFFF" w:fill="auto"/>
      </w:tcPr>
    </w:tblStylePr>
    <w:tblStylePr w:type="lastCol">
      <w:rPr>
        <w:rFonts w:ascii="Arial" w:hAnsi="Arial"/>
        <w:i/>
        <w:color w:val="FFFFFF" w:themeColor="accent6" w:themeTint="00" w:themeShade="00"/>
        <w:sz w:val="22"/>
      </w:rPr>
      <w:tblPr/>
      <w:tcPr>
        <w:tcBorders>
          <w:top w:val="none" w:sz="4" w:space="0" w:color="000000"/>
          <w:left w:val="single" w:sz="4" w:space="0" w:color="FFFFFF" w:themeColor="accent6" w:themeTint="00"/>
          <w:bottom w:val="none" w:sz="4" w:space="0" w:color="000000"/>
          <w:right w:val="none" w:sz="4" w:space="0" w:color="000000"/>
        </w:tcBorders>
        <w:shd w:val="clear" w:color="FFFFFF" w:fill="auto"/>
      </w:tcPr>
    </w:tblStylePr>
    <w:tblStylePr w:type="band1Vert">
      <w:tblPr/>
      <w:tcPr>
        <w:shd w:val="clear" w:color="FFFFFF" w:themeColor="accent6" w:themeTint="00" w:fill="FFFFFF" w:themeFill="accent6" w:themeFillTint="00"/>
      </w:tcPr>
    </w:tblStylePr>
    <w:tblStylePr w:type="band1Horz">
      <w:rPr>
        <w:rFonts w:ascii="Arial" w:hAnsi="Arial"/>
        <w:color w:val="FFFFFF" w:themeColor="accent6" w:themeTint="00" w:themeShade="00"/>
        <w:sz w:val="22"/>
      </w:rPr>
      <w:tblPr/>
      <w:tcPr>
        <w:shd w:val="clear" w:color="FFFFFF" w:themeColor="accent6" w:themeTint="00" w:fill="FFFFFF" w:themeFill="accent6" w:themeFillTint="00"/>
      </w:tcPr>
    </w:tblStylePr>
    <w:tblStylePr w:type="band2Horz">
      <w:rPr>
        <w:rFonts w:ascii="Arial" w:hAnsi="Arial"/>
        <w:color w:val="FFFFFF" w:themeColor="accent6" w:themeTint="00" w:themeShade="00"/>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F2F2F2"/>
        <w:sz w:val="22"/>
      </w:rPr>
      <w:tblPr/>
      <w:tcPr>
        <w:shd w:val="clear" w:color="FFFFFF" w:themeColor="text1" w:themeTint="00" w:fill="FFFFFF" w:themeFill="text1" w:themeFillTint="00"/>
      </w:tcPr>
    </w:tblStylePr>
    <w:tblStylePr w:type="lastRow">
      <w:rPr>
        <w:rFonts w:ascii="Arial" w:hAnsi="Arial"/>
        <w:color w:val="F2F2F2"/>
        <w:sz w:val="22"/>
      </w:rPr>
      <w:tblPr/>
      <w:tcPr>
        <w:shd w:val="clear" w:color="FFFFFF" w:themeColor="text1" w:themeTint="00" w:fill="FFFFFF" w:themeFill="text1" w:themeFillTint="00"/>
      </w:tcPr>
    </w:tblStylePr>
    <w:tblStylePr w:type="firstCol">
      <w:rPr>
        <w:rFonts w:ascii="Arial" w:hAnsi="Arial"/>
        <w:color w:val="F2F2F2"/>
        <w:sz w:val="22"/>
      </w:rPr>
      <w:tblPr/>
      <w:tcPr>
        <w:shd w:val="clear" w:color="FFFFFF" w:themeColor="text1" w:themeTint="00" w:fill="FFFFFF" w:themeFill="text1" w:themeFillTint="00"/>
      </w:tcPr>
    </w:tblStylePr>
    <w:tblStylePr w:type="lastCol">
      <w:rPr>
        <w:rFonts w:ascii="Arial" w:hAnsi="Arial"/>
        <w:color w:val="F2F2F2"/>
        <w:sz w:val="22"/>
      </w:rPr>
      <w:tblPr/>
      <w:tcPr>
        <w:shd w:val="clear" w:color="FFFFFF" w:themeColor="text1" w:themeTint="00" w:fill="FFFFFF" w:themeFill="tex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1" w:themeShade="00"/>
        <w:left w:val="single" w:sz="4" w:space="0" w:color="000000" w:themeColor="accent1" w:themeShade="00"/>
        <w:bottom w:val="single" w:sz="4" w:space="0" w:color="000000" w:themeColor="accent1" w:themeShade="00"/>
        <w:right w:val="single" w:sz="4" w:space="0" w:color="000000" w:themeColor="accent1" w:themeShade="00"/>
        <w:insideH w:val="single" w:sz="4" w:space="0" w:color="000000" w:themeColor="accent1" w:themeShade="00"/>
        <w:insideV w:val="single" w:sz="4" w:space="0" w:color="000000" w:themeColor="accent1" w:themeShade="00"/>
      </w:tblBorders>
    </w:tblPr>
    <w:tblStylePr w:type="firstRow">
      <w:rPr>
        <w:rFonts w:ascii="Arial" w:hAnsi="Arial"/>
        <w:color w:val="F2F2F2"/>
        <w:sz w:val="22"/>
      </w:rPr>
      <w:tblPr/>
      <w:tcPr>
        <w:shd w:val="clear" w:color="FFFFFF" w:themeColor="accent1" w:themeTint="00" w:fill="FFFFFF" w:themeFill="accent1" w:themeFillTint="00"/>
      </w:tcPr>
    </w:tblStylePr>
    <w:tblStylePr w:type="lastRow">
      <w:rPr>
        <w:rFonts w:ascii="Arial" w:hAnsi="Arial"/>
        <w:color w:val="F2F2F2"/>
        <w:sz w:val="22"/>
      </w:rPr>
      <w:tblPr/>
      <w:tcPr>
        <w:shd w:val="clear" w:color="FFFFFF" w:themeColor="accent1" w:themeTint="00" w:fill="FFFFFF" w:themeFill="accent1" w:themeFillTint="00"/>
      </w:tcPr>
    </w:tblStylePr>
    <w:tblStylePr w:type="firstCol">
      <w:rPr>
        <w:rFonts w:ascii="Arial" w:hAnsi="Arial"/>
        <w:color w:val="F2F2F2"/>
        <w:sz w:val="22"/>
      </w:rPr>
      <w:tblPr/>
      <w:tcPr>
        <w:shd w:val="clear" w:color="FFFFFF" w:themeColor="accent1" w:themeTint="00" w:fill="FFFFFF" w:themeFill="accent1" w:themeFillTint="00"/>
      </w:tcPr>
    </w:tblStylePr>
    <w:tblStylePr w:type="lastCol">
      <w:rPr>
        <w:rFonts w:ascii="Arial" w:hAnsi="Arial"/>
        <w:color w:val="F2F2F2"/>
        <w:sz w:val="22"/>
      </w:rPr>
      <w:tblPr/>
      <w:tcPr>
        <w:shd w:val="clear" w:color="FFFFFF" w:themeColor="accent1" w:themeTint="00" w:fill="FFFFFF" w:themeFill="accent1"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1" w:themeTint="00" w:fill="FFFFFF" w:themeFill="accen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1" w:themeTint="00" w:fill="FFFFFF" w:themeFill="accent1" w:themeFillTint="0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2" w:themeShade="00"/>
        <w:left w:val="single" w:sz="4" w:space="0" w:color="000000" w:themeColor="accent2" w:themeShade="00"/>
        <w:bottom w:val="single" w:sz="4" w:space="0" w:color="000000" w:themeColor="accent2" w:themeShade="00"/>
        <w:right w:val="single" w:sz="4" w:space="0" w:color="000000" w:themeColor="accent2" w:themeShade="00"/>
        <w:insideH w:val="single" w:sz="4" w:space="0" w:color="000000" w:themeColor="accent2" w:themeShade="00"/>
        <w:insideV w:val="single" w:sz="4" w:space="0" w:color="000000" w:themeColor="accent2" w:themeShade="00"/>
      </w:tblBorders>
    </w:tblPr>
    <w:tblStylePr w:type="firstRow">
      <w:rPr>
        <w:rFonts w:ascii="Arial" w:hAnsi="Arial"/>
        <w:color w:val="F2F2F2"/>
        <w:sz w:val="22"/>
      </w:rPr>
      <w:tblPr/>
      <w:tcPr>
        <w:shd w:val="clear" w:color="FFFFFF" w:themeColor="accent2" w:themeTint="00" w:fill="FFFFFF" w:themeFill="accent2" w:themeFillTint="00"/>
      </w:tcPr>
    </w:tblStylePr>
    <w:tblStylePr w:type="lastRow">
      <w:rPr>
        <w:rFonts w:ascii="Arial" w:hAnsi="Arial"/>
        <w:color w:val="F2F2F2"/>
        <w:sz w:val="22"/>
      </w:rPr>
      <w:tblPr/>
      <w:tcPr>
        <w:shd w:val="clear" w:color="FFFFFF" w:themeColor="accent2" w:themeTint="00" w:fill="FFFFFF" w:themeFill="accent2" w:themeFillTint="00"/>
      </w:tcPr>
    </w:tblStylePr>
    <w:tblStylePr w:type="firstCol">
      <w:rPr>
        <w:rFonts w:ascii="Arial" w:hAnsi="Arial"/>
        <w:color w:val="F2F2F2"/>
        <w:sz w:val="22"/>
      </w:rPr>
      <w:tblPr/>
      <w:tcPr>
        <w:shd w:val="clear" w:color="FFFFFF" w:themeColor="accent2" w:themeTint="00" w:fill="FFFFFF" w:themeFill="accent2" w:themeFillTint="00"/>
      </w:tcPr>
    </w:tblStylePr>
    <w:tblStylePr w:type="lastCol">
      <w:rPr>
        <w:rFonts w:ascii="Arial" w:hAnsi="Arial"/>
        <w:color w:val="F2F2F2"/>
        <w:sz w:val="22"/>
      </w:rPr>
      <w:tblPr/>
      <w:tcPr>
        <w:shd w:val="clear" w:color="FFFFFF" w:themeColor="accent2" w:themeTint="00" w:fill="FFFFFF" w:themeFill="accent2"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00" w:fill="FFFFFF" w:themeFill="accent2"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00" w:fill="FFFFFF" w:themeFill="accent2" w:themeFillTint="00"/>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3" w:themeShade="00"/>
        <w:left w:val="single" w:sz="4" w:space="0" w:color="000000" w:themeColor="accent3" w:themeShade="00"/>
        <w:bottom w:val="single" w:sz="4" w:space="0" w:color="000000" w:themeColor="accent3" w:themeShade="00"/>
        <w:right w:val="single" w:sz="4" w:space="0" w:color="000000" w:themeColor="accent3" w:themeShade="00"/>
        <w:insideH w:val="single" w:sz="4" w:space="0" w:color="000000" w:themeColor="accent3" w:themeShade="00"/>
        <w:insideV w:val="single" w:sz="4" w:space="0" w:color="000000" w:themeColor="accent3" w:themeShade="00"/>
      </w:tblBorders>
    </w:tblPr>
    <w:tblStylePr w:type="firstRow">
      <w:rPr>
        <w:rFonts w:ascii="Arial" w:hAnsi="Arial"/>
        <w:color w:val="F2F2F2"/>
        <w:sz w:val="22"/>
      </w:rPr>
      <w:tblPr/>
      <w:tcPr>
        <w:shd w:val="clear" w:color="FFFFFF" w:themeColor="accent3" w:themeTint="00" w:fill="FFFFFF" w:themeFill="accent3" w:themeFillTint="00"/>
      </w:tcPr>
    </w:tblStylePr>
    <w:tblStylePr w:type="lastRow">
      <w:rPr>
        <w:rFonts w:ascii="Arial" w:hAnsi="Arial"/>
        <w:color w:val="F2F2F2"/>
        <w:sz w:val="22"/>
      </w:rPr>
      <w:tblPr/>
      <w:tcPr>
        <w:shd w:val="clear" w:color="FFFFFF" w:themeColor="accent3" w:themeTint="00" w:fill="FFFFFF" w:themeFill="accent3" w:themeFillTint="00"/>
      </w:tcPr>
    </w:tblStylePr>
    <w:tblStylePr w:type="firstCol">
      <w:rPr>
        <w:rFonts w:ascii="Arial" w:hAnsi="Arial"/>
        <w:color w:val="F2F2F2"/>
        <w:sz w:val="22"/>
      </w:rPr>
      <w:tblPr/>
      <w:tcPr>
        <w:shd w:val="clear" w:color="FFFFFF" w:themeColor="accent3" w:themeTint="00" w:fill="FFFFFF" w:themeFill="accent3" w:themeFillTint="00"/>
      </w:tcPr>
    </w:tblStylePr>
    <w:tblStylePr w:type="lastCol">
      <w:rPr>
        <w:rFonts w:ascii="Arial" w:hAnsi="Arial"/>
        <w:color w:val="F2F2F2"/>
        <w:sz w:val="22"/>
      </w:rPr>
      <w:tblPr/>
      <w:tcPr>
        <w:shd w:val="clear" w:color="FFFFFF" w:themeColor="accent3" w:themeTint="00" w:fill="FFFFFF" w:themeFill="accent3"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3" w:themeTint="00" w:fill="FFFFFF" w:themeFill="accent3"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3" w:themeTint="00" w:fill="FFFFFF" w:themeFill="accent3" w:themeFillTint="00"/>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4" w:themeShade="00"/>
        <w:left w:val="single" w:sz="4" w:space="0" w:color="000000" w:themeColor="accent4" w:themeShade="00"/>
        <w:bottom w:val="single" w:sz="4" w:space="0" w:color="000000" w:themeColor="accent4" w:themeShade="00"/>
        <w:right w:val="single" w:sz="4" w:space="0" w:color="000000" w:themeColor="accent4" w:themeShade="00"/>
        <w:insideH w:val="single" w:sz="4" w:space="0" w:color="000000" w:themeColor="accent4" w:themeShade="00"/>
        <w:insideV w:val="single" w:sz="4" w:space="0" w:color="000000" w:themeColor="accent4" w:themeShade="00"/>
      </w:tblBorders>
    </w:tblPr>
    <w:tblStylePr w:type="firstRow">
      <w:rPr>
        <w:rFonts w:ascii="Arial" w:hAnsi="Arial"/>
        <w:color w:val="F2F2F2"/>
        <w:sz w:val="22"/>
      </w:rPr>
      <w:tblPr/>
      <w:tcPr>
        <w:shd w:val="clear" w:color="FFFFFF" w:themeColor="accent4" w:themeTint="00" w:fill="FFFFFF" w:themeFill="accent4" w:themeFillTint="00"/>
      </w:tcPr>
    </w:tblStylePr>
    <w:tblStylePr w:type="lastRow">
      <w:rPr>
        <w:rFonts w:ascii="Arial" w:hAnsi="Arial"/>
        <w:color w:val="F2F2F2"/>
        <w:sz w:val="22"/>
      </w:rPr>
      <w:tblPr/>
      <w:tcPr>
        <w:shd w:val="clear" w:color="FFFFFF" w:themeColor="accent4" w:themeTint="00" w:fill="FFFFFF" w:themeFill="accent4" w:themeFillTint="00"/>
      </w:tcPr>
    </w:tblStylePr>
    <w:tblStylePr w:type="firstCol">
      <w:rPr>
        <w:rFonts w:ascii="Arial" w:hAnsi="Arial"/>
        <w:color w:val="F2F2F2"/>
        <w:sz w:val="22"/>
      </w:rPr>
      <w:tblPr/>
      <w:tcPr>
        <w:shd w:val="clear" w:color="FFFFFF" w:themeColor="accent4" w:themeTint="00" w:fill="FFFFFF" w:themeFill="accent4" w:themeFillTint="00"/>
      </w:tcPr>
    </w:tblStylePr>
    <w:tblStylePr w:type="lastCol">
      <w:rPr>
        <w:rFonts w:ascii="Arial" w:hAnsi="Arial"/>
        <w:color w:val="F2F2F2"/>
        <w:sz w:val="22"/>
      </w:rPr>
      <w:tblPr/>
      <w:tcPr>
        <w:shd w:val="clear" w:color="FFFFFF" w:themeColor="accent4" w:themeTint="00" w:fill="FFFFFF" w:themeFill="accent4" w:themeFillTint="0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4" w:themeTint="00" w:fill="FFFFFF" w:themeFill="accent4"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4" w:themeTint="00" w:fill="FFFFFF" w:themeFill="accent4" w:themeFillTint="00"/>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5" w:themeShade="00"/>
        <w:left w:val="single" w:sz="4" w:space="0" w:color="000000" w:themeColor="accent5" w:themeShade="00"/>
        <w:bottom w:val="single" w:sz="4" w:space="0" w:color="000000" w:themeColor="accent5" w:themeShade="00"/>
        <w:right w:val="single" w:sz="4" w:space="0" w:color="000000" w:themeColor="accent5" w:themeShade="00"/>
        <w:insideH w:val="single" w:sz="4" w:space="0" w:color="000000" w:themeColor="accent5" w:themeShade="00"/>
        <w:insideV w:val="single" w:sz="4" w:space="0" w:color="000000" w:themeColor="accent5" w:themeShade="0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5" w:themeTint="00" w:fill="FFFFFF" w:themeFill="accent5"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5" w:themeTint="00" w:fill="FFFFFF" w:themeFill="accent5" w:themeFillTint="00"/>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000000" w:themeColor="accent6" w:themeShade="00"/>
        <w:left w:val="single" w:sz="4" w:space="0" w:color="000000" w:themeColor="accent6" w:themeShade="00"/>
        <w:bottom w:val="single" w:sz="4" w:space="0" w:color="000000" w:themeColor="accent6" w:themeShade="00"/>
        <w:right w:val="single" w:sz="4" w:space="0" w:color="000000" w:themeColor="accent6" w:themeShade="00"/>
        <w:insideH w:val="single" w:sz="4" w:space="0" w:color="000000" w:themeColor="accent6" w:themeShade="00"/>
        <w:insideV w:val="single" w:sz="4" w:space="0" w:color="000000" w:themeColor="accent6" w:themeShade="0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6" w:themeTint="00" w:fill="FFFFFF" w:themeFill="accent6"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6" w:themeTint="00" w:fill="FFFFFF" w:themeFill="accent6" w:themeFillTint="00"/>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insideH w:val="single" w:sz="4" w:space="0" w:color="FFFFFF" w:themeColor="text1" w:themeTint="00"/>
        <w:insideV w:val="single" w:sz="4" w:space="0" w:color="FFFFFF" w:themeColor="text1" w:themeTint="00"/>
      </w:tblBorders>
    </w:tblPr>
    <w:tblStylePr w:type="firstRow">
      <w:rPr>
        <w:rFonts w:ascii="Arial" w:hAnsi="Arial"/>
        <w:color w:val="404040"/>
        <w:sz w:val="22"/>
      </w:rPr>
      <w:tblPr/>
      <w:tcPr>
        <w:tcBorders>
          <w:bottom w:val="single" w:sz="12" w:space="0" w:color="FFFFFF" w:themeColor="text1" w:themeTint="00"/>
        </w:tcBorders>
      </w:tcPr>
    </w:tblStylePr>
    <w:tblStylePr w:type="lastRow">
      <w:rPr>
        <w:rFonts w:ascii="Arial" w:hAnsi="Arial"/>
        <w:color w:val="404040"/>
        <w:sz w:val="22"/>
      </w:rPr>
      <w:tblPr/>
      <w:tcPr>
        <w:tcBorders>
          <w:top w:val="single" w:sz="12" w:space="0" w:color="FFFFFF" w:themeColor="text1"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text1" w:themeTint="00"/>
        </w:tcBorders>
      </w:tcPr>
    </w:tblStylePr>
    <w:tblStylePr w:type="band1Horz">
      <w:rPr>
        <w:rFonts w:ascii="Arial" w:hAnsi="Arial"/>
        <w:color w:val="404040"/>
        <w:sz w:val="22"/>
      </w:rPr>
      <w:tblPr/>
      <w:tcPr>
        <w:tcBorders>
          <w:top w:val="single" w:sz="4" w:space="0" w:color="FFFFFF" w:themeColor="text1" w:themeTint="00"/>
          <w:left w:val="single" w:sz="4" w:space="0" w:color="FFFFFF" w:themeColor="text1" w:themeTint="00"/>
          <w:bottom w:val="single" w:sz="4" w:space="0" w:color="FFFFFF" w:themeColor="text1" w:themeTint="00"/>
          <w:right w:val="single" w:sz="4" w:space="0" w:color="FFFFFF" w:themeColor="text1" w:themeTint="0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insideH w:val="single" w:sz="4" w:space="0" w:color="FFFFFF" w:themeColor="accent1" w:themeTint="00"/>
        <w:insideV w:val="single" w:sz="4" w:space="0" w:color="FFFFFF" w:themeColor="accent1" w:themeTint="00"/>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FFFFFF" w:themeColor="accent1" w:themeTint="00"/>
          <w:left w:val="single" w:sz="4" w:space="0" w:color="FFFFFF" w:themeColor="accent1" w:themeTint="00"/>
          <w:bottom w:val="single" w:sz="4" w:space="0" w:color="FFFFFF" w:themeColor="accent1" w:themeTint="00"/>
          <w:right w:val="single" w:sz="4" w:space="0" w:color="FFFFFF" w:themeColor="accent1" w:themeTint="0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insideH w:val="single" w:sz="4" w:space="0" w:color="FFFFFF" w:themeColor="accent2" w:themeTint="00"/>
        <w:insideV w:val="single" w:sz="4" w:space="0" w:color="FFFFFF" w:themeColor="accent2" w:themeTint="00"/>
      </w:tblBorders>
    </w:tblPr>
    <w:tblStylePr w:type="firstRow">
      <w:rPr>
        <w:rFonts w:ascii="Arial" w:hAnsi="Arial"/>
        <w:color w:val="404040"/>
        <w:sz w:val="22"/>
      </w:rPr>
      <w:tblPr/>
      <w:tcPr>
        <w:tcBorders>
          <w:bottom w:val="single" w:sz="12" w:space="0" w:color="FFFFFF" w:themeColor="accent2" w:themeTint="00"/>
        </w:tcBorders>
      </w:tcPr>
    </w:tblStylePr>
    <w:tblStylePr w:type="lastRow">
      <w:rPr>
        <w:rFonts w:ascii="Arial" w:hAnsi="Arial"/>
        <w:color w:val="404040"/>
        <w:sz w:val="22"/>
      </w:rPr>
      <w:tblPr/>
      <w:tcPr>
        <w:tcBorders>
          <w:top w:val="single" w:sz="12" w:space="0" w:color="FFFFFF" w:themeColor="accent2"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00"/>
        </w:tcBorders>
      </w:tcPr>
    </w:tblStylePr>
    <w:tblStylePr w:type="band1Horz">
      <w:rPr>
        <w:rFonts w:ascii="Arial" w:hAnsi="Arial"/>
        <w:color w:val="404040"/>
        <w:sz w:val="22"/>
      </w:rPr>
      <w:tblPr/>
      <w:tcPr>
        <w:tcBorders>
          <w:top w:val="single" w:sz="4" w:space="0" w:color="FFFFFF" w:themeColor="accent2" w:themeTint="00"/>
          <w:left w:val="single" w:sz="4" w:space="0" w:color="FFFFFF" w:themeColor="accent2" w:themeTint="00"/>
          <w:bottom w:val="single" w:sz="4" w:space="0" w:color="FFFFFF" w:themeColor="accent2" w:themeTint="00"/>
          <w:right w:val="single" w:sz="4" w:space="0" w:color="FFFFFF" w:themeColor="accent2" w:themeTint="0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insideH w:val="single" w:sz="4" w:space="0" w:color="FFFFFF" w:themeColor="accent3" w:themeTint="00"/>
        <w:insideV w:val="single" w:sz="4" w:space="0" w:color="FFFFFF" w:themeColor="accent3" w:themeTint="00"/>
      </w:tblBorders>
    </w:tblPr>
    <w:tblStylePr w:type="firstRow">
      <w:rPr>
        <w:rFonts w:ascii="Arial" w:hAnsi="Arial"/>
        <w:color w:val="404040"/>
        <w:sz w:val="22"/>
      </w:rPr>
      <w:tblPr/>
      <w:tcPr>
        <w:tcBorders>
          <w:bottom w:val="single" w:sz="12" w:space="0" w:color="FFFFFF" w:themeColor="accent3" w:themeTint="00"/>
        </w:tcBorders>
      </w:tcPr>
    </w:tblStylePr>
    <w:tblStylePr w:type="lastRow">
      <w:rPr>
        <w:rFonts w:ascii="Arial" w:hAnsi="Arial"/>
        <w:color w:val="404040"/>
        <w:sz w:val="22"/>
      </w:rPr>
      <w:tblPr/>
      <w:tcPr>
        <w:tcBorders>
          <w:top w:val="single" w:sz="12" w:space="0" w:color="FFFFFF" w:themeColor="accent3"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3" w:themeTint="00"/>
        </w:tcBorders>
      </w:tcPr>
    </w:tblStylePr>
    <w:tblStylePr w:type="band1Horz">
      <w:rPr>
        <w:rFonts w:ascii="Arial" w:hAnsi="Arial"/>
        <w:color w:val="404040"/>
        <w:sz w:val="22"/>
      </w:rPr>
      <w:tblPr/>
      <w:tcPr>
        <w:tcBorders>
          <w:top w:val="single" w:sz="4" w:space="0" w:color="FFFFFF" w:themeColor="accent3" w:themeTint="00"/>
          <w:left w:val="single" w:sz="4" w:space="0" w:color="FFFFFF" w:themeColor="accent3" w:themeTint="00"/>
          <w:bottom w:val="single" w:sz="4" w:space="0" w:color="FFFFFF" w:themeColor="accent3" w:themeTint="00"/>
          <w:right w:val="single" w:sz="4" w:space="0" w:color="FFFFFF" w:themeColor="accent3" w:themeTint="0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insideH w:val="single" w:sz="4" w:space="0" w:color="FFFFFF" w:themeColor="accent4" w:themeTint="00"/>
        <w:insideV w:val="single" w:sz="4" w:space="0" w:color="FFFFFF" w:themeColor="accent4" w:themeTint="00"/>
      </w:tblBorders>
    </w:tblPr>
    <w:tblStylePr w:type="firstRow">
      <w:rPr>
        <w:rFonts w:ascii="Arial" w:hAnsi="Arial"/>
        <w:color w:val="404040"/>
        <w:sz w:val="22"/>
      </w:rPr>
      <w:tblPr/>
      <w:tcPr>
        <w:tcBorders>
          <w:bottom w:val="single" w:sz="12" w:space="0" w:color="FFFFFF" w:themeColor="accent4" w:themeTint="00"/>
        </w:tcBorders>
      </w:tcPr>
    </w:tblStylePr>
    <w:tblStylePr w:type="lastRow">
      <w:rPr>
        <w:rFonts w:ascii="Arial" w:hAnsi="Arial"/>
        <w:color w:val="404040"/>
        <w:sz w:val="22"/>
      </w:rPr>
      <w:tblPr/>
      <w:tcPr>
        <w:tcBorders>
          <w:top w:val="single" w:sz="12" w:space="0" w:color="FFFFFF" w:themeColor="accent4"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4" w:themeTint="00"/>
        </w:tcBorders>
      </w:tcPr>
    </w:tblStylePr>
    <w:tblStylePr w:type="band1Horz">
      <w:rPr>
        <w:rFonts w:ascii="Arial" w:hAnsi="Arial"/>
        <w:color w:val="404040"/>
        <w:sz w:val="22"/>
      </w:rPr>
      <w:tblPr/>
      <w:tcPr>
        <w:tcBorders>
          <w:top w:val="single" w:sz="4" w:space="0" w:color="FFFFFF" w:themeColor="accent4" w:themeTint="00"/>
          <w:left w:val="single" w:sz="4" w:space="0" w:color="FFFFFF" w:themeColor="accent4" w:themeTint="00"/>
          <w:bottom w:val="single" w:sz="4" w:space="0" w:color="FFFFFF" w:themeColor="accent4" w:themeTint="00"/>
          <w:right w:val="single" w:sz="4" w:space="0" w:color="FFFFFF" w:themeColor="accent4" w:themeTint="0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insideH w:val="single" w:sz="4" w:space="0" w:color="FFFFFF" w:themeColor="accent5" w:themeTint="00"/>
        <w:insideV w:val="single" w:sz="4" w:space="0" w:color="FFFFFF" w:themeColor="accent5" w:themeTint="00"/>
      </w:tblBorders>
    </w:tblPr>
    <w:tblStylePr w:type="firstRow">
      <w:rPr>
        <w:rFonts w:ascii="Arial" w:hAnsi="Arial"/>
        <w:color w:val="404040"/>
        <w:sz w:val="22"/>
      </w:rPr>
      <w:tblPr/>
      <w:tcPr>
        <w:tcBorders>
          <w:bottom w:val="single" w:sz="12" w:space="0" w:color="FFFFFF" w:themeColor="accent5" w:themeTint="00"/>
        </w:tcBorders>
      </w:tcPr>
    </w:tblStylePr>
    <w:tblStylePr w:type="lastRow">
      <w:rPr>
        <w:rFonts w:ascii="Arial" w:hAnsi="Arial"/>
        <w:color w:val="404040"/>
        <w:sz w:val="22"/>
      </w:rPr>
      <w:tblPr/>
      <w:tcPr>
        <w:tcBorders>
          <w:top w:val="single" w:sz="12" w:space="0" w:color="FFFFFF" w:themeColor="accent5"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5" w:themeTint="00"/>
        </w:tcBorders>
      </w:tcPr>
    </w:tblStylePr>
    <w:tblStylePr w:type="band1Horz">
      <w:rPr>
        <w:rFonts w:ascii="Arial" w:hAnsi="Arial"/>
        <w:color w:val="404040"/>
        <w:sz w:val="22"/>
      </w:rPr>
      <w:tblPr/>
      <w:tcPr>
        <w:tcBorders>
          <w:top w:val="single" w:sz="4" w:space="0" w:color="FFFFFF" w:themeColor="accent5" w:themeTint="00"/>
          <w:left w:val="single" w:sz="4" w:space="0" w:color="FFFFFF" w:themeColor="accent5" w:themeTint="00"/>
          <w:bottom w:val="single" w:sz="4" w:space="0" w:color="FFFFFF" w:themeColor="accent5" w:themeTint="00"/>
          <w:right w:val="single" w:sz="4" w:space="0" w:color="FFFFFF" w:themeColor="accent5" w:themeTint="0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insideH w:val="single" w:sz="4" w:space="0" w:color="FFFFFF" w:themeColor="accent6" w:themeTint="00"/>
        <w:insideV w:val="single" w:sz="4" w:space="0" w:color="FFFFFF" w:themeColor="accent6" w:themeTint="00"/>
      </w:tblBorders>
    </w:tblPr>
    <w:tblStylePr w:type="firstRow">
      <w:rPr>
        <w:rFonts w:ascii="Arial" w:hAnsi="Arial"/>
        <w:color w:val="404040"/>
        <w:sz w:val="22"/>
      </w:rPr>
      <w:tblPr/>
      <w:tcPr>
        <w:tcBorders>
          <w:bottom w:val="single" w:sz="12" w:space="0" w:color="FFFFFF" w:themeColor="accent6" w:themeTint="00"/>
        </w:tcBorders>
      </w:tcPr>
    </w:tblStylePr>
    <w:tblStylePr w:type="lastRow">
      <w:rPr>
        <w:rFonts w:ascii="Arial" w:hAnsi="Arial"/>
        <w:color w:val="404040"/>
        <w:sz w:val="22"/>
      </w:rPr>
      <w:tblPr/>
      <w:tcPr>
        <w:tcBorders>
          <w:top w:val="single" w:sz="12" w:space="0" w:color="FFFFFF" w:themeColor="accent6" w:themeTint="0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6" w:themeTint="00"/>
        </w:tcBorders>
      </w:tcPr>
    </w:tblStylePr>
    <w:tblStylePr w:type="band1Horz">
      <w:rPr>
        <w:rFonts w:ascii="Arial" w:hAnsi="Arial"/>
        <w:color w:val="404040"/>
        <w:sz w:val="22"/>
      </w:rPr>
      <w:tblPr/>
      <w:tcPr>
        <w:tcBorders>
          <w:top w:val="single" w:sz="4" w:space="0" w:color="FFFFFF" w:themeColor="accent6" w:themeTint="00"/>
          <w:left w:val="single" w:sz="4" w:space="0" w:color="FFFFFF" w:themeColor="accent6" w:themeTint="00"/>
          <w:bottom w:val="single" w:sz="4" w:space="0" w:color="FFFFFF" w:themeColor="accent6" w:themeTint="00"/>
          <w:right w:val="single" w:sz="4" w:space="0" w:color="FFFFFF" w:themeColor="accent6" w:themeTint="00"/>
        </w:tcBorders>
      </w:tcPr>
    </w:tblStylePr>
  </w:style>
  <w:style w:type="character" w:styleId="ad">
    <w:name w:val="Hyperlink"/>
    <w:uiPriority w:val="99"/>
    <w:unhideWhenUsed/>
    <w:rPr>
      <w:color w:val="0000FF" w:themeColor="hyperlink"/>
      <w:u w:val="single"/>
    </w:r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 w:type="paragraph" w:customStyle="1" w:styleId="ConsPlusNormal">
    <w:name w:val="ConsPlusNormal"/>
    <w:pPr>
      <w:widowControl w:val="0"/>
      <w:spacing w:after="0" w:line="240" w:lineRule="auto"/>
    </w:pPr>
    <w:rPr>
      <w:rFonts w:eastAsiaTheme="minorEastAsia"/>
      <w:lang w:eastAsia="ru-RU"/>
    </w:rPr>
  </w:style>
  <w:style w:type="paragraph" w:customStyle="1" w:styleId="ConsPlusTitle">
    <w:name w:val="ConsPlusTitle"/>
    <w:pPr>
      <w:widowControl w:val="0"/>
      <w:spacing w:after="0" w:line="240" w:lineRule="auto"/>
    </w:pPr>
    <w:rPr>
      <w:rFonts w:eastAsiaTheme="minorEastAsia"/>
      <w:b/>
      <w:lang w:eastAsia="ru-RU"/>
    </w:rPr>
  </w:style>
  <w:style w:type="paragraph" w:customStyle="1" w:styleId="15">
    <w:name w:val="Верхний колонтитул1"/>
    <w:basedOn w:val="a"/>
    <w:link w:val="af6"/>
    <w:uiPriority w:val="99"/>
    <w:unhideWhenUsed/>
    <w:pPr>
      <w:tabs>
        <w:tab w:val="center" w:pos="4677"/>
        <w:tab w:val="right" w:pos="9355"/>
      </w:tabs>
      <w:spacing w:after="0" w:line="240" w:lineRule="auto"/>
    </w:pPr>
  </w:style>
  <w:style w:type="character" w:customStyle="1" w:styleId="af6">
    <w:name w:val="Верхний колонтитул Знак"/>
    <w:basedOn w:val="a0"/>
    <w:link w:val="15"/>
    <w:uiPriority w:val="99"/>
  </w:style>
  <w:style w:type="paragraph" w:customStyle="1" w:styleId="16">
    <w:name w:val="Нижний колонтитул1"/>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16"/>
    <w:uiPriority w:val="99"/>
  </w:style>
  <w:style w:type="table" w:customStyle="1" w:styleId="StGen0">
    <w:name w:val="StGen0"/>
    <w:basedOn w:val="TableNormal"/>
    <w:tblPr>
      <w:tblStyleRowBandSize w:val="1"/>
      <w:tblStyleColBandSize w:val="1"/>
      <w:tblCellMar>
        <w:top w:w="102" w:type="dxa"/>
        <w:left w:w="62" w:type="dxa"/>
        <w:bottom w:w="102" w:type="dxa"/>
        <w:right w:w="62" w:type="dxa"/>
      </w:tblCellMar>
    </w:tblPr>
  </w:style>
  <w:style w:type="paragraph" w:styleId="af8">
    <w:name w:val="Balloon Text"/>
    <w:basedOn w:val="a"/>
    <w:link w:val="af9"/>
    <w:uiPriority w:val="99"/>
    <w:semiHidden/>
    <w:unhideWhenUse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Pr>
      <w:rFonts w:ascii="Tahoma" w:hAnsi="Tahoma" w:cs="Tahoma"/>
      <w:sz w:val="16"/>
      <w:szCs w:val="16"/>
    </w:rPr>
  </w:style>
  <w:style w:type="character" w:styleId="afa">
    <w:name w:val="annotation reference"/>
    <w:basedOn w:val="a0"/>
    <w:uiPriority w:val="99"/>
    <w:semiHidden/>
    <w:unhideWhenUsed/>
    <w:rPr>
      <w:sz w:val="16"/>
      <w:szCs w:val="16"/>
    </w:rPr>
  </w:style>
  <w:style w:type="paragraph" w:styleId="afb">
    <w:name w:val="annotation text"/>
    <w:basedOn w:val="a"/>
    <w:link w:val="afc"/>
    <w:uiPriority w:val="99"/>
    <w:semiHidden/>
    <w:unhideWhenUsed/>
    <w:pPr>
      <w:spacing w:line="240" w:lineRule="auto"/>
    </w:pPr>
    <w:rPr>
      <w:sz w:val="20"/>
      <w:szCs w:val="20"/>
    </w:rPr>
  </w:style>
  <w:style w:type="character" w:customStyle="1" w:styleId="afc">
    <w:name w:val="Текст примечания Знак"/>
    <w:basedOn w:val="a0"/>
    <w:link w:val="afb"/>
    <w:uiPriority w:val="99"/>
    <w:semiHidden/>
    <w:rPr>
      <w:sz w:val="20"/>
      <w:szCs w:val="20"/>
    </w:rPr>
  </w:style>
  <w:style w:type="paragraph" w:styleId="afd">
    <w:name w:val="annotation subject"/>
    <w:basedOn w:val="afb"/>
    <w:next w:val="afb"/>
    <w:link w:val="afe"/>
    <w:uiPriority w:val="99"/>
    <w:semiHidden/>
    <w:unhideWhenUsed/>
    <w:rPr>
      <w:b/>
      <w:bCs/>
    </w:rPr>
  </w:style>
  <w:style w:type="character" w:customStyle="1" w:styleId="afe">
    <w:name w:val="Тема примечания Знак"/>
    <w:basedOn w:val="afc"/>
    <w:link w:val="afd"/>
    <w:uiPriority w:val="99"/>
    <w:semiHidden/>
    <w:rPr>
      <w:b/>
      <w:bCs/>
      <w:sz w:val="20"/>
      <w:szCs w:val="20"/>
    </w:rPr>
  </w:style>
  <w:style w:type="paragraph" w:styleId="aff">
    <w:name w:val="header"/>
    <w:basedOn w:val="a"/>
    <w:link w:val="17"/>
    <w:uiPriority w:val="99"/>
    <w:unhideWhenUsed/>
    <w:pPr>
      <w:tabs>
        <w:tab w:val="center" w:pos="4677"/>
        <w:tab w:val="right" w:pos="9355"/>
      </w:tabs>
      <w:spacing w:after="0" w:line="240" w:lineRule="auto"/>
    </w:pPr>
  </w:style>
  <w:style w:type="character" w:customStyle="1" w:styleId="17">
    <w:name w:val="Верхний колонтитул Знак1"/>
    <w:basedOn w:val="a0"/>
    <w:link w:val="aff"/>
    <w:uiPriority w:val="99"/>
  </w:style>
  <w:style w:type="paragraph" w:styleId="aff0">
    <w:name w:val="footer"/>
    <w:basedOn w:val="a"/>
    <w:link w:val="18"/>
    <w:uiPriority w:val="99"/>
    <w:unhideWhenUsed/>
    <w:pPr>
      <w:tabs>
        <w:tab w:val="center" w:pos="4677"/>
        <w:tab w:val="right" w:pos="9355"/>
      </w:tabs>
      <w:spacing w:after="0" w:line="240" w:lineRule="auto"/>
    </w:pPr>
  </w:style>
  <w:style w:type="character" w:customStyle="1" w:styleId="18">
    <w:name w:val="Нижний колонтитул Знак1"/>
    <w:basedOn w:val="a0"/>
    <w:link w:val="aff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NaQwMUa2fgNMfPRd0SIC7h7ykQ==">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4AHIhMUxTUUNaMFZCM2pOQUJuZDFONTlRRDg5ZTlLSlU1TTJJ</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70E0FD-6018-4A26-9EDC-F8DC6A58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37</Pages>
  <Words>6894</Words>
  <Characters>39299</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Толстых Григорий Александрович</dc:creator>
  <cp:lastModifiedBy>Литвинцева Татьяна Павловна</cp:lastModifiedBy>
  <cp:revision>33</cp:revision>
  <dcterms:created xsi:type="dcterms:W3CDTF">2023-11-27T10:50:00Z</dcterms:created>
  <dcterms:modified xsi:type="dcterms:W3CDTF">2024-03-13T03:32:00Z</dcterms:modified>
</cp:coreProperties>
</file>