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before="0" w:beforeAutospacing="0" w:after="0" w:line="240" w:lineRule="auto"/>
        <w:ind w:left="5386" w:right="0" w:firstLine="0"/>
        <w:jc w:val="center"/>
        <w:rPr>
          <w:rFonts w:ascii="Times New Roman" w:hAnsi="Times New Roman"/>
          <w:sz w:val="28"/>
          <w:szCs w:val="28"/>
        </w:rPr>
      </w:pPr>
      <w:r>
        <w:rPr>
          <w:rFonts w:ascii="Times New Roman" w:hAnsi="Times New Roman"/>
          <w:sz w:val="28"/>
          <w:szCs w:val="28"/>
        </w:rPr>
        <w:t xml:space="preserve">ПРИЛОЖЕНИЕ </w:t>
      </w:r>
      <w:r>
        <w:rPr>
          <w:rFonts w:ascii="Times New Roman" w:hAnsi="Times New Roman"/>
          <w:sz w:val="28"/>
          <w:szCs w:val="28"/>
        </w:rPr>
      </w:r>
      <w:r>
        <w:rPr>
          <w:rFonts w:ascii="Times New Roman" w:hAnsi="Times New Roman"/>
          <w:sz w:val="28"/>
          <w:szCs w:val="28"/>
        </w:rPr>
      </w:r>
    </w:p>
    <w:p>
      <w:pPr>
        <w:widowControl w:val="off"/>
        <w:spacing w:before="0" w:beforeAutospacing="0" w:after="0" w:line="240" w:lineRule="auto"/>
        <w:ind w:left="5386" w:right="0" w:firstLine="0"/>
        <w:jc w:val="center"/>
      </w:pPr>
      <w:r>
        <w:rPr>
          <w:rFonts w:ascii="Times New Roman" w:hAnsi="Times New Roman"/>
          <w:sz w:val="28"/>
          <w:szCs w:val="28"/>
        </w:rPr>
      </w:r>
      <w:r>
        <w:rPr>
          <w:rFonts w:ascii="Times New Roman" w:hAnsi="Times New Roman"/>
          <w:sz w:val="28"/>
          <w:szCs w:val="28"/>
        </w:rPr>
        <w:t xml:space="preserve">к приказу контрольного управления</w:t>
      </w:r>
    </w:p>
    <w:p>
      <w:pPr>
        <w:widowControl w:val="off"/>
        <w:spacing w:before="0" w:beforeAutospacing="0" w:after="0" w:line="240" w:lineRule="auto"/>
        <w:ind w:left="5386" w:right="0" w:firstLine="0"/>
        <w:jc w:val="center"/>
      </w:pPr>
      <w:r>
        <w:rPr>
          <w:rFonts w:ascii="Times New Roman" w:hAnsi="Times New Roman"/>
          <w:sz w:val="28"/>
          <w:szCs w:val="28"/>
        </w:rPr>
        <w:t xml:space="preserve">Новосибирской области</w:t>
      </w:r>
      <w:r>
        <w:rPr>
          <w:rFonts w:ascii="Times New Roman" w:hAnsi="Times New Roman"/>
          <w:sz w:val="28"/>
          <w:szCs w:val="28"/>
        </w:rPr>
      </w:r>
    </w:p>
    <w:p>
      <w:pPr>
        <w:widowControl w:val="off"/>
        <w:spacing w:before="0" w:beforeAutospacing="0" w:after="0" w:line="240" w:lineRule="auto"/>
        <w:ind w:left="5386" w:right="0" w:firstLine="0"/>
        <w:jc w:val="center"/>
        <w:rPr>
          <w:rFonts w:ascii="Times New Roman" w:hAnsi="Times New Roman"/>
        </w:rPr>
      </w:pPr>
      <w:r>
        <w:rPr>
          <w:rFonts w:ascii="Times New Roman" w:hAnsi="Times New Roman"/>
          <w:sz w:val="28"/>
          <w:szCs w:val="28"/>
        </w:rPr>
      </w:r>
      <w:r>
        <w:rPr>
          <w:rFonts w:ascii="Times New Roman" w:hAnsi="Times New Roman"/>
          <w:sz w:val="28"/>
          <w:szCs w:val="28"/>
        </w:rPr>
        <w:t xml:space="preserve">от «__» _________20__г. № ___</w:t>
      </w:r>
      <w:r>
        <w:rPr>
          <w:rFonts w:ascii="Times New Roman" w:hAnsi="Times New Roman"/>
        </w:rPr>
      </w:r>
      <w:r>
        <w:rPr>
          <w:rFonts w:ascii="Times New Roman" w:hAnsi="Times New Roman"/>
        </w:rPr>
      </w:r>
    </w:p>
    <w:p>
      <w:pPr>
        <w:pStyle w:val="916"/>
        <w:tabs>
          <w:tab w:val="left" w:pos="1276" w:leader="none"/>
          <w:tab w:val="left" w:pos="1985" w:leader="none"/>
        </w:tabs>
        <w:spacing w:before="0" w:beforeAutospacing="0" w:line="240" w:lineRule="auto"/>
        <w:ind w:left="0" w:firstLine="0"/>
        <w:rPr>
          <w:sz w:val="28"/>
          <w:szCs w:val="28"/>
        </w:rPr>
      </w:pPr>
      <w:r>
        <w:rPr>
          <w:sz w:val="28"/>
          <w:szCs w:val="28"/>
        </w:rPr>
      </w:r>
      <w:r>
        <w:rPr>
          <w:sz w:val="28"/>
          <w:szCs w:val="28"/>
        </w:rPr>
      </w:r>
      <w:r>
        <w:rPr>
          <w:sz w:val="28"/>
          <w:szCs w:val="28"/>
        </w:rPr>
      </w:r>
    </w:p>
    <w:p>
      <w:pPr>
        <w:pStyle w:val="916"/>
        <w:tabs>
          <w:tab w:val="left" w:pos="1276" w:leader="none"/>
          <w:tab w:val="left" w:pos="1985" w:leader="none"/>
        </w:tabs>
        <w:spacing w:before="0" w:beforeAutospacing="0" w:line="240" w:lineRule="auto"/>
        <w:ind w:left="0" w:right="0" w:firstLine="0"/>
        <w:jc w:val="center"/>
      </w:pPr>
      <w:r>
        <w:rPr>
          <w:b/>
          <w:bCs/>
          <w:sz w:val="28"/>
          <w:szCs w:val="28"/>
          <w:highlight w:val="none"/>
        </w:rPr>
        <w:t xml:space="preserve">ПРАВИЛА</w:t>
      </w:r>
      <w:r>
        <w:rPr>
          <w:b/>
          <w:bCs/>
          <w:sz w:val="28"/>
          <w:szCs w:val="28"/>
          <w:highlight w:val="none"/>
        </w:rPr>
      </w:r>
    </w:p>
    <w:p>
      <w:pPr>
        <w:pStyle w:val="916"/>
        <w:tabs>
          <w:tab w:val="left" w:pos="1276" w:leader="none"/>
          <w:tab w:val="left" w:pos="1985" w:leader="none"/>
        </w:tabs>
        <w:spacing w:before="0" w:beforeAutospacing="0" w:line="240" w:lineRule="auto"/>
        <w:ind w:left="0" w:right="0" w:firstLine="0"/>
        <w:jc w:val="center"/>
        <w:rPr>
          <w:b/>
          <w:bCs/>
          <w:sz w:val="28"/>
          <w:szCs w:val="28"/>
          <w:highlight w:val="none"/>
        </w:rPr>
      </w:pPr>
      <w:r>
        <w:rPr>
          <w:b/>
          <w:bCs/>
          <w:sz w:val="28"/>
          <w:szCs w:val="28"/>
          <w:highlight w:val="none"/>
        </w:rPr>
        <w:t xml:space="preserve">обработки персональных данных</w:t>
      </w:r>
      <w:r>
        <w:rPr>
          <w:b/>
          <w:bCs/>
          <w:sz w:val="28"/>
          <w:szCs w:val="28"/>
          <w:highlight w:val="none"/>
        </w:rPr>
        <w:t xml:space="preserve">, </w:t>
      </w:r>
      <w:r>
        <w:rPr>
          <w:b/>
          <w:bCs/>
          <w:sz w:val="28"/>
          <w:szCs w:val="28"/>
        </w:rPr>
        <w:t xml:space="preserve">о</w:t>
      </w:r>
      <w:r>
        <w:rPr>
          <w:b/>
          <w:bCs/>
          <w:sz w:val="28"/>
          <w:szCs w:val="28"/>
        </w:rPr>
        <w:t xml:space="preserve">су</w:t>
      </w:r>
      <w:r>
        <w:rPr>
          <w:b/>
          <w:bCs/>
          <w:sz w:val="28"/>
          <w:szCs w:val="28"/>
        </w:rPr>
        <w:t xml:space="preserve">ществляемых</w:t>
      </w:r>
      <w:r>
        <w:rPr>
          <w:b/>
          <w:bCs/>
          <w:sz w:val="28"/>
          <w:szCs w:val="28"/>
          <w:highlight w:val="none"/>
        </w:rPr>
        <w:t xml:space="preserve"> без использования средств автоматизации, в контрольном управлении Новосибирской области</w:t>
      </w:r>
      <w:r>
        <w:rPr>
          <w:b/>
          <w:bCs/>
          <w:sz w:val="28"/>
          <w:szCs w:val="28"/>
          <w:highlight w:val="none"/>
        </w:rPr>
      </w:r>
      <w:r>
        <w:rPr>
          <w:b/>
          <w:bCs/>
          <w:sz w:val="28"/>
          <w:szCs w:val="28"/>
          <w:highlight w:val="none"/>
        </w:rPr>
      </w:r>
    </w:p>
    <w:p>
      <w:pPr>
        <w:pStyle w:val="916"/>
        <w:tabs>
          <w:tab w:val="left" w:pos="1276" w:leader="none"/>
          <w:tab w:val="left" w:pos="1985" w:leader="none"/>
        </w:tabs>
        <w:spacing w:before="0" w:beforeAutospacing="0" w:line="240" w:lineRule="auto"/>
        <w:ind w:left="0" w:right="0" w:firstLine="0"/>
        <w:jc w:val="center"/>
        <w:rPr>
          <w:sz w:val="28"/>
          <w:szCs w:val="28"/>
          <w:highlight w:val="none"/>
        </w:rPr>
      </w:pPr>
      <w:r>
        <w:rPr>
          <w:sz w:val="28"/>
          <w:szCs w:val="28"/>
          <w:highlight w:val="none"/>
        </w:rPr>
      </w:r>
      <w:r>
        <w:rPr>
          <w:sz w:val="28"/>
          <w:szCs w:val="28"/>
          <w:highlight w:val="none"/>
        </w:rPr>
      </w:r>
      <w:r>
        <w:rPr>
          <w:sz w:val="28"/>
          <w:szCs w:val="28"/>
          <w:highlight w:val="none"/>
        </w:rPr>
      </w:r>
    </w:p>
    <w:p>
      <w:pPr>
        <w:pStyle w:val="916"/>
        <w:numPr>
          <w:numId w:val="18"/>
          <w:ilvl w:val="0"/>
        </w:numPr>
        <w:tabs>
          <w:tab w:val="left" w:pos="1276" w:leader="none"/>
          <w:tab w:val="left" w:pos="1985" w:leader="none"/>
        </w:tabs>
        <w:spacing w:before="0" w:beforeAutospacing="0" w:line="240" w:lineRule="auto"/>
        <w:ind w:left="0" w:right="0" w:firstLine="0"/>
        <w:jc w:val="center"/>
        <w:rPr>
          <w:b/>
          <w:bCs/>
          <w:sz w:val="28"/>
          <w:szCs w:val="28"/>
          <w:highlight w:val="none"/>
        </w:rPr>
      </w:pPr>
      <w:r>
        <w:rPr>
          <w:b/>
          <w:bCs/>
          <w:sz w:val="28"/>
          <w:szCs w:val="28"/>
          <w:highlight w:val="none"/>
        </w:rPr>
      </w:r>
      <w:r>
        <w:rPr>
          <w:b/>
          <w:bCs/>
          <w:sz w:val="28"/>
          <w:szCs w:val="28"/>
        </w:rPr>
        <w:t xml:space="preserve"> Общие положения</w:t>
      </w:r>
      <w:r>
        <w:rPr>
          <w:b/>
          <w:bCs/>
          <w:sz w:val="28"/>
          <w:szCs w:val="28"/>
          <w:highlight w:val="none"/>
        </w:rPr>
      </w:r>
      <w:r>
        <w:rPr>
          <w:b/>
          <w:bCs/>
          <w:sz w:val="28"/>
          <w:szCs w:val="28"/>
          <w:highlight w:val="none"/>
        </w:rPr>
      </w:r>
    </w:p>
    <w:p>
      <w:pPr>
        <w:pStyle w:val="916"/>
        <w:tabs>
          <w:tab w:val="left" w:pos="1276" w:leader="none"/>
          <w:tab w:val="left" w:pos="1985" w:leader="none"/>
        </w:tabs>
        <w:spacing w:before="0" w:beforeAutospacing="0" w:line="240" w:lineRule="auto"/>
        <w:ind w:left="0" w:right="0" w:firstLine="0"/>
        <w:jc w:val="center"/>
        <w:rPr>
          <w:sz w:val="28"/>
          <w:szCs w:val="28"/>
          <w:highlight w:val="none"/>
        </w:rPr>
      </w:pPr>
      <w:r>
        <w:rPr>
          <w:sz w:val="28"/>
          <w:szCs w:val="28"/>
          <w:highlight w:val="none"/>
        </w:rPr>
      </w:r>
      <w:r>
        <w:rPr>
          <w:sz w:val="28"/>
          <w:szCs w:val="28"/>
          <w:highlight w:val="none"/>
        </w:rPr>
      </w:r>
      <w:r>
        <w:rPr>
          <w:sz w:val="28"/>
          <w:szCs w:val="28"/>
          <w:highlight w:val="none"/>
        </w:rPr>
      </w:r>
    </w:p>
    <w:p>
      <w:pPr>
        <w:pStyle w:val="916"/>
        <w:numPr>
          <w:numId w:val="0"/>
          <w:ilvl w:val="0"/>
        </w:numPr>
        <w:spacing w:before="0" w:beforeAutospacing="0" w:line="240" w:lineRule="auto"/>
        <w:ind w:left="0" w:right="0" w:firstLine="709"/>
        <w:rPr>
          <w:sz w:val="28"/>
          <w:szCs w:val="28"/>
        </w:rPr>
      </w:pPr>
      <w:r>
        <w:rPr>
          <w:sz w:val="28"/>
          <w:szCs w:val="28"/>
        </w:rPr>
        <w:t xml:space="preserve">1.</w:t>
      </w:r>
      <w:r>
        <w:rPr>
          <w:sz w:val="28"/>
          <w:szCs w:val="28"/>
          <w:highlight w:val="white"/>
        </w:rPr>
        <w:t xml:space="preserve"> </w:t>
      </w:r>
      <w:r>
        <w:rPr>
          <w:sz w:val="28"/>
          <w:szCs w:val="28"/>
        </w:rPr>
        <w:t xml:space="preserve">Правила обработки персональных данных, осуществляемых без использования средств автоматизации, в </w:t>
      </w:r>
      <w:r>
        <w:rPr>
          <w:sz w:val="28"/>
          <w:szCs w:val="28"/>
        </w:rPr>
        <w:t xml:space="preserve">контрольном управлении Новосибирской области </w:t>
      </w:r>
      <w:r>
        <w:rPr>
          <w:sz w:val="28"/>
          <w:szCs w:val="28"/>
        </w:rPr>
        <w:t xml:space="preserve">(далее </w:t>
      </w:r>
      <w:r>
        <w:rPr>
          <w:sz w:val="28"/>
          <w:szCs w:val="28"/>
        </w:rPr>
        <w:t xml:space="preserve">–</w:t>
      </w:r>
      <w:r>
        <w:rPr>
          <w:sz w:val="28"/>
          <w:szCs w:val="28"/>
        </w:rPr>
        <w:t xml:space="preserve"> </w:t>
      </w:r>
      <w:r>
        <w:rPr>
          <w:sz w:val="28"/>
          <w:szCs w:val="28"/>
        </w:rPr>
        <w:t xml:space="preserve">Правила) определяют особенности и порядок обработки персональных данных (далее </w:t>
      </w:r>
      <w:r>
        <w:rPr>
          <w:sz w:val="28"/>
          <w:szCs w:val="28"/>
        </w:rPr>
        <w:t xml:space="preserve">–</w:t>
      </w:r>
      <w:r>
        <w:rPr>
          <w:sz w:val="28"/>
          <w:szCs w:val="28"/>
        </w:rPr>
        <w:t xml:space="preserve"> </w:t>
      </w:r>
      <w:r>
        <w:rPr>
          <w:sz w:val="28"/>
          <w:szCs w:val="28"/>
        </w:rPr>
        <w:t xml:space="preserve">ПДн) при их обработке без использования средств автоматизации в </w:t>
      </w:r>
      <w:r>
        <w:rPr>
          <w:sz w:val="28"/>
          <w:szCs w:val="28"/>
        </w:rPr>
        <w:t xml:space="preserve">контрольном управлении Новосибирской области</w:t>
      </w:r>
      <w:r>
        <w:rPr>
          <w:sz w:val="28"/>
          <w:szCs w:val="28"/>
        </w:rPr>
        <w:t xml:space="preserve"> (далее </w:t>
      </w:r>
      <w:r>
        <w:rPr>
          <w:sz w:val="28"/>
          <w:szCs w:val="28"/>
        </w:rPr>
        <w:t xml:space="preserve">–</w:t>
      </w:r>
      <w:r>
        <w:rPr>
          <w:sz w:val="28"/>
          <w:szCs w:val="28"/>
        </w:rPr>
        <w:t xml:space="preserve"> </w:t>
      </w:r>
      <w:r>
        <w:rPr>
          <w:sz w:val="28"/>
          <w:szCs w:val="28"/>
        </w:rPr>
        <w:t xml:space="preserve">Управление).</w:t>
      </w:r>
      <w:r>
        <w:rPr>
          <w:sz w:val="28"/>
          <w:szCs w:val="28"/>
        </w:rPr>
      </w:r>
      <w:r>
        <w:rPr>
          <w:sz w:val="28"/>
          <w:szCs w:val="28"/>
        </w:rPr>
      </w:r>
    </w:p>
    <w:p>
      <w:pPr>
        <w:pStyle w:val="916"/>
        <w:numPr>
          <w:numId w:val="0"/>
          <w:ilvl w:val="0"/>
        </w:numPr>
        <w:spacing w:before="0" w:beforeAutospacing="0" w:line="240" w:lineRule="auto"/>
        <w:ind w:left="0" w:right="0" w:firstLine="709"/>
        <w:rPr>
          <w:rFonts w:ascii="Times New Roman" w:hAnsi="Times New Roman" w:cs="Times New Roman"/>
          <w:sz w:val="28"/>
          <w:szCs w:val="28"/>
          <w:highlight w:val="none"/>
        </w:rPr>
      </w:pPr>
      <w:r>
        <w:rPr>
          <w:sz w:val="28"/>
          <w:szCs w:val="28"/>
        </w:rPr>
        <w:t xml:space="preserve">2.</w:t>
      </w:r>
      <w:r>
        <w:rPr>
          <w:sz w:val="28"/>
          <w:szCs w:val="28"/>
          <w:highlight w:val="white"/>
        </w:rPr>
        <w:t xml:space="preserve"> </w:t>
      </w:r>
      <w:r>
        <w:rPr>
          <w:sz w:val="28"/>
          <w:szCs w:val="28"/>
        </w:rPr>
        <w:t xml:space="preserve">Правила разработаны в соответствии с Федеральным законом </w:t>
      </w:r>
      <w:r>
        <w:rPr>
          <w:sz w:val="28"/>
          <w:szCs w:val="28"/>
        </w:rPr>
        <w:t xml:space="preserve">от </w:t>
      </w:r>
      <w:r>
        <w:rPr>
          <w:sz w:val="28"/>
          <w:szCs w:val="28"/>
        </w:rPr>
        <w:t xml:space="preserve">27.06.2006</w:t>
      </w:r>
      <w:r>
        <w:rPr>
          <w:sz w:val="28"/>
          <w:szCs w:val="28"/>
        </w:rPr>
        <w:t xml:space="preserve"> № </w:t>
      </w:r>
      <w:r>
        <w:rPr>
          <w:sz w:val="28"/>
          <w:szCs w:val="28"/>
        </w:rPr>
        <w:t xml:space="preserve">152-ФЗ </w:t>
      </w:r>
      <w:r>
        <w:rPr>
          <w:sz w:val="28"/>
          <w:szCs w:val="28"/>
        </w:rPr>
        <w:t xml:space="preserve">«</w:t>
      </w:r>
      <w:r>
        <w:rPr>
          <w:sz w:val="28"/>
          <w:szCs w:val="28"/>
        </w:rPr>
        <w:t xml:space="preserve">О </w:t>
      </w:r>
      <w:r>
        <w:rPr>
          <w:sz w:val="28"/>
          <w:szCs w:val="28"/>
        </w:rPr>
        <w:t xml:space="preserve">персональных данных</w:t>
      </w:r>
      <w:r>
        <w:rPr>
          <w:sz w:val="28"/>
          <w:szCs w:val="28"/>
        </w:rPr>
        <w:t xml:space="preserve">»</w:t>
      </w:r>
      <w:r>
        <w:rPr>
          <w:sz w:val="28"/>
          <w:szCs w:val="28"/>
        </w:rPr>
        <w:t xml:space="preserve">, </w:t>
      </w:r>
      <w:r>
        <w:rPr>
          <w:sz w:val="28"/>
          <w:szCs w:val="28"/>
        </w:rPr>
        <w:t xml:space="preserve">постановлени</w:t>
      </w:r>
      <w:r>
        <w:rPr>
          <w:sz w:val="28"/>
          <w:szCs w:val="28"/>
        </w:rPr>
        <w:t xml:space="preserve">ем</w:t>
      </w:r>
      <w:r>
        <w:rPr>
          <w:sz w:val="28"/>
          <w:szCs w:val="28"/>
        </w:rPr>
        <w:t xml:space="preserve"> Правительства Российской Федерации от </w:t>
      </w:r>
      <w:r>
        <w:rPr>
          <w:sz w:val="28"/>
          <w:szCs w:val="28"/>
        </w:rPr>
        <w:t xml:space="preserve">15.09.2008</w:t>
      </w:r>
      <w:r>
        <w:rPr>
          <w:sz w:val="28"/>
          <w:szCs w:val="28"/>
        </w:rPr>
        <w:t xml:space="preserve"> № 687 </w:t>
      </w:r>
      <w:r>
        <w:rPr>
          <w:sz w:val="28"/>
          <w:szCs w:val="28"/>
        </w:rPr>
        <w:t xml:space="preserve">«</w:t>
      </w:r>
      <w:r>
        <w:rPr>
          <w:sz w:val="28"/>
          <w:szCs w:val="28"/>
        </w:rPr>
        <w:t xml:space="preserve">Об утверждении Положения об особенностях обработки персональных данных, осуществляемой без </w:t>
      </w:r>
      <w:r>
        <w:rPr>
          <w:rFonts w:ascii="Times New Roman" w:hAnsi="Times New Roman" w:eastAsia="Times New Roman" w:cs="Times New Roman"/>
          <w:sz w:val="28"/>
          <w:szCs w:val="28"/>
        </w:rPr>
        <w:t xml:space="preserve">использования средств автоматизации</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916"/>
        <w:numPr>
          <w:numId w:val="0"/>
          <w:ilvl w:val="0"/>
        </w:numPr>
        <w:spacing w:before="0" w:beforeAutospacing="0" w:line="240" w:lineRule="auto"/>
        <w:ind w:left="0" w:right="0" w:firstLine="709"/>
        <w:rPr>
          <w:sz w:val="28"/>
          <w:szCs w:val="28"/>
        </w:rPr>
      </w:pPr>
      <w:r>
        <w:rPr>
          <w:sz w:val="28"/>
          <w:szCs w:val="28"/>
        </w:rPr>
        <w:t xml:space="preserve">3.</w:t>
      </w:r>
      <w:r>
        <w:rPr>
          <w:sz w:val="28"/>
          <w:szCs w:val="28"/>
          <w:highlight w:val="white"/>
        </w:rPr>
        <w:t xml:space="preserve"> </w:t>
      </w:r>
      <w:r>
        <w:rPr>
          <w:sz w:val="28"/>
          <w:szCs w:val="28"/>
        </w:rPr>
        <w:t xml:space="preserve">Сотрудники Управления, непосредственно осуществляющие обработку ПДн без использования средств автоматизации, должны быть ознакомлены с Правилами под роспись.</w:t>
      </w:r>
      <w:r>
        <w:rPr>
          <w:sz w:val="28"/>
          <w:szCs w:val="28"/>
        </w:rPr>
      </w:r>
      <w:r>
        <w:rPr>
          <w:sz w:val="28"/>
          <w:szCs w:val="28"/>
        </w:rPr>
      </w:r>
    </w:p>
    <w:p>
      <w:pPr>
        <w:pStyle w:val="916"/>
        <w:numPr>
          <w:numId w:val="0"/>
          <w:ilvl w:val="0"/>
        </w:numPr>
        <w:spacing w:before="0" w:beforeAutospacing="0" w:line="240" w:lineRule="auto"/>
        <w:ind w:left="0" w:right="0" w:firstLine="709"/>
        <w:rPr>
          <w:sz w:val="28"/>
          <w:szCs w:val="28"/>
          <w:highlight w:val="none"/>
        </w:rPr>
      </w:pPr>
      <w:r>
        <w:rPr>
          <w:sz w:val="28"/>
          <w:szCs w:val="28"/>
          <w:highlight w:val="none"/>
        </w:rPr>
      </w:r>
      <w:r>
        <w:rPr>
          <w:sz w:val="28"/>
          <w:szCs w:val="28"/>
          <w:highlight w:val="none"/>
        </w:rPr>
      </w:r>
      <w:r>
        <w:rPr>
          <w:sz w:val="28"/>
          <w:szCs w:val="28"/>
          <w:highlight w:val="none"/>
        </w:rPr>
      </w:r>
    </w:p>
    <w:p>
      <w:pPr>
        <w:pStyle w:val="916"/>
        <w:numPr>
          <w:numId w:val="18"/>
          <w:ilvl w:val="0"/>
        </w:numPr>
        <w:spacing w:before="0" w:beforeAutospacing="0" w:line="240" w:lineRule="auto"/>
        <w:ind w:left="0" w:right="0" w:firstLine="0"/>
        <w:jc w:val="center"/>
        <w:rPr>
          <w:b/>
          <w:bCs/>
          <w:sz w:val="28"/>
          <w:szCs w:val="28"/>
          <w:highlight w:val="none"/>
        </w:rPr>
      </w:pPr>
      <w:r>
        <w:rPr>
          <w:b/>
          <w:bCs/>
          <w:sz w:val="28"/>
          <w:szCs w:val="28"/>
        </w:rPr>
      </w:r>
      <w:r>
        <w:rPr>
          <w:b/>
          <w:bCs/>
          <w:sz w:val="28"/>
          <w:szCs w:val="28"/>
        </w:rPr>
        <w:t xml:space="preserve"> Особенности организации обработки персональных данных, осуществляемой без использования средств автоматизации</w:t>
      </w:r>
      <w:r>
        <w:rPr>
          <w:b/>
          <w:bCs/>
          <w:sz w:val="28"/>
          <w:szCs w:val="28"/>
          <w:highlight w:val="none"/>
        </w:rPr>
      </w:r>
      <w:r>
        <w:rPr>
          <w:b/>
          <w:bCs/>
          <w:sz w:val="28"/>
          <w:szCs w:val="28"/>
          <w:highlight w:val="none"/>
        </w:rPr>
      </w:r>
    </w:p>
    <w:p>
      <w:pPr>
        <w:pStyle w:val="916"/>
        <w:numPr>
          <w:numId w:val="0"/>
          <w:ilvl w:val="0"/>
        </w:numPr>
        <w:spacing w:before="0" w:beforeAutospacing="0" w:line="240" w:lineRule="auto"/>
        <w:ind w:left="0" w:right="0" w:firstLine="709"/>
        <w:rPr>
          <w:sz w:val="28"/>
          <w:szCs w:val="28"/>
          <w:highlight w:val="none"/>
        </w:rPr>
      </w:pPr>
      <w:r>
        <w:rPr>
          <w:sz w:val="28"/>
          <w:szCs w:val="28"/>
          <w:highlight w:val="none"/>
        </w:rPr>
      </w:r>
      <w:r>
        <w:rPr>
          <w:sz w:val="28"/>
          <w:szCs w:val="28"/>
          <w:highlight w:val="none"/>
        </w:rPr>
      </w:r>
      <w:r>
        <w:rPr>
          <w:sz w:val="28"/>
          <w:szCs w:val="28"/>
          <w:highlight w:val="none"/>
        </w:rPr>
      </w:r>
    </w:p>
    <w:p>
      <w:pPr>
        <w:pStyle w:val="916"/>
        <w:numPr>
          <w:numId w:val="0"/>
          <w:ilvl w:val="0"/>
        </w:numPr>
        <w:spacing w:before="0" w:beforeAutospacing="0" w:line="240" w:lineRule="auto"/>
        <w:ind w:left="0" w:right="0" w:firstLine="709"/>
        <w:rPr>
          <w:sz w:val="28"/>
          <w:szCs w:val="28"/>
          <w:highlight w:val="white"/>
        </w:rPr>
      </w:pPr>
      <w:r>
        <w:rPr>
          <w:sz w:val="28"/>
          <w:szCs w:val="28"/>
          <w:highlight w:val="none"/>
        </w:rPr>
        <w:t xml:space="preserve">4</w:t>
      </w:r>
      <w:r>
        <w:rPr>
          <w:sz w:val="28"/>
          <w:szCs w:val="28"/>
          <w:highlight w:val="white"/>
        </w:rPr>
        <w:t xml:space="preserve">.</w:t>
      </w:r>
      <w:r>
        <w:rPr>
          <w:sz w:val="28"/>
          <w:szCs w:val="28"/>
          <w:highlight w:val="white"/>
        </w:rPr>
        <w:t xml:space="preserve"> </w:t>
      </w:r>
      <w:r>
        <w:rPr>
          <w:sz w:val="28"/>
          <w:szCs w:val="28"/>
          <w:highlight w:val="white"/>
        </w:rPr>
        <w:t xml:space="preserve">ПДн при их обработке, осуществляемой без использования средств автоматизации, должны обособляться от иной информации, в частности путем </w:t>
      </w:r>
      <w:r>
        <w:rPr>
          <w:sz w:val="28"/>
          <w:szCs w:val="28"/>
          <w:highlight w:val="white"/>
        </w:rPr>
        <w:t xml:space="preserve">фиксации их на отдельных материальных носителях ПДн (далее </w:t>
      </w:r>
      <w:r>
        <w:rPr>
          <w:sz w:val="28"/>
          <w:szCs w:val="28"/>
          <w:highlight w:val="white"/>
        </w:rPr>
        <w:t xml:space="preserve">– материальные носители), в специальных разделах или на полях форм (бланков).</w:t>
      </w:r>
      <w:r>
        <w:rPr>
          <w:sz w:val="28"/>
          <w:szCs w:val="28"/>
          <w:highlight w:val="white"/>
        </w:rPr>
      </w:r>
      <w:r>
        <w:rPr>
          <w:sz w:val="28"/>
          <w:szCs w:val="28"/>
          <w:highlight w:val="white"/>
        </w:rPr>
      </w:r>
    </w:p>
    <w:p>
      <w:pPr>
        <w:pStyle w:val="916"/>
        <w:numPr>
          <w:numId w:val="0"/>
          <w:ilvl w:val="0"/>
        </w:numPr>
        <w:spacing w:before="0" w:beforeAutospacing="0" w:line="240" w:lineRule="auto"/>
        <w:ind w:left="0" w:right="0" w:firstLine="709"/>
        <w:rPr>
          <w:sz w:val="28"/>
          <w:szCs w:val="28"/>
          <w:highlight w:val="white"/>
        </w:rPr>
      </w:pPr>
      <w:r>
        <w:rPr>
          <w:sz w:val="28"/>
          <w:szCs w:val="28"/>
          <w:highlight w:val="none"/>
        </w:rPr>
        <w:t xml:space="preserve">5</w:t>
      </w:r>
      <w:r>
        <w:rPr>
          <w:sz w:val="28"/>
          <w:szCs w:val="28"/>
          <w:highlight w:val="white"/>
        </w:rPr>
        <w:t xml:space="preserve">.</w:t>
      </w:r>
      <w:r>
        <w:rPr>
          <w:sz w:val="28"/>
          <w:szCs w:val="28"/>
          <w:highlight w:val="white"/>
        </w:rPr>
        <w:t xml:space="preserve"> </w:t>
      </w:r>
      <w:r>
        <w:rPr>
          <w:sz w:val="28"/>
          <w:szCs w:val="28"/>
          <w:highlight w:val="white"/>
        </w:rPr>
        <w:t xml:space="preserve">При фиксации ПДн на материальных носителях не допускается фиксация на одном материальном носителе ПДн, цели обработки которых заведомо не совместимы.</w:t>
      </w:r>
      <w:r>
        <w:rPr>
          <w:sz w:val="28"/>
          <w:szCs w:val="28"/>
          <w:highlight w:val="white"/>
        </w:rPr>
      </w:r>
      <w:r>
        <w:rPr>
          <w:sz w:val="28"/>
          <w:szCs w:val="28"/>
          <w:highlight w:val="white"/>
        </w:rPr>
      </w:r>
    </w:p>
    <w:p>
      <w:pPr>
        <w:pStyle w:val="916"/>
        <w:numPr>
          <w:numId w:val="0"/>
          <w:ilvl w:val="0"/>
        </w:numPr>
        <w:spacing w:before="0" w:beforeAutospacing="0" w:line="240" w:lineRule="auto"/>
        <w:ind w:left="0" w:right="0" w:firstLine="709"/>
        <w:rPr>
          <w:sz w:val="28"/>
          <w:szCs w:val="28"/>
          <w:highlight w:val="white"/>
        </w:rPr>
      </w:pPr>
      <w:r>
        <w:rPr>
          <w:sz w:val="28"/>
          <w:szCs w:val="28"/>
          <w:highlight w:val="none"/>
        </w:rPr>
        <w:t xml:space="preserve">6</w:t>
      </w:r>
      <w:r>
        <w:rPr>
          <w:sz w:val="28"/>
          <w:szCs w:val="28"/>
          <w:highlight w:val="white"/>
        </w:rPr>
        <w:t xml:space="preserve">.</w:t>
      </w:r>
      <w:r>
        <w:rPr>
          <w:sz w:val="28"/>
          <w:szCs w:val="28"/>
          <w:highlight w:val="white"/>
        </w:rPr>
        <w:t xml:space="preserve"> </w:t>
      </w:r>
      <w:r>
        <w:rPr>
          <w:sz w:val="28"/>
          <w:szCs w:val="28"/>
          <w:highlight w:val="white"/>
        </w:rPr>
        <w:t xml:space="preserve">Для обработки различных категорий ПДн, осуществляемой без использования средств автоматизации, для каждой категории ПДн должен использоваться отдельный материальный носитель.</w:t>
      </w:r>
      <w:r>
        <w:rPr>
          <w:sz w:val="28"/>
          <w:szCs w:val="28"/>
          <w:highlight w:val="white"/>
        </w:rPr>
      </w:r>
      <w:r>
        <w:rPr>
          <w:sz w:val="28"/>
          <w:szCs w:val="28"/>
          <w:highlight w:val="white"/>
        </w:rPr>
      </w:r>
    </w:p>
    <w:p>
      <w:pPr>
        <w:pStyle w:val="916"/>
        <w:numPr>
          <w:numId w:val="0"/>
          <w:ilvl w:val="0"/>
        </w:numPr>
        <w:spacing w:before="0" w:beforeAutospacing="0" w:line="240" w:lineRule="auto"/>
        <w:ind w:left="0" w:right="0" w:firstLine="709"/>
        <w:rPr>
          <w:sz w:val="28"/>
          <w:szCs w:val="28"/>
          <w:highlight w:val="white"/>
        </w:rPr>
      </w:pPr>
      <w:r>
        <w:rPr>
          <w:sz w:val="28"/>
          <w:szCs w:val="28"/>
          <w:highlight w:val="none"/>
        </w:rPr>
        <w:t xml:space="preserve">7</w:t>
      </w:r>
      <w:r>
        <w:rPr>
          <w:sz w:val="28"/>
          <w:szCs w:val="28"/>
          <w:highlight w:val="white"/>
        </w:rPr>
        <w:t xml:space="preserve">.</w:t>
      </w:r>
      <w:r>
        <w:rPr>
          <w:sz w:val="28"/>
          <w:szCs w:val="28"/>
          <w:highlight w:val="white"/>
        </w:rPr>
        <w:t xml:space="preserve"> </w:t>
      </w:r>
      <w:r>
        <w:rPr>
          <w:sz w:val="28"/>
          <w:szCs w:val="28"/>
          <w:highlight w:val="white"/>
        </w:rPr>
        <w:t xml:space="preserve">Сотрудники Управления, осуществляющие обработку ПДн без использования средств автоматизации, должны быть проинформированы о факте об</w:t>
      </w:r>
      <w:r>
        <w:rPr>
          <w:sz w:val="28"/>
          <w:szCs w:val="28"/>
          <w:highlight w:val="white"/>
        </w:rPr>
        <w:t xml:space="preserve">работки ПДн без использования средств автоматизации, категориях обрабатываемых ПДн, а также о Правилах.</w:t>
      </w:r>
      <w:r>
        <w:rPr>
          <w:sz w:val="28"/>
          <w:szCs w:val="28"/>
          <w:highlight w:val="white"/>
        </w:rPr>
      </w:r>
      <w:r>
        <w:rPr>
          <w:sz w:val="28"/>
          <w:szCs w:val="28"/>
          <w:highlight w:val="white"/>
        </w:rPr>
      </w:r>
    </w:p>
    <w:p>
      <w:pPr>
        <w:pStyle w:val="916"/>
        <w:numPr>
          <w:numId w:val="0"/>
          <w:ilvl w:val="0"/>
        </w:numPr>
        <w:spacing w:before="0" w:beforeAutospacing="0" w:line="240" w:lineRule="auto"/>
        <w:ind w:left="0" w:right="0" w:firstLine="709"/>
        <w:rPr>
          <w:sz w:val="28"/>
          <w:szCs w:val="28"/>
        </w:rPr>
      </w:pPr>
      <w:r>
        <w:rPr>
          <w:sz w:val="28"/>
          <w:szCs w:val="28"/>
        </w:rPr>
        <w:t xml:space="preserve">8. </w:t>
      </w:r>
      <w:r>
        <w:rPr>
          <w:rFonts w:ascii="Times New Roman" w:hAnsi="Times New Roman" w:eastAsia="Times New Roman" w:cs="Times New Roman"/>
          <w:b w:val="0"/>
          <w:bCs w:val="0"/>
          <w:sz w:val="28"/>
          <w:szCs w:val="28"/>
        </w:rPr>
        <w:t xml:space="preserve">Перечень сотрудников Управления, </w:t>
      </w:r>
      <w:r>
        <w:rPr>
          <w:rFonts w:ascii="Times New Roman" w:hAnsi="Times New Roman" w:eastAsia="Times New Roman" w:cs="Times New Roman"/>
          <w:sz w:val="28"/>
          <w:szCs w:val="28"/>
        </w:rPr>
        <w:t xml:space="preserve">осуществляющих обработку персональных данных и имеющих доступ к персональным данным, обрабатываемым </w:t>
      </w:r>
      <w:r>
        <w:rPr>
          <w:rFonts w:ascii="Times New Roman" w:hAnsi="Times New Roman" w:eastAsia="Times New Roman" w:cs="Times New Roman"/>
          <w:b w:val="0"/>
          <w:bCs w:val="0"/>
          <w:sz w:val="28"/>
          <w:szCs w:val="28"/>
        </w:rPr>
        <w:t xml:space="preserve">без использования средств автоматизации</w:t>
      </w:r>
      <w:r>
        <w:rPr>
          <w:sz w:val="28"/>
          <w:szCs w:val="28"/>
        </w:rPr>
        <w:t xml:space="preserve">, утверждается приказом Управления.</w:t>
      </w:r>
      <w:r>
        <w:rPr>
          <w:sz w:val="28"/>
          <w:szCs w:val="28"/>
        </w:rPr>
      </w:r>
      <w:r>
        <w:rPr>
          <w:sz w:val="28"/>
          <w:szCs w:val="28"/>
        </w:rPr>
      </w:r>
    </w:p>
    <w:p>
      <w:pPr>
        <w:pStyle w:val="916"/>
        <w:numPr>
          <w:numId w:val="0"/>
          <w:ilvl w:val="0"/>
        </w:numPr>
        <w:spacing w:before="0" w:beforeAutospacing="0" w:line="240" w:lineRule="auto"/>
        <w:ind w:left="0" w:right="0" w:firstLine="709"/>
        <w:rPr>
          <w:sz w:val="28"/>
          <w:szCs w:val="28"/>
        </w:rPr>
      </w:pPr>
      <w:r>
        <w:rPr>
          <w:sz w:val="28"/>
          <w:szCs w:val="28"/>
        </w:rPr>
        <w:t xml:space="preserve">9.</w:t>
      </w:r>
      <w:r>
        <w:rPr>
          <w:sz w:val="28"/>
          <w:szCs w:val="28"/>
          <w:highlight w:val="white"/>
        </w:rPr>
        <w:t xml:space="preserve"> </w:t>
      </w:r>
      <w:r>
        <w:rPr>
          <w:sz w:val="28"/>
          <w:szCs w:val="28"/>
        </w:rPr>
        <w:t xml:space="preserve">При использовании типовых форм документов, характер информации в которых предполагает или допускает включение в них ПДн (далее </w:t>
      </w:r>
      <w:r>
        <w:rPr>
          <w:sz w:val="28"/>
          <w:szCs w:val="28"/>
        </w:rPr>
        <w:t xml:space="preserve">– типовая форма), должны соблюдаться следующие условия:</w:t>
      </w:r>
      <w:r>
        <w:rPr>
          <w:sz w:val="28"/>
          <w:szCs w:val="28"/>
        </w:rPr>
      </w:r>
      <w:r>
        <w:rPr>
          <w:sz w:val="28"/>
          <w:szCs w:val="28"/>
        </w:rPr>
      </w:r>
    </w:p>
    <w:p>
      <w:pPr>
        <w:pStyle w:val="917"/>
        <w:widowControl/>
        <w:numPr>
          <w:numId w:val="0"/>
          <w:ilvl w:val="0"/>
        </w:numPr>
        <w:spacing w:before="0" w:beforeAutospacing="0" w:line="240" w:lineRule="auto"/>
        <w:ind w:left="0" w:right="0" w:firstLine="709"/>
        <w:rPr>
          <w:sz w:val="28"/>
          <w:szCs w:val="28"/>
        </w:rPr>
      </w:pPr>
      <w:r>
        <w:rPr>
          <w:sz w:val="28"/>
          <w:szCs w:val="28"/>
        </w:rPr>
        <w:t xml:space="preserve">1) типовая форма или связанные с ней документы (инструкция по ее заполнению, карточки, реестры и журналы) должны содержать сведения о цели обработки ПДн, осуществляемой без использования средств автоматизации, имя (наименование) и адрес о</w:t>
      </w:r>
      <w:r>
        <w:rPr>
          <w:sz w:val="28"/>
          <w:szCs w:val="28"/>
        </w:rPr>
        <w:t xml:space="preserve">ператора, фамилию, имя, отчество и адрес субъекта ПДн, источник получения ПДн, сроки обработки ПДн,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ПДн;</w:t>
      </w:r>
      <w:r>
        <w:rPr>
          <w:sz w:val="28"/>
          <w:szCs w:val="28"/>
        </w:rPr>
      </w:r>
      <w:r>
        <w:rPr>
          <w:sz w:val="28"/>
          <w:szCs w:val="28"/>
        </w:rPr>
      </w:r>
    </w:p>
    <w:p>
      <w:pPr>
        <w:pStyle w:val="917"/>
        <w:widowControl/>
        <w:numPr>
          <w:numId w:val="0"/>
          <w:ilvl w:val="0"/>
        </w:numPr>
        <w:spacing w:before="0" w:beforeAutospacing="0" w:line="240" w:lineRule="auto"/>
        <w:ind w:left="0" w:right="0" w:firstLine="708"/>
        <w:rPr>
          <w:sz w:val="28"/>
          <w:szCs w:val="28"/>
        </w:rPr>
      </w:pPr>
      <w:r>
        <w:rPr>
          <w:sz w:val="28"/>
          <w:szCs w:val="28"/>
        </w:rPr>
        <w:t xml:space="preserve">2) типовая форма должна предусматривать поле, в котором субъект ПДн может поставить отметку о своем согласии на обработку ПДн, осуществляемую без использования средств автоматизации, при необходимости получения письменного согласия на обработку ПДн;</w:t>
      </w:r>
      <w:r>
        <w:rPr>
          <w:sz w:val="28"/>
          <w:szCs w:val="28"/>
        </w:rPr>
      </w:r>
      <w:r>
        <w:rPr>
          <w:sz w:val="28"/>
          <w:szCs w:val="28"/>
        </w:rPr>
      </w:r>
    </w:p>
    <w:p>
      <w:pPr>
        <w:pStyle w:val="917"/>
        <w:widowControl/>
        <w:numPr>
          <w:numId w:val="0"/>
          <w:ilvl w:val="0"/>
        </w:numPr>
        <w:spacing w:before="0" w:beforeAutospacing="0" w:line="240" w:lineRule="auto"/>
        <w:ind w:left="0" w:right="0" w:firstLine="709"/>
        <w:rPr>
          <w:sz w:val="28"/>
          <w:szCs w:val="28"/>
        </w:rPr>
      </w:pPr>
      <w:r>
        <w:rPr>
          <w:sz w:val="28"/>
          <w:szCs w:val="28"/>
        </w:rPr>
        <w:t xml:space="preserve">3) типовая форма должна быть составлена таким образом, чтобы каждый из субъектов ПДн имел возможность ознакомиться со своими ПДн, содержащимися в документе, не нарушая прав и законных интересов иных субъектов ПДн;</w:t>
      </w:r>
      <w:r>
        <w:rPr>
          <w:sz w:val="28"/>
          <w:szCs w:val="28"/>
        </w:rPr>
      </w:r>
      <w:r>
        <w:rPr>
          <w:sz w:val="28"/>
          <w:szCs w:val="28"/>
        </w:rPr>
      </w:r>
    </w:p>
    <w:p>
      <w:pPr>
        <w:pStyle w:val="917"/>
        <w:widowControl/>
        <w:numPr>
          <w:numId w:val="0"/>
          <w:ilvl w:val="0"/>
        </w:numPr>
        <w:spacing w:before="0" w:beforeAutospacing="0" w:line="240" w:lineRule="auto"/>
        <w:ind w:left="0" w:right="0" w:firstLine="709"/>
        <w:rPr>
          <w:sz w:val="28"/>
          <w:szCs w:val="28"/>
        </w:rPr>
      </w:pPr>
      <w:r>
        <w:rPr>
          <w:sz w:val="28"/>
          <w:szCs w:val="28"/>
        </w:rPr>
        <w:t xml:space="preserve">4) типовая форма должна исключать объединение полей, предназначенных для внесения ПДн, цели обработки которых заведомо не совместимы.</w:t>
      </w:r>
      <w:r>
        <w:rPr>
          <w:sz w:val="28"/>
          <w:szCs w:val="28"/>
        </w:rPr>
      </w:r>
      <w:r>
        <w:rPr>
          <w:sz w:val="28"/>
          <w:szCs w:val="28"/>
        </w:rPr>
      </w:r>
    </w:p>
    <w:p>
      <w:pPr>
        <w:pStyle w:val="916"/>
        <w:numPr>
          <w:numId w:val="0"/>
          <w:ilvl w:val="0"/>
        </w:numPr>
        <w:spacing w:before="0" w:beforeAutospacing="0" w:line="240" w:lineRule="auto"/>
        <w:ind w:left="0" w:right="0" w:firstLine="709"/>
        <w:rPr>
          <w:sz w:val="28"/>
          <w:szCs w:val="28"/>
        </w:rPr>
      </w:pPr>
      <w:r>
        <w:rPr>
          <w:sz w:val="28"/>
          <w:szCs w:val="28"/>
        </w:rPr>
        <w:t xml:space="preserve">10.</w:t>
      </w:r>
      <w:r>
        <w:rPr>
          <w:sz w:val="28"/>
          <w:szCs w:val="28"/>
          <w:highlight w:val="white"/>
        </w:rPr>
        <w:t xml:space="preserve"> </w:t>
      </w:r>
      <w:r>
        <w:rPr>
          <w:sz w:val="28"/>
          <w:szCs w:val="28"/>
        </w:rPr>
        <w:t xml:space="preserve">При несовместимости целей обработки П</w:t>
      </w:r>
      <w:r>
        <w:rPr>
          <w:sz w:val="28"/>
          <w:szCs w:val="28"/>
        </w:rPr>
        <w:t xml:space="preserve">Дн, зафиксированных на одном материальном носителе, если материальный носитель не позволяет осуществлять обработку ПДн отдельно от других зафиксированных на том же носителе ПДн, должны быть приняты меры по обеспечению раздельной обработки ПДн, в частности:</w:t>
      </w:r>
      <w:r>
        <w:rPr>
          <w:sz w:val="28"/>
          <w:szCs w:val="28"/>
        </w:rPr>
      </w:r>
      <w:r>
        <w:rPr>
          <w:sz w:val="28"/>
          <w:szCs w:val="28"/>
        </w:rPr>
      </w:r>
    </w:p>
    <w:p>
      <w:pPr>
        <w:pStyle w:val="917"/>
        <w:widowControl/>
        <w:numPr>
          <w:numId w:val="0"/>
          <w:ilvl w:val="0"/>
        </w:numPr>
        <w:spacing w:before="0" w:beforeAutospacing="0" w:line="240" w:lineRule="auto"/>
        <w:ind w:left="0" w:right="0" w:firstLine="709"/>
        <w:rPr>
          <w:sz w:val="28"/>
          <w:szCs w:val="28"/>
        </w:rPr>
      </w:pPr>
      <w:r>
        <w:rPr>
          <w:sz w:val="28"/>
          <w:szCs w:val="28"/>
        </w:rPr>
        <w:t xml:space="preserve">1)</w:t>
      </w:r>
      <w:r>
        <w:t xml:space="preserve"> </w:t>
      </w:r>
      <w:r>
        <w:rPr>
          <w:sz w:val="28"/>
          <w:szCs w:val="28"/>
        </w:rPr>
        <w:t xml:space="preserve">при необходимости использования или распространения определенных ПДн отдельно от находящихся на том же материальном носителе других ПДн </w:t>
      </w:r>
      <w:r>
        <w:rPr>
          <w:sz w:val="28"/>
          <w:szCs w:val="28"/>
        </w:rPr>
        <w:t xml:space="preserve">осуществляется копирование ПДн, подлежащих распространению или использованию, способом, исключающим одновременное копирование ПДн, не подлежащих распространению и использованию, и используется (распространяется) копия ПДн;</w:t>
      </w:r>
      <w:r>
        <w:rPr>
          <w:sz w:val="28"/>
          <w:szCs w:val="28"/>
        </w:rPr>
      </w:r>
      <w:r>
        <w:rPr>
          <w:sz w:val="28"/>
          <w:szCs w:val="28"/>
        </w:rPr>
      </w:r>
    </w:p>
    <w:p>
      <w:pPr>
        <w:pStyle w:val="917"/>
        <w:widowControl/>
        <w:numPr>
          <w:numId w:val="0"/>
          <w:ilvl w:val="0"/>
        </w:numPr>
        <w:spacing w:before="0" w:beforeAutospacing="0" w:line="240" w:lineRule="auto"/>
        <w:ind w:left="0" w:right="0" w:firstLine="709"/>
        <w:rPr>
          <w:sz w:val="28"/>
          <w:szCs w:val="28"/>
        </w:rPr>
      </w:pPr>
      <w:r>
        <w:rPr>
          <w:sz w:val="28"/>
          <w:szCs w:val="28"/>
        </w:rPr>
        <w:t xml:space="preserve">2) при необходимости уничтожения </w:t>
      </w:r>
      <w:r>
        <w:rPr>
          <w:sz w:val="28"/>
          <w:szCs w:val="28"/>
        </w:rPr>
        <w:t xml:space="preserve">или блокирования части ПДн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ПДн, подлежащих уничтожению или блокированию.</w:t>
      </w:r>
      <w:r>
        <w:rPr>
          <w:sz w:val="28"/>
          <w:szCs w:val="28"/>
        </w:rPr>
      </w:r>
      <w:r>
        <w:rPr>
          <w:sz w:val="28"/>
          <w:szCs w:val="28"/>
        </w:rPr>
      </w:r>
    </w:p>
    <w:p>
      <w:pPr>
        <w:pStyle w:val="916"/>
        <w:numPr>
          <w:numId w:val="0"/>
          <w:ilvl w:val="0"/>
        </w:numPr>
        <w:spacing w:before="0" w:beforeAutospacing="0" w:line="240" w:lineRule="auto"/>
        <w:ind w:left="0" w:right="0" w:firstLine="709"/>
        <w:rPr>
          <w:sz w:val="28"/>
          <w:szCs w:val="28"/>
        </w:rPr>
      </w:pPr>
      <w:r>
        <w:rPr>
          <w:sz w:val="28"/>
          <w:szCs w:val="28"/>
        </w:rPr>
        <w:t xml:space="preserve">11.</w:t>
      </w:r>
      <w:r>
        <w:rPr>
          <w:sz w:val="28"/>
          <w:szCs w:val="28"/>
          <w:highlight w:val="white"/>
        </w:rPr>
        <w:t xml:space="preserve"> </w:t>
      </w:r>
      <w:r>
        <w:rPr>
          <w:sz w:val="28"/>
          <w:szCs w:val="28"/>
        </w:rPr>
        <w:t xml:space="preserve">Уничтожение или </w:t>
      </w:r>
      <w:r>
        <w:rPr>
          <w:sz w:val="28"/>
          <w:szCs w:val="28"/>
        </w:rPr>
        <w:t xml:space="preserve">обезличивание части ПДн, если это допускается материальным носителем, может производиться способом, исключающим дальнейшую обработку этих ПДн с сохранением возможности обработки иных данных, зафиксированных на материальном носителе (удаление, вымарывание).</w:t>
      </w:r>
      <w:r>
        <w:rPr>
          <w:sz w:val="28"/>
          <w:szCs w:val="28"/>
        </w:rPr>
      </w:r>
      <w:r>
        <w:rPr>
          <w:sz w:val="28"/>
          <w:szCs w:val="28"/>
        </w:rPr>
      </w:r>
    </w:p>
    <w:p>
      <w:pPr>
        <w:pStyle w:val="916"/>
        <w:numPr>
          <w:numId w:val="0"/>
          <w:ilvl w:val="0"/>
        </w:numPr>
        <w:spacing w:before="0" w:beforeAutospacing="0" w:line="240" w:lineRule="auto"/>
        <w:ind w:left="0" w:right="0" w:firstLine="709"/>
        <w:rPr>
          <w:sz w:val="28"/>
          <w:szCs w:val="28"/>
        </w:rPr>
      </w:pPr>
      <w:r>
        <w:rPr>
          <w:sz w:val="28"/>
          <w:szCs w:val="28"/>
        </w:rPr>
        <w:t xml:space="preserve">12.</w:t>
      </w:r>
      <w:r>
        <w:rPr>
          <w:sz w:val="28"/>
          <w:szCs w:val="28"/>
          <w:highlight w:val="white"/>
        </w:rPr>
        <w:t xml:space="preserve"> </w:t>
      </w:r>
      <w:r>
        <w:rPr>
          <w:sz w:val="28"/>
          <w:szCs w:val="28"/>
        </w:rPr>
        <w:t xml:space="preserve">Уточнение ПДн при осуществлении их обработки без использования средств автоматизации производится путем обновления или изменения данных на ма</w:t>
      </w:r>
      <w:r>
        <w:rPr>
          <w:sz w:val="28"/>
          <w:szCs w:val="28"/>
        </w:rPr>
        <w:t xml:space="preserve">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ПДн.</w:t>
      </w:r>
      <w:r>
        <w:rPr>
          <w:sz w:val="28"/>
          <w:szCs w:val="28"/>
        </w:rPr>
      </w:r>
      <w:r>
        <w:rPr>
          <w:sz w:val="28"/>
          <w:szCs w:val="28"/>
        </w:rPr>
      </w:r>
    </w:p>
    <w:p>
      <w:pPr>
        <w:pStyle w:val="916"/>
        <w:numPr>
          <w:numId w:val="0"/>
          <w:ilvl w:val="0"/>
        </w:numPr>
        <w:spacing w:before="0" w:beforeAutospacing="0" w:line="240" w:lineRule="auto"/>
        <w:ind w:left="0" w:right="0" w:firstLine="709"/>
        <w:rPr>
          <w:sz w:val="28"/>
          <w:szCs w:val="28"/>
        </w:rPr>
      </w:pPr>
      <w:r>
        <w:rPr>
          <w:sz w:val="28"/>
          <w:szCs w:val="28"/>
        </w:rPr>
        <w:t xml:space="preserve">13.</w:t>
      </w:r>
      <w:r>
        <w:rPr>
          <w:sz w:val="28"/>
          <w:szCs w:val="28"/>
          <w:highlight w:val="white"/>
        </w:rPr>
        <w:t xml:space="preserve"> </w:t>
      </w:r>
      <w:r>
        <w:rPr>
          <w:sz w:val="28"/>
          <w:szCs w:val="28"/>
        </w:rPr>
        <w:t xml:space="preserve">Перечень лиц, имеющих доступ к ПДн, обрабатываемым без использования средств автоматизации, в помещения и к местам хранения материальных (бумажных) носителей ПДн должен быть ограничен сотрудниками, работающими в указанных помещениях на постоянной осн</w:t>
      </w:r>
      <w:r>
        <w:rPr>
          <w:sz w:val="28"/>
          <w:szCs w:val="28"/>
        </w:rPr>
        <w:t xml:space="preserve">ове, либо </w:t>
      </w:r>
      <w:r>
        <w:rPr>
          <w:sz w:val="28"/>
          <w:szCs w:val="28"/>
        </w:rPr>
        <w:t xml:space="preserve">должна быть исключена возможность доступа в помещения, где хранятся материальные (бумажные) носители ПДн и обрабатываются ПДн без использования средств автоматизации, посторонних лиц без сопровождения допущенных в указанные помещения сотрудников Оператора.</w:t>
      </w:r>
      <w:r>
        <w:rPr>
          <w:sz w:val="28"/>
          <w:szCs w:val="28"/>
        </w:rPr>
      </w:r>
      <w:r>
        <w:rPr>
          <w:sz w:val="28"/>
          <w:szCs w:val="28"/>
        </w:rPr>
      </w:r>
    </w:p>
    <w:p>
      <w:pPr>
        <w:pStyle w:val="916"/>
        <w:numPr>
          <w:numId w:val="0"/>
          <w:ilvl w:val="0"/>
        </w:numPr>
        <w:spacing w:before="0" w:beforeAutospacing="0" w:line="240" w:lineRule="auto"/>
        <w:ind w:left="0" w:right="0" w:firstLine="709"/>
        <w:rPr>
          <w:sz w:val="28"/>
          <w:szCs w:val="28"/>
          <w:highlight w:val="none"/>
        </w:rPr>
      </w:pPr>
      <w:r>
        <w:rPr>
          <w:sz w:val="28"/>
          <w:szCs w:val="28"/>
        </w:rPr>
        <w:t xml:space="preserve">14.</w:t>
      </w:r>
      <w:r>
        <w:rPr>
          <w:sz w:val="28"/>
          <w:szCs w:val="28"/>
          <w:highlight w:val="white"/>
        </w:rPr>
        <w:t xml:space="preserve"> </w:t>
      </w:r>
      <w:r>
        <w:rPr>
          <w:sz w:val="28"/>
          <w:szCs w:val="28"/>
        </w:rPr>
        <w:t xml:space="preserve">При обработке ПДн без использования средств автоматизации материальные (бумажные) носители ПДн могут находиться на рабочем</w:t>
      </w:r>
      <w:r>
        <w:rPr>
          <w:sz w:val="28"/>
          <w:szCs w:val="28"/>
        </w:rPr>
        <w:t xml:space="preserve"> месте сотрудника Управления в течение времени, необходимого для обработки ПДн. При этом должна быть исключена возможность просмотра ПДн посторонними лицами. В конце рабочего д</w:t>
      </w:r>
      <w:r>
        <w:rPr>
          <w:sz w:val="28"/>
          <w:szCs w:val="28"/>
        </w:rPr>
        <w:t xml:space="preserve">ня все материальные носители, содержащие ПДн (в том числе черновики, бланки, листы со служебными записями и иные материальные носители ПДн при необходимости их дальнейшего использования), должны быть убраны в запираемые шкафы (сейфы), если таковые имеются </w:t>
      </w:r>
      <w:r>
        <w:rPr>
          <w:sz w:val="28"/>
          <w:szCs w:val="28"/>
        </w:rPr>
        <w:t xml:space="preserve">в структурном подразделении, осуществляющем обработку ПДн без использования средств автоматизации. В случае отсутствия запираемых шкафов (сейфов) лица, непосредственно осуществляющие обработку ПДн без использования средств автоматизации, должны обеспечить </w:t>
      </w:r>
      <w:r>
        <w:rPr>
          <w:sz w:val="28"/>
          <w:szCs w:val="28"/>
        </w:rPr>
        <w:t xml:space="preserve">закрытие на ключ помещения, в котором осуществляется хранение материальных (бумажных) носителей ПДн.</w:t>
      </w:r>
      <w:r>
        <w:rPr>
          <w:sz w:val="28"/>
          <w:szCs w:val="28"/>
          <w:highlight w:val="none"/>
        </w:rPr>
      </w:r>
      <w:r>
        <w:rPr>
          <w:sz w:val="28"/>
          <w:szCs w:val="28"/>
          <w:highlight w:val="none"/>
        </w:rPr>
      </w:r>
    </w:p>
    <w:p>
      <w:pPr>
        <w:pStyle w:val="916"/>
        <w:numPr>
          <w:numId w:val="0"/>
          <w:ilvl w:val="0"/>
        </w:numPr>
        <w:spacing w:before="0" w:beforeAutospacing="0" w:line="240" w:lineRule="auto"/>
        <w:ind w:left="0" w:right="0" w:firstLine="709"/>
        <w:rPr>
          <w:sz w:val="28"/>
          <w:szCs w:val="28"/>
        </w:rPr>
      </w:pPr>
      <w:r>
        <w:rPr>
          <w:sz w:val="28"/>
          <w:szCs w:val="28"/>
          <w:highlight w:val="none"/>
        </w:rPr>
        <w:t xml:space="preserve">15. Перечень мест</w:t>
      </w:r>
      <w:r>
        <w:rPr>
          <w:rFonts w:ascii="Times New Roman" w:hAnsi="Times New Roman" w:eastAsia="Times New Roman" w:cs="Times New Roman"/>
          <w:b w:val="0"/>
          <w:bCs w:val="0"/>
          <w:sz w:val="28"/>
          <w:szCs w:val="28"/>
        </w:rPr>
        <w:t xml:space="preserve"> хранения материальных (бумажных) носителей персональных данных в Управлении, утверждается приказом Управления</w:t>
      </w:r>
      <w:r>
        <w:rPr>
          <w:sz w:val="28"/>
          <w:szCs w:val="28"/>
          <w:highlight w:val="none"/>
        </w:rPr>
        <w:t xml:space="preserve">.</w:t>
      </w:r>
      <w:r>
        <w:rPr>
          <w:sz w:val="28"/>
          <w:szCs w:val="28"/>
        </w:rPr>
      </w:r>
      <w:r>
        <w:rPr>
          <w:sz w:val="28"/>
          <w:szCs w:val="28"/>
        </w:rPr>
      </w:r>
    </w:p>
    <w:p>
      <w:pPr>
        <w:pStyle w:val="916"/>
        <w:spacing w:before="0" w:beforeAutospacing="0" w:line="240" w:lineRule="auto"/>
        <w:ind w:left="0" w:right="0" w:firstLine="709"/>
        <w:rPr>
          <w:b/>
          <w:bCs/>
        </w:rPr>
      </w:pPr>
      <w:r>
        <w:rPr>
          <w:b/>
          <w:bCs/>
          <w:sz w:val="28"/>
          <w:szCs w:val="28"/>
          <w:highlight w:val="none"/>
        </w:rPr>
      </w:r>
      <w:r>
        <w:rPr>
          <w:b/>
          <w:bCs/>
        </w:rPr>
      </w:r>
      <w:r>
        <w:rPr>
          <w:b/>
          <w:bCs/>
        </w:rPr>
      </w:r>
    </w:p>
    <w:p>
      <w:pPr>
        <w:pStyle w:val="916"/>
        <w:spacing w:before="0" w:beforeAutospacing="0" w:line="240" w:lineRule="auto"/>
        <w:ind w:left="0" w:right="0" w:firstLine="709"/>
        <w:jc w:val="center"/>
        <w:rPr>
          <w:b/>
          <w:bCs/>
          <w:sz w:val="28"/>
          <w:szCs w:val="28"/>
          <w:highlight w:val="none"/>
        </w:rPr>
      </w:pPr>
      <w:r>
        <w:rPr>
          <w:b/>
          <w:bCs/>
          <w:sz w:val="28"/>
          <w:szCs w:val="28"/>
        </w:rPr>
        <w:t xml:space="preserve">III. Меры по обеспечению безопасности</w:t>
      </w:r>
      <w:r>
        <w:rPr>
          <w:b/>
          <w:bCs/>
        </w:rPr>
        <w:t xml:space="preserve"> </w:t>
      </w:r>
      <w:r>
        <w:rPr>
          <w:b/>
          <w:bCs/>
          <w:sz w:val="28"/>
          <w:szCs w:val="28"/>
        </w:rPr>
        <w:t xml:space="preserve">персональных данных при их обработке, осуществляемой</w:t>
      </w:r>
      <w:r>
        <w:rPr>
          <w:b/>
          <w:bCs/>
        </w:rPr>
        <w:t xml:space="preserve"> </w:t>
      </w:r>
      <w:r>
        <w:rPr>
          <w:b/>
          <w:bCs/>
          <w:sz w:val="28"/>
          <w:szCs w:val="28"/>
        </w:rPr>
        <w:t xml:space="preserve">без использования средств автоматизации</w:t>
      </w:r>
      <w:r>
        <w:rPr>
          <w:b/>
          <w:bCs/>
          <w:sz w:val="28"/>
          <w:szCs w:val="28"/>
          <w:highlight w:val="none"/>
        </w:rPr>
      </w:r>
      <w:r>
        <w:rPr>
          <w:b/>
          <w:bCs/>
          <w:sz w:val="28"/>
          <w:szCs w:val="28"/>
          <w:highlight w:val="none"/>
        </w:rPr>
      </w:r>
    </w:p>
    <w:p>
      <w:pPr>
        <w:pStyle w:val="916"/>
        <w:spacing w:before="0" w:beforeAutospacing="0" w:line="240" w:lineRule="auto"/>
        <w:ind w:left="0" w:right="0" w:firstLine="709"/>
      </w:pPr>
      <w:r>
        <w:rPr>
          <w:sz w:val="28"/>
          <w:szCs w:val="28"/>
        </w:rPr>
      </w:r>
    </w:p>
    <w:p>
      <w:pPr>
        <w:pStyle w:val="916"/>
        <w:spacing w:before="0" w:beforeAutospacing="0" w:line="240" w:lineRule="auto"/>
        <w:ind w:left="0" w:right="0" w:firstLine="709"/>
        <w:rPr>
          <w:sz w:val="28"/>
          <w:szCs w:val="28"/>
          <w:highlight w:val="none"/>
        </w:rPr>
      </w:pPr>
      <w:r>
        <w:rPr>
          <w:sz w:val="28"/>
          <w:szCs w:val="28"/>
        </w:rPr>
        <w:t xml:space="preserve">1</w:t>
      </w:r>
      <w:r>
        <w:rPr>
          <w:sz w:val="28"/>
          <w:szCs w:val="28"/>
        </w:rPr>
        <w:t xml:space="preserve">6.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w:t>
      </w:r>
      <w:r>
        <w:rPr>
          <w:sz w:val="28"/>
          <w:szCs w:val="28"/>
        </w:rPr>
        <w:t xml:space="preserve">ителей) и установить перечень лиц, осуществляющих обработку персональных данных либо имеющих к ним доступ.</w:t>
      </w:r>
      <w:r>
        <w:rPr>
          <w:sz w:val="28"/>
          <w:szCs w:val="28"/>
          <w:highlight w:val="none"/>
        </w:rPr>
      </w:r>
      <w:r>
        <w:rPr>
          <w:sz w:val="28"/>
          <w:szCs w:val="28"/>
          <w:highlight w:val="none"/>
        </w:rPr>
      </w:r>
    </w:p>
    <w:p>
      <w:pPr>
        <w:pStyle w:val="916"/>
        <w:spacing w:before="0" w:beforeAutospacing="0" w:line="240" w:lineRule="auto"/>
        <w:ind w:left="0" w:right="0" w:firstLine="709"/>
      </w:pPr>
      <w:r>
        <w:rPr>
          <w:sz w:val="28"/>
          <w:szCs w:val="28"/>
        </w:rPr>
        <w:t xml:space="preserve">17. Необходимо обеспечивать раздельное хранение персональных данных (материальных носителей), обработка которых осуществляется в различных целях.</w:t>
      </w:r>
    </w:p>
    <w:p>
      <w:pPr>
        <w:pStyle w:val="916"/>
        <w:spacing w:before="0" w:beforeAutospacing="0" w:line="240" w:lineRule="auto"/>
        <w:ind w:left="0" w:right="0" w:firstLine="709"/>
        <w:rPr>
          <w:sz w:val="28"/>
          <w:szCs w:val="28"/>
          <w:highlight w:val="none"/>
        </w:rPr>
      </w:pPr>
      <w:r>
        <w:rPr>
          <w:sz w:val="28"/>
          <w:szCs w:val="28"/>
        </w:rPr>
        <w:t xml:space="preserve">1</w:t>
      </w:r>
      <w:r>
        <w:rPr>
          <w:sz w:val="28"/>
          <w:szCs w:val="28"/>
        </w:rPr>
        <w:t xml:space="preserve">8.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w:t>
      </w:r>
      <w:r>
        <w:rPr>
          <w:sz w:val="28"/>
          <w:szCs w:val="28"/>
          <w:highlight w:val="none"/>
        </w:rPr>
      </w:r>
      <w:r>
        <w:rPr>
          <w:sz w:val="28"/>
          <w:szCs w:val="28"/>
          <w:highlight w:val="none"/>
        </w:rPr>
      </w:r>
    </w:p>
    <w:p>
      <w:pPr>
        <w:pStyle w:val="916"/>
        <w:spacing w:before="0" w:beforeAutospacing="0" w:line="240" w:lineRule="auto"/>
        <w:ind w:left="0" w:right="0" w:firstLine="709"/>
        <w:rPr>
          <w:sz w:val="28"/>
          <w:szCs w:val="28"/>
        </w:rPr>
      </w:pPr>
      <w:r>
        <w:rPr>
          <w:sz w:val="28"/>
          <w:szCs w:val="28"/>
        </w:rPr>
        <w:t xml:space="preserve">19. В Управлении применяются следующие меры, препятствующие несанкционированному доступу к персональным данным: </w:t>
      </w:r>
      <w:r>
        <w:rPr>
          <w:sz w:val="28"/>
          <w:szCs w:val="28"/>
        </w:rPr>
      </w:r>
      <w:r>
        <w:rPr>
          <w:sz w:val="28"/>
          <w:szCs w:val="28"/>
        </w:rPr>
      </w:r>
    </w:p>
    <w:p>
      <w:pPr>
        <w:pStyle w:val="916"/>
        <w:spacing w:before="0" w:beforeAutospacing="0" w:line="240" w:lineRule="auto"/>
        <w:ind w:left="0" w:right="0" w:firstLine="709"/>
        <w:rPr>
          <w:sz w:val="28"/>
          <w:szCs w:val="28"/>
        </w:rPr>
      </w:pPr>
      <w:r>
        <w:rPr>
          <w:sz w:val="28"/>
          <w:szCs w:val="28"/>
        </w:rPr>
      </w:r>
      <w:r>
        <w:rPr>
          <w:sz w:val="28"/>
          <w:szCs w:val="28"/>
        </w:rPr>
      </w:r>
    </w:p>
    <w:p>
      <w:pPr>
        <w:pStyle w:val="916"/>
        <w:spacing w:before="0" w:beforeAutospacing="0" w:line="240" w:lineRule="auto"/>
        <w:ind w:left="0" w:right="0" w:firstLine="709"/>
        <w:rPr>
          <w:sz w:val="28"/>
          <w:szCs w:val="28"/>
        </w:rPr>
      </w:pPr>
      <w:r>
        <w:rPr>
          <w:sz w:val="28"/>
          <w:szCs w:val="28"/>
        </w:rPr>
        <w:t xml:space="preserve">- защита персональных данных при их обработке и архивировании; </w:t>
      </w:r>
      <w:r>
        <w:rPr>
          <w:sz w:val="28"/>
          <w:szCs w:val="28"/>
        </w:rPr>
      </w:r>
      <w:r>
        <w:rPr>
          <w:sz w:val="28"/>
          <w:szCs w:val="28"/>
        </w:rPr>
      </w:r>
    </w:p>
    <w:p>
      <w:pPr>
        <w:pStyle w:val="916"/>
        <w:spacing w:before="0" w:beforeAutospacing="0" w:line="240" w:lineRule="auto"/>
        <w:ind w:left="0" w:right="0" w:firstLine="709"/>
        <w:rPr>
          <w:sz w:val="28"/>
          <w:szCs w:val="28"/>
        </w:rPr>
      </w:pPr>
      <w:r>
        <w:rPr>
          <w:sz w:val="28"/>
          <w:szCs w:val="28"/>
        </w:rPr>
        <w:t xml:space="preserve">- ограничение доступа посторонних лиц в помещения Управления, предназначенные для осуществления работы с персональными данными; </w:t>
      </w:r>
      <w:r>
        <w:rPr>
          <w:sz w:val="28"/>
          <w:szCs w:val="28"/>
        </w:rPr>
      </w:r>
      <w:r>
        <w:rPr>
          <w:sz w:val="28"/>
          <w:szCs w:val="28"/>
        </w:rPr>
      </w:r>
    </w:p>
    <w:p>
      <w:pPr>
        <w:pStyle w:val="916"/>
        <w:spacing w:before="0" w:beforeAutospacing="0" w:line="240" w:lineRule="auto"/>
        <w:ind w:left="0" w:right="0" w:firstLine="709"/>
        <w:rPr>
          <w:sz w:val="28"/>
          <w:szCs w:val="28"/>
        </w:rPr>
      </w:pPr>
      <w:r>
        <w:rPr>
          <w:sz w:val="28"/>
          <w:szCs w:val="28"/>
        </w:rPr>
        <w:t xml:space="preserve">- защита рабочих мест сотрудников Управления</w:t>
      </w:r>
      <w:r>
        <w:rPr>
          <w:sz w:val="28"/>
          <w:szCs w:val="28"/>
        </w:rPr>
        <w:t xml:space="preserve">; </w:t>
      </w:r>
      <w:r>
        <w:rPr>
          <w:sz w:val="28"/>
          <w:szCs w:val="28"/>
        </w:rPr>
      </w:r>
      <w:r>
        <w:rPr>
          <w:sz w:val="28"/>
          <w:szCs w:val="28"/>
        </w:rPr>
      </w:r>
    </w:p>
    <w:p>
      <w:pPr>
        <w:pStyle w:val="916"/>
        <w:spacing w:before="0" w:beforeAutospacing="0" w:line="240" w:lineRule="auto"/>
        <w:ind w:left="0" w:right="0" w:firstLine="709"/>
        <w:rPr>
          <w:sz w:val="28"/>
          <w:szCs w:val="28"/>
        </w:rPr>
      </w:pPr>
      <w:r>
        <w:rPr>
          <w:sz w:val="28"/>
          <w:szCs w:val="28"/>
        </w:rPr>
      </w:r>
      <w:r>
        <w:rPr>
          <w:sz w:val="28"/>
          <w:szCs w:val="28"/>
        </w:rPr>
        <w:t xml:space="preserve">- ограничение доступа к персональным данным в специализированных программных средств</w:t>
      </w:r>
      <w:r>
        <w:rPr>
          <w:sz w:val="28"/>
          <w:szCs w:val="28"/>
        </w:rPr>
        <w:t xml:space="preserve">ах; </w:t>
      </w:r>
      <w:r>
        <w:rPr>
          <w:sz w:val="28"/>
          <w:szCs w:val="28"/>
        </w:rPr>
      </w:r>
      <w:r>
        <w:rPr>
          <w:sz w:val="28"/>
          <w:szCs w:val="28"/>
        </w:rPr>
      </w:r>
    </w:p>
    <w:p>
      <w:pPr>
        <w:pStyle w:val="916"/>
        <w:spacing w:before="0" w:beforeAutospacing="0" w:line="240" w:lineRule="auto"/>
        <w:ind w:left="0" w:right="0" w:firstLine="709"/>
        <w:rPr>
          <w:sz w:val="28"/>
          <w:szCs w:val="28"/>
        </w:rPr>
      </w:pPr>
      <w:r>
        <w:rPr>
          <w:sz w:val="28"/>
          <w:szCs w:val="28"/>
        </w:rPr>
        <w:t xml:space="preserve">- контроль за соблюдением сотрудниками Управления требований законодательства Российской Федерации и иных нормативных правовых актов. </w:t>
      </w:r>
      <w:r>
        <w:rPr>
          <w:sz w:val="28"/>
          <w:szCs w:val="28"/>
        </w:rPr>
      </w:r>
    </w:p>
    <w:p>
      <w:pPr>
        <w:pStyle w:val="916"/>
        <w:numPr>
          <w:numId w:val="0"/>
          <w:ilvl w:val="0"/>
        </w:numPr>
        <w:spacing w:before="0" w:beforeAutospacing="0" w:line="240" w:lineRule="auto"/>
        <w:ind w:left="0" w:right="0" w:firstLine="709"/>
        <w:rPr>
          <w:sz w:val="28"/>
          <w:szCs w:val="28"/>
        </w:rPr>
      </w:pPr>
      <w:r>
        <w:rPr>
          <w:sz w:val="28"/>
          <w:szCs w:val="28"/>
        </w:rPr>
        <w:t xml:space="preserve">20.</w:t>
      </w:r>
      <w:r>
        <w:rPr>
          <w:sz w:val="28"/>
          <w:szCs w:val="28"/>
          <w:highlight w:val="white"/>
        </w:rPr>
        <w:t xml:space="preserve"> </w:t>
      </w:r>
      <w:r>
        <w:rPr>
          <w:sz w:val="28"/>
          <w:szCs w:val="28"/>
        </w:rPr>
        <w:t xml:space="preserve">С</w:t>
      </w:r>
      <w:r>
        <w:rPr>
          <w:sz w:val="28"/>
          <w:szCs w:val="28"/>
        </w:rPr>
        <w:t xml:space="preserve">отрудники</w:t>
      </w:r>
      <w:r>
        <w:rPr>
          <w:sz w:val="28"/>
          <w:szCs w:val="28"/>
        </w:rPr>
        <w:t xml:space="preserve"> Управления, допущенные к обработке </w:t>
      </w:r>
      <w:r>
        <w:rPr>
          <w:sz w:val="28"/>
          <w:szCs w:val="28"/>
        </w:rPr>
        <w:t xml:space="preserve">ПДн</w:t>
      </w:r>
      <w:r>
        <w:rPr>
          <w:sz w:val="28"/>
          <w:szCs w:val="28"/>
        </w:rPr>
        <w:t xml:space="preserve"> без использования средств автоматизации, несут ответственность в соответствии с законодательством за</w:t>
      </w:r>
      <w:r>
        <w:rPr>
          <w:sz w:val="28"/>
          <w:szCs w:val="28"/>
        </w:rPr>
        <w:t xml:space="preserve"> нарушение</w:t>
      </w:r>
      <w:r>
        <w:rPr>
          <w:sz w:val="28"/>
          <w:szCs w:val="28"/>
        </w:rPr>
        <w:t xml:space="preserve"> правил работы с </w:t>
      </w:r>
      <w:r>
        <w:rPr>
          <w:sz w:val="28"/>
          <w:szCs w:val="28"/>
        </w:rPr>
        <w:t xml:space="preserve">ПДн</w:t>
      </w:r>
      <w:r>
        <w:rPr>
          <w:sz w:val="28"/>
          <w:szCs w:val="28"/>
        </w:rPr>
        <w:t xml:space="preserve">.</w:t>
      </w:r>
      <w:r>
        <w:rPr>
          <w:sz w:val="28"/>
          <w:szCs w:val="28"/>
        </w:rPr>
      </w:r>
      <w:r>
        <w:rPr>
          <w:sz w:val="28"/>
          <w:szCs w:val="28"/>
        </w:rPr>
      </w:r>
    </w:p>
    <w:p>
      <w:pPr>
        <w:pStyle w:val="916"/>
        <w:numPr>
          <w:numId w:val="0"/>
          <w:ilvl w:val="0"/>
        </w:numPr>
        <w:spacing w:before="0" w:beforeAutospacing="0" w:line="240" w:lineRule="auto"/>
        <w:ind w:left="0" w:right="0" w:firstLine="709"/>
        <w:rPr>
          <w:sz w:val="28"/>
          <w:szCs w:val="28"/>
          <w:highlight w:val="none"/>
        </w:rPr>
      </w:pPr>
      <w:r>
        <w:rPr>
          <w:sz w:val="28"/>
          <w:szCs w:val="28"/>
        </w:rPr>
        <w:t xml:space="preserve">21.</w:t>
      </w:r>
      <w:r>
        <w:rPr>
          <w:sz w:val="28"/>
          <w:szCs w:val="28"/>
          <w:highlight w:val="white"/>
        </w:rPr>
        <w:t xml:space="preserve"> </w:t>
      </w:r>
      <w:r>
        <w:rPr>
          <w:sz w:val="28"/>
          <w:szCs w:val="28"/>
        </w:rPr>
        <w:t xml:space="preserve">Контроль за </w:t>
      </w:r>
      <w:r>
        <w:rPr>
          <w:sz w:val="28"/>
          <w:szCs w:val="28"/>
        </w:rPr>
        <w:t xml:space="preserve">организацией хранения и использованием материальных носителей ПДн при их обработке, осуществляемой </w:t>
      </w:r>
      <w:r>
        <w:rPr>
          <w:sz w:val="28"/>
          <w:szCs w:val="28"/>
        </w:rPr>
        <w:t xml:space="preserve">без использования средств автоматизации</w:t>
      </w:r>
      <w:r>
        <w:rPr>
          <w:sz w:val="28"/>
          <w:szCs w:val="28"/>
        </w:rPr>
        <w:t xml:space="preserve">, реализацией мер, направленных на предотвращение несанкционированного использования, распространения и уничтожения ПДн, находящихся на этих носителях,</w:t>
      </w:r>
      <w:r>
        <w:rPr>
          <w:sz w:val="28"/>
          <w:szCs w:val="28"/>
        </w:rPr>
        <w:t xml:space="preserve"> осуществляют </w:t>
      </w:r>
      <w:r>
        <w:rPr>
          <w:sz w:val="28"/>
          <w:szCs w:val="28"/>
        </w:rPr>
        <w:t xml:space="preserve">сотрудники Управления, </w:t>
      </w:r>
      <w:r>
        <w:rPr>
          <w:sz w:val="28"/>
          <w:szCs w:val="28"/>
        </w:rPr>
        <w:t xml:space="preserve">ответственны</w:t>
      </w:r>
      <w:r>
        <w:rPr>
          <w:sz w:val="28"/>
          <w:szCs w:val="28"/>
        </w:rPr>
        <w:t xml:space="preserve">е</w:t>
      </w:r>
      <w:r>
        <w:rPr>
          <w:sz w:val="28"/>
          <w:szCs w:val="28"/>
        </w:rPr>
        <w:t xml:space="preserve"> за реализацию мер, необходимых для обеспечения безопасности </w:t>
      </w:r>
      <w:r>
        <w:rPr>
          <w:sz w:val="28"/>
          <w:szCs w:val="28"/>
        </w:rPr>
        <w:t xml:space="preserve">ПДн</w:t>
      </w:r>
      <w:r>
        <w:rPr>
          <w:sz w:val="28"/>
          <w:szCs w:val="28"/>
        </w:rPr>
        <w:t xml:space="preserve"> при их обработке, осуществляемой без использования средств автоматизации в Управлении</w:t>
      </w:r>
      <w:r>
        <w:rPr>
          <w:sz w:val="28"/>
          <w:szCs w:val="28"/>
        </w:rPr>
        <w:t xml:space="preserve">.</w:t>
      </w:r>
      <w:r>
        <w:rPr>
          <w:sz w:val="28"/>
          <w:szCs w:val="28"/>
          <w:highlight w:val="none"/>
        </w:rPr>
      </w:r>
      <w:r>
        <w:rPr>
          <w:sz w:val="28"/>
          <w:szCs w:val="28"/>
          <w:highlight w:val="none"/>
        </w:rPr>
      </w:r>
    </w:p>
    <w:p>
      <w:pPr>
        <w:pStyle w:val="916"/>
        <w:numPr>
          <w:numId w:val="0"/>
          <w:ilvl w:val="0"/>
        </w:numPr>
        <w:spacing w:before="0" w:beforeAutospacing="0" w:line="240" w:lineRule="auto"/>
        <w:ind w:left="0" w:right="0" w:firstLine="709"/>
        <w:rPr>
          <w:sz w:val="28"/>
          <w:szCs w:val="28"/>
          <w:highlight w:val="none"/>
        </w:rPr>
      </w:pPr>
      <w:r>
        <w:rPr>
          <w:sz w:val="28"/>
          <w:szCs w:val="28"/>
          <w:highlight w:val="none"/>
        </w:rPr>
        <w:t xml:space="preserve">22</w:t>
      </w:r>
      <w:r>
        <w:rPr>
          <w:sz w:val="28"/>
          <w:szCs w:val="28"/>
          <w:highlight w:val="white"/>
        </w:rPr>
        <w:t xml:space="preserve">.</w:t>
      </w:r>
      <w:r>
        <w:rPr>
          <w:sz w:val="28"/>
          <w:szCs w:val="28"/>
          <w:highlight w:val="white"/>
        </w:rPr>
        <w:t xml:space="preserve"> </w:t>
      </w:r>
      <w:r>
        <w:rPr>
          <w:sz w:val="28"/>
          <w:szCs w:val="28"/>
          <w:highlight w:val="none"/>
        </w:rPr>
        <w:t xml:space="preserve">Перечень сотрудников управления, </w:t>
      </w:r>
      <w:r>
        <w:rPr>
          <w:sz w:val="28"/>
          <w:szCs w:val="28"/>
          <w:highlight w:val="none"/>
        </w:rPr>
        <w:t xml:space="preserve">о</w:t>
      </w:r>
      <w:r>
        <w:rPr>
          <w:sz w:val="28"/>
          <w:szCs w:val="28"/>
          <w:highlight w:val="white"/>
        </w:rPr>
        <w:t xml:space="preserve">тветственны</w:t>
      </w:r>
      <w:r>
        <w:rPr>
          <w:sz w:val="28"/>
          <w:szCs w:val="28"/>
          <w:highlight w:val="white"/>
        </w:rPr>
        <w:t xml:space="preserve">х за реализацию мер, необходимых для обеспечения безопасности </w:t>
      </w:r>
      <w:r>
        <w:rPr>
          <w:sz w:val="28"/>
          <w:szCs w:val="28"/>
          <w:highlight w:val="white"/>
        </w:rPr>
        <w:t xml:space="preserve">ПДн</w:t>
      </w:r>
      <w:r>
        <w:rPr>
          <w:sz w:val="28"/>
          <w:szCs w:val="28"/>
          <w:highlight w:val="white"/>
        </w:rPr>
        <w:t xml:space="preserve"> при их обработке, осуществляемой без использования средств автоматизации </w:t>
      </w:r>
      <w:r>
        <w:rPr>
          <w:sz w:val="28"/>
          <w:szCs w:val="28"/>
          <w:highlight w:val="white"/>
        </w:rPr>
        <w:t xml:space="preserve">в Управлении</w:t>
      </w:r>
      <w:r>
        <w:rPr>
          <w:sz w:val="28"/>
          <w:szCs w:val="28"/>
          <w:highlight w:val="none"/>
        </w:rPr>
        <w:t xml:space="preserve">,</w:t>
      </w:r>
      <w:r>
        <w:rPr>
          <w:sz w:val="28"/>
          <w:szCs w:val="28"/>
          <w:highlight w:val="none"/>
        </w:rPr>
        <w:t xml:space="preserve"> утверждается приказом Управления.</w:t>
      </w:r>
      <w:r>
        <w:rPr>
          <w:sz w:val="28"/>
          <w:szCs w:val="28"/>
          <w:highlight w:val="none"/>
        </w:rPr>
      </w:r>
      <w:r>
        <w:rPr>
          <w:sz w:val="28"/>
          <w:szCs w:val="28"/>
          <w:highlight w:val="none"/>
        </w:rPr>
      </w:r>
    </w:p>
    <w:p>
      <w:pPr>
        <w:pStyle w:val="916"/>
        <w:numPr>
          <w:numId w:val="0"/>
          <w:ilvl w:val="0"/>
        </w:numPr>
        <w:spacing w:before="0" w:beforeAutospacing="0" w:line="240" w:lineRule="auto"/>
        <w:ind w:left="0" w:right="0" w:firstLine="709"/>
        <w:rPr>
          <w:sz w:val="28"/>
          <w:szCs w:val="28"/>
        </w:rPr>
      </w:pPr>
      <w:r>
        <w:rPr>
          <w:sz w:val="28"/>
          <w:szCs w:val="28"/>
        </w:rPr>
      </w:r>
      <w:r>
        <w:rPr>
          <w:sz w:val="28"/>
          <w:szCs w:val="28"/>
        </w:rPr>
      </w:r>
      <w:r>
        <w:rPr>
          <w:sz w:val="28"/>
          <w:szCs w:val="28"/>
        </w:rPr>
      </w:r>
    </w:p>
    <w:p>
      <w:pPr>
        <w:pStyle w:val="916"/>
        <w:numPr>
          <w:numId w:val="0"/>
          <w:ilvl w:val="0"/>
        </w:numPr>
        <w:spacing w:before="0" w:beforeAutospacing="0" w:line="240" w:lineRule="auto"/>
        <w:ind w:left="0" w:right="0" w:firstLine="709"/>
        <w:jc w:val="center"/>
        <w:rPr>
          <w:sz w:val="28"/>
          <w:szCs w:val="28"/>
        </w:rPr>
      </w:pPr>
      <w:r>
        <w:rPr>
          <w:sz w:val="28"/>
          <w:szCs w:val="28"/>
        </w:rPr>
        <w:t xml:space="preserve">_____________.</w:t>
      </w:r>
      <w:r>
        <w:rPr>
          <w:sz w:val="28"/>
          <w:szCs w:val="28"/>
        </w:rPr>
      </w:r>
      <w:r>
        <w:rPr>
          <w:sz w:val="28"/>
          <w:szCs w:val="28"/>
        </w:rPr>
      </w:r>
    </w:p>
    <w:sectPr>
      <w:headerReference w:type="default" r:id="rId9"/>
      <w:footnotePr/>
      <w:endnotePr/>
      <w:type w:val="nextPage"/>
      <w:pgSz w:w="11906" w:h="16838" w:orient="portrait"/>
      <w:pgMar w:top="851" w:right="709" w:bottom="851" w:left="141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 CYR">
    <w:panose1 w:val="020206030504050203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3"/>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PAGE   \* MERGEFORMAT</w:instrText>
    </w:r>
    <w:r>
      <w:rPr>
        <w:rFonts w:ascii="Times New Roman" w:hAnsi="Times New Roman"/>
        <w:sz w:val="20"/>
        <w:szCs w:val="20"/>
      </w:rPr>
      <w:fldChar w:fldCharType="separate"/>
    </w:r>
    <w:r>
      <w:rPr>
        <w:rFonts w:ascii="Times New Roman" w:hAnsi="Times New Roman"/>
        <w:sz w:val="20"/>
        <w:szCs w:val="20"/>
      </w:rPr>
      <w:t xml:space="preserve">3</w:t>
    </w:r>
    <w:r>
      <w:rPr>
        <w:rFonts w:ascii="Times New Roman" w:hAnsi="Times New Roman"/>
        <w:sz w:val="20"/>
        <w:szCs w:val="20"/>
      </w:rPr>
      <w:fldChar w:fldCharType="end"/>
    </w:r>
    <w:r>
      <w:rPr>
        <w:rFonts w:ascii="Times New Roman" w:hAnsi="Times New Roman"/>
        <w:sz w:val="20"/>
        <w:szCs w:val="20"/>
      </w:rPr>
    </w:r>
    <w:r>
      <w:rPr>
        <w:rFonts w:ascii="Times New Roman" w:hAnsi="Times New Roman"/>
        <w:sz w:val="20"/>
        <w:szCs w:val="20"/>
      </w:rPr>
    </w:r>
  </w:p>
  <w:p>
    <w:pPr>
      <w:pStyle w:val="903"/>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
    <w:multiLevelType w:val="hybridMultilevel"/>
    <w:lvl w:ilvl="0">
      <w:start w:val="1"/>
      <w:numFmt w:val="decimal"/>
      <w:isLgl w:val="false"/>
      <w:suff w:val="tab"/>
      <w:lvlText w:val="%1."/>
      <w:lvlJc w:val="left"/>
      <w:pPr>
        <w:ind w:left="1069" w:hanging="360"/>
      </w:pPr>
    </w:lvl>
    <w:lvl w:ilvl="1">
      <w:start w:val="1"/>
      <w:numFmt w:val="decimal"/>
      <w:isLgl w:val="false"/>
      <w:suff w:val="tab"/>
      <w:lvlText w:val="%1.%2."/>
      <w:lvlJc w:val="left"/>
      <w:pPr>
        <w:ind w:left="1429" w:hanging="720"/>
      </w:pPr>
    </w:lvl>
    <w:lvl w:ilvl="2">
      <w:start w:val="1"/>
      <w:numFmt w:val="decimal"/>
      <w:isLgl w:val="false"/>
      <w:suff w:val="tab"/>
      <w:lvlText w:val="%1.%2.%3."/>
      <w:lvlJc w:val="left"/>
      <w:pPr>
        <w:ind w:left="1429" w:hanging="720"/>
      </w:pPr>
    </w:lvl>
    <w:lvl w:ilvl="3">
      <w:start w:val="1"/>
      <w:numFmt w:val="decimal"/>
      <w:isLgl w:val="false"/>
      <w:suff w:val="tab"/>
      <w:lvlText w:val="%1.%2.%3.%4."/>
      <w:lvlJc w:val="left"/>
      <w:pPr>
        <w:ind w:left="1789" w:hanging="1080"/>
      </w:pPr>
    </w:lvl>
    <w:lvl w:ilvl="4">
      <w:start w:val="1"/>
      <w:numFmt w:val="decimal"/>
      <w:isLgl w:val="false"/>
      <w:suff w:val="tab"/>
      <w:lvlText w:val="%1.%2.%3.%4.%5."/>
      <w:lvlJc w:val="left"/>
      <w:pPr>
        <w:ind w:left="1789" w:hanging="1080"/>
      </w:pPr>
    </w:lvl>
    <w:lvl w:ilvl="5">
      <w:start w:val="1"/>
      <w:numFmt w:val="decimal"/>
      <w:isLgl w:val="false"/>
      <w:suff w:val="tab"/>
      <w:lvlText w:val="%1.%2.%3.%4.%5.%6."/>
      <w:lvlJc w:val="left"/>
      <w:pPr>
        <w:ind w:left="2149" w:hanging="1440"/>
      </w:pPr>
    </w:lvl>
    <w:lvl w:ilvl="6">
      <w:start w:val="1"/>
      <w:numFmt w:val="decimal"/>
      <w:isLgl w:val="false"/>
      <w:suff w:val="tab"/>
      <w:lvlText w:val="%1.%2.%3.%4.%5.%6.%7."/>
      <w:lvlJc w:val="left"/>
      <w:pPr>
        <w:ind w:left="2509" w:hanging="1800"/>
      </w:pPr>
    </w:lvl>
    <w:lvl w:ilvl="7">
      <w:start w:val="1"/>
      <w:numFmt w:val="decimal"/>
      <w:isLgl w:val="false"/>
      <w:suff w:val="tab"/>
      <w:lvlText w:val="%1.%2.%3.%4.%5.%6.%7.%8."/>
      <w:lvlJc w:val="left"/>
      <w:pPr>
        <w:ind w:left="2509" w:hanging="1800"/>
      </w:pPr>
    </w:lvl>
    <w:lvl w:ilvl="8">
      <w:start w:val="1"/>
      <w:numFmt w:val="decimal"/>
      <w:isLgl w:val="false"/>
      <w:suff w:val="tab"/>
      <w:lvlText w:val="%1.%2.%3.%4.%5.%6.%7.%8.%9."/>
      <w:lvlJc w:val="left"/>
      <w:pPr>
        <w:ind w:left="2869" w:hanging="2160"/>
      </w:pPr>
    </w:lvl>
  </w:abstractNum>
  <w:abstractNum w:abstractNumId="2">
    <w:multiLevelType w:val="hybridMultilevel"/>
    <w:numStyleLink w:val="919"/>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bullet"/>
      <w:pStyle w:val="917"/>
      <w:isLgl w:val="false"/>
      <w:suff w:val="space"/>
      <w:lvlText w:val="–"/>
      <w:lvlJc w:val="left"/>
      <w:pPr>
        <w:ind w:left="0" w:firstLine="708"/>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decimal"/>
      <w:isLgl w:val="false"/>
      <w:suff w:val="tab"/>
      <w:lvlText w:val="%1."/>
      <w:lvlJc w:val="left"/>
      <w:pPr>
        <w:ind w:left="709" w:hanging="360"/>
      </w:pPr>
      <w:rPr>
        <w:rFonts w:ascii="Times New Roman" w:hAnsi="Times New Roman" w:eastAsia="Times New Roman" w:cs="Times New Roman"/>
        <w:sz w:val="28"/>
      </w:r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5">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bullet"/>
      <w:pStyle w:val="917"/>
      <w:isLgl w:val="false"/>
      <w:suff w:val="space"/>
      <w:lvlText w:val="–"/>
      <w:lvlJc w:val="left"/>
      <w:pPr>
        <w:ind w:left="0" w:firstLine="708"/>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bullet"/>
      <w:pStyle w:val="917"/>
      <w:isLgl w:val="false"/>
      <w:suff w:val="space"/>
      <w:lvlText w:val="–"/>
      <w:lvlJc w:val="left"/>
      <w:pPr>
        <w:ind w:left="0" w:firstLine="708"/>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9">
    <w:multiLevelType w:val="hybridMultilevel"/>
    <w:lvl w:ilvl="0">
      <w:start w:val="1"/>
      <w:numFmt w:val="none"/>
      <w:isLgl w:val="false"/>
      <w:suff w:val="nothing"/>
      <w:lvlText w:val="%1"/>
      <w:lvlJc w:val="left"/>
      <w:pPr>
        <w:ind w:left="0" w:firstLine="0"/>
      </w:pPr>
      <w:rPr>
        <w:rFonts w:hint="default"/>
      </w:rPr>
    </w:lvl>
    <w:lvl w:ilvl="1">
      <w:start w:val="1"/>
      <w:numFmt w:val="decimal"/>
      <w:isLgl w:val="false"/>
      <w:suff w:val="nothing"/>
      <w:lvlText w:val="%2."/>
      <w:lvlJc w:val="left"/>
      <w:pPr>
        <w:ind w:left="0" w:firstLine="0"/>
      </w:pPr>
      <w:rPr>
        <w:rFonts w:hint="default"/>
        <w:sz w:val="22"/>
        <w:szCs w:val="22"/>
      </w:rPr>
    </w:lvl>
    <w:lvl w:ilvl="2">
      <w:start w:val="1"/>
      <w:numFmt w:val="lowerRoman"/>
      <w:isLgl w:val="false"/>
      <w:suff w:val="tab"/>
      <w:lvlText w:val="%3."/>
      <w:lvlJc w:val="right"/>
      <w:pPr>
        <w:ind w:left="2160" w:hanging="180"/>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10">
    <w:multiLevelType w:val="hybridMultilevel"/>
    <w:numStyleLink w:val="919"/>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
    <w:multiLevelType w:val="hybridMultilevel"/>
    <w:lvl w:ilvl="0">
      <w:start w:val="1"/>
      <w:numFmt w:val="bullet"/>
      <w:pStyle w:val="918"/>
      <w:isLgl w:val="false"/>
      <w:suff w:val="space"/>
      <w:lvlText w:val="–"/>
      <w:lvlJc w:val="left"/>
      <w:pPr>
        <w:ind w:left="0" w:firstLine="708"/>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2">
    <w:multiLevelType w:val="hybridMultilevel"/>
    <w:lvl w:ilvl="0">
      <w:start w:val="1"/>
      <w:numFmt w:val="decimal"/>
      <w:isLgl w:val="false"/>
      <w:suff w:val="tab"/>
      <w:lvlText w:val="%1."/>
      <w:lvlJc w:val="left"/>
      <w:pPr>
        <w:ind w:left="1417" w:hanging="360"/>
      </w:p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abstractNum w:abstractNumId="13">
    <w:multiLevelType w:val="hybridMultilevel"/>
    <w:lvl w:ilvl="0">
      <w:start w:val="1"/>
      <w:numFmt w:val="decimal"/>
      <w:isLgl w:val="false"/>
      <w:suff w:val="tab"/>
      <w:lvlText w:val="%1."/>
      <w:lvlJc w:val="left"/>
      <w:pPr/>
    </w:lvl>
    <w:lvl w:ilvl="1">
      <w:start w:val="1"/>
      <w:numFmt w:val="decimal"/>
      <w:isLgl w:val="false"/>
      <w:suff w:val="tab"/>
      <w:lvlText w:val="%1.%2."/>
      <w:lvlJc w:val="left"/>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1417"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isLgl w:val="false"/>
      <w:suff w:val="tab"/>
      <w:lvlText w:val="%1."/>
      <w:lvlJc w:val="left"/>
      <w:pPr>
        <w:ind w:left="1417"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1417" w:hanging="360"/>
      </w:p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abstractNum w:abstractNumId="17">
    <w:multiLevelType w:val="hybridMultilevel"/>
    <w:lvl w:ilvl="0">
      <w:start w:val="1"/>
      <w:numFmt w:val="upperRoman"/>
      <w:isLgl w:val="false"/>
      <w:suff w:val="tab"/>
      <w:lvlText w:val="%1."/>
      <w:lvlJc w:val="righ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8">
    <w:multiLevelType w:val="hybridMultilevel"/>
    <w:lvl w:ilvl="0">
      <w:start w:val="1"/>
      <w:numFmt w:val="upperRoman"/>
      <w:isLgl w:val="false"/>
      <w:suff w:val="tab"/>
      <w:lvlText w:val="%1."/>
      <w:lvlJc w:val="right"/>
      <w:pPr>
        <w:ind w:left="1418" w:hanging="360"/>
      </w:pPr>
    </w:lvl>
    <w:lvl w:ilvl="1">
      <w:start w:val="1"/>
      <w:numFmt w:val="lowerLetter"/>
      <w:isLgl w:val="false"/>
      <w:suff w:val="tab"/>
      <w:lvlText w:val="%2."/>
      <w:lvlJc w:val="left"/>
      <w:pPr>
        <w:ind w:left="2138" w:hanging="360"/>
      </w:pPr>
    </w:lvl>
    <w:lvl w:ilvl="2">
      <w:start w:val="1"/>
      <w:numFmt w:val="lowerRoman"/>
      <w:isLgl w:val="false"/>
      <w:suff w:val="tab"/>
      <w:lvlText w:val="%3."/>
      <w:lvlJc w:val="right"/>
      <w:pPr>
        <w:ind w:left="2858" w:hanging="180"/>
      </w:pPr>
    </w:lvl>
    <w:lvl w:ilvl="3">
      <w:start w:val="1"/>
      <w:numFmt w:val="decimal"/>
      <w:isLgl w:val="false"/>
      <w:suff w:val="tab"/>
      <w:lvlText w:val="%4."/>
      <w:lvlJc w:val="left"/>
      <w:pPr>
        <w:ind w:left="3578" w:hanging="360"/>
      </w:pPr>
    </w:lvl>
    <w:lvl w:ilvl="4">
      <w:start w:val="1"/>
      <w:numFmt w:val="lowerLetter"/>
      <w:isLgl w:val="false"/>
      <w:suff w:val="tab"/>
      <w:lvlText w:val="%5."/>
      <w:lvlJc w:val="left"/>
      <w:pPr>
        <w:ind w:left="4298" w:hanging="360"/>
      </w:pPr>
    </w:lvl>
    <w:lvl w:ilvl="5">
      <w:start w:val="1"/>
      <w:numFmt w:val="lowerRoman"/>
      <w:isLgl w:val="false"/>
      <w:suff w:val="tab"/>
      <w:lvlText w:val="%6."/>
      <w:lvlJc w:val="right"/>
      <w:pPr>
        <w:ind w:left="5018" w:hanging="180"/>
      </w:pPr>
    </w:lvl>
    <w:lvl w:ilvl="6">
      <w:start w:val="1"/>
      <w:numFmt w:val="decimal"/>
      <w:isLgl w:val="false"/>
      <w:suff w:val="tab"/>
      <w:lvlText w:val="%7."/>
      <w:lvlJc w:val="left"/>
      <w:pPr>
        <w:ind w:left="5738" w:hanging="360"/>
      </w:pPr>
    </w:lvl>
    <w:lvl w:ilvl="7">
      <w:start w:val="1"/>
      <w:numFmt w:val="lowerLetter"/>
      <w:isLgl w:val="false"/>
      <w:suff w:val="tab"/>
      <w:lvlText w:val="%8."/>
      <w:lvlJc w:val="left"/>
      <w:pPr>
        <w:ind w:left="6458" w:hanging="360"/>
      </w:pPr>
    </w:lvl>
    <w:lvl w:ilvl="8">
      <w:start w:val="1"/>
      <w:numFmt w:val="lowerRoman"/>
      <w:isLgl w:val="false"/>
      <w:suff w:val="tab"/>
      <w:lvlText w:val="%9."/>
      <w:lvlJc w:val="right"/>
      <w:pPr>
        <w:ind w:left="7178" w:hanging="180"/>
      </w:pPr>
    </w:lvl>
  </w:abstractNum>
  <w:abstractNum w:abstractNumId="19">
    <w:multiLevelType w:val="hybridMultilevel"/>
    <w:lvl w:ilvl="0">
      <w:start w:val="1"/>
      <w:numFmt w:val="upperRoman"/>
      <w:isLgl w:val="false"/>
      <w:suff w:val="tab"/>
      <w:lvlText w:val="%1."/>
      <w:lvlJc w:val="right"/>
      <w:pPr>
        <w:ind w:left="1418" w:hanging="360"/>
      </w:pPr>
    </w:lvl>
    <w:lvl w:ilvl="1">
      <w:start w:val="1"/>
      <w:numFmt w:val="lowerLetter"/>
      <w:isLgl w:val="false"/>
      <w:suff w:val="tab"/>
      <w:lvlText w:val="%2."/>
      <w:lvlJc w:val="left"/>
      <w:pPr>
        <w:ind w:left="2138" w:hanging="360"/>
      </w:pPr>
    </w:lvl>
    <w:lvl w:ilvl="2">
      <w:start w:val="1"/>
      <w:numFmt w:val="lowerRoman"/>
      <w:isLgl w:val="false"/>
      <w:suff w:val="tab"/>
      <w:lvlText w:val="%3."/>
      <w:lvlJc w:val="right"/>
      <w:pPr>
        <w:ind w:left="2858" w:hanging="180"/>
      </w:pPr>
    </w:lvl>
    <w:lvl w:ilvl="3">
      <w:start w:val="1"/>
      <w:numFmt w:val="decimal"/>
      <w:isLgl w:val="false"/>
      <w:suff w:val="tab"/>
      <w:lvlText w:val="%4."/>
      <w:lvlJc w:val="left"/>
      <w:pPr>
        <w:ind w:left="3578" w:hanging="360"/>
      </w:pPr>
    </w:lvl>
    <w:lvl w:ilvl="4">
      <w:start w:val="1"/>
      <w:numFmt w:val="lowerLetter"/>
      <w:isLgl w:val="false"/>
      <w:suff w:val="tab"/>
      <w:lvlText w:val="%5."/>
      <w:lvlJc w:val="left"/>
      <w:pPr>
        <w:ind w:left="4298" w:hanging="360"/>
      </w:pPr>
    </w:lvl>
    <w:lvl w:ilvl="5">
      <w:start w:val="1"/>
      <w:numFmt w:val="lowerRoman"/>
      <w:isLgl w:val="false"/>
      <w:suff w:val="tab"/>
      <w:lvlText w:val="%6."/>
      <w:lvlJc w:val="right"/>
      <w:pPr>
        <w:ind w:left="5018" w:hanging="180"/>
      </w:pPr>
    </w:lvl>
    <w:lvl w:ilvl="6">
      <w:start w:val="1"/>
      <w:numFmt w:val="decimal"/>
      <w:isLgl w:val="false"/>
      <w:suff w:val="tab"/>
      <w:lvlText w:val="%7."/>
      <w:lvlJc w:val="left"/>
      <w:pPr>
        <w:ind w:left="5738" w:hanging="360"/>
      </w:pPr>
    </w:lvl>
    <w:lvl w:ilvl="7">
      <w:start w:val="1"/>
      <w:numFmt w:val="lowerLetter"/>
      <w:isLgl w:val="false"/>
      <w:suff w:val="tab"/>
      <w:lvlText w:val="%8."/>
      <w:lvlJc w:val="left"/>
      <w:pPr>
        <w:ind w:left="6458" w:hanging="360"/>
      </w:pPr>
    </w:lvl>
    <w:lvl w:ilvl="8">
      <w:start w:val="1"/>
      <w:numFmt w:val="lowerRoman"/>
      <w:isLgl w:val="false"/>
      <w:suff w:val="tab"/>
      <w:lvlText w:val="%9."/>
      <w:lvlJc w:val="right"/>
      <w:pPr>
        <w:ind w:left="7178" w:hanging="180"/>
      </w:pPr>
    </w:lvl>
  </w:abstractNum>
  <w:abstractNum w:abstractNumId="20">
    <w:multiLevelType w:val="hybridMultilevel"/>
    <w:lvl w:ilvl="0">
      <w:start w:val="1"/>
      <w:numFmt w:val="decimal"/>
      <w:pStyle w:val="929"/>
      <w:isLgl w:val="false"/>
      <w:suff w:val="space"/>
      <w:lvlText w:val="%1."/>
      <w:lvlJc w:val="left"/>
      <w:pPr>
        <w:ind w:left="0" w:firstLine="1135"/>
      </w:pPr>
      <w:rPr>
        <w:rFonts w:hint="default"/>
        <w:b w:val="0"/>
        <w:bCs w:val="0"/>
        <w:i w:val="0"/>
        <w:iCs w:val="0"/>
      </w:rPr>
    </w:lvl>
    <w:lvl w:ilvl="1">
      <w:start w:val="1"/>
      <w:numFmt w:val="decimal"/>
      <w:isLgl w:val="false"/>
      <w:suff w:val="tab"/>
      <w:lvlText w:val="%2."/>
      <w:lvlJc w:val="left"/>
      <w:pPr>
        <w:tabs>
          <w:tab w:val="num" w:pos="2215" w:leader="none"/>
        </w:tabs>
        <w:ind w:left="2215" w:hanging="360"/>
      </w:pPr>
      <w:rPr>
        <w:rFonts w:hint="default"/>
      </w:rPr>
    </w:lvl>
    <w:lvl w:ilvl="2">
      <w:start w:val="1"/>
      <w:numFmt w:val="decimal"/>
      <w:isLgl w:val="false"/>
      <w:suff w:val="tab"/>
      <w:lvlText w:val="%3."/>
      <w:lvlJc w:val="left"/>
      <w:pPr>
        <w:tabs>
          <w:tab w:val="num" w:pos="2935" w:leader="none"/>
        </w:tabs>
        <w:ind w:left="2935" w:hanging="360"/>
      </w:pPr>
      <w:rPr>
        <w:rFonts w:hint="default"/>
      </w:rPr>
    </w:lvl>
    <w:lvl w:ilvl="3">
      <w:start w:val="1"/>
      <w:numFmt w:val="decimal"/>
      <w:isLgl w:val="false"/>
      <w:suff w:val="tab"/>
      <w:lvlText w:val="%4."/>
      <w:lvlJc w:val="left"/>
      <w:pPr>
        <w:tabs>
          <w:tab w:val="num" w:pos="3655" w:leader="none"/>
        </w:tabs>
        <w:ind w:left="3655" w:hanging="360"/>
      </w:pPr>
      <w:rPr>
        <w:rFonts w:hint="default"/>
      </w:rPr>
    </w:lvl>
    <w:lvl w:ilvl="4">
      <w:start w:val="1"/>
      <w:numFmt w:val="decimal"/>
      <w:isLgl w:val="false"/>
      <w:suff w:val="tab"/>
      <w:lvlText w:val="%5."/>
      <w:lvlJc w:val="left"/>
      <w:pPr>
        <w:tabs>
          <w:tab w:val="num" w:pos="4375" w:leader="none"/>
        </w:tabs>
        <w:ind w:left="4375" w:hanging="360"/>
      </w:pPr>
      <w:rPr>
        <w:rFonts w:hint="default"/>
      </w:rPr>
    </w:lvl>
    <w:lvl w:ilvl="5">
      <w:start w:val="1"/>
      <w:numFmt w:val="decimal"/>
      <w:isLgl w:val="false"/>
      <w:suff w:val="tab"/>
      <w:lvlText w:val="%6."/>
      <w:lvlJc w:val="left"/>
      <w:pPr>
        <w:tabs>
          <w:tab w:val="num" w:pos="5095" w:leader="none"/>
        </w:tabs>
        <w:ind w:left="5095" w:hanging="360"/>
      </w:pPr>
      <w:rPr>
        <w:rFonts w:hint="default"/>
      </w:rPr>
    </w:lvl>
    <w:lvl w:ilvl="6">
      <w:start w:val="1"/>
      <w:numFmt w:val="decimal"/>
      <w:isLgl w:val="false"/>
      <w:suff w:val="tab"/>
      <w:lvlText w:val="%7."/>
      <w:lvlJc w:val="left"/>
      <w:pPr>
        <w:tabs>
          <w:tab w:val="num" w:pos="5815" w:leader="none"/>
        </w:tabs>
        <w:ind w:left="5815" w:hanging="360"/>
      </w:pPr>
      <w:rPr>
        <w:rFonts w:hint="default"/>
      </w:rPr>
    </w:lvl>
    <w:lvl w:ilvl="7">
      <w:start w:val="1"/>
      <w:numFmt w:val="decimal"/>
      <w:isLgl w:val="false"/>
      <w:suff w:val="tab"/>
      <w:lvlText w:val="%8."/>
      <w:lvlJc w:val="left"/>
      <w:pPr>
        <w:tabs>
          <w:tab w:val="num" w:pos="6535" w:leader="none"/>
        </w:tabs>
        <w:ind w:left="6535" w:hanging="360"/>
      </w:pPr>
      <w:rPr>
        <w:rFonts w:hint="default"/>
      </w:rPr>
    </w:lvl>
    <w:lvl w:ilvl="8">
      <w:start w:val="1"/>
      <w:numFmt w:val="decimal"/>
      <w:isLgl w:val="false"/>
      <w:suff w:val="tab"/>
      <w:lvlText w:val="%9."/>
      <w:lvlJc w:val="left"/>
      <w:pPr>
        <w:tabs>
          <w:tab w:val="num" w:pos="7255" w:leader="none"/>
        </w:tabs>
        <w:ind w:left="7255" w:hanging="360"/>
      </w:pPr>
      <w:rPr>
        <w:rFonts w:hint="default"/>
      </w:rPr>
    </w:lvl>
  </w:abstractNum>
  <w:abstractNum w:abstractNumId="21">
    <w:multiLevelType w:val="hybridMultilevel"/>
    <w:lvl w:ilvl="0">
      <w:start w:val="1"/>
      <w:numFmt w:val="upperRoman"/>
      <w:isLgl w:val="false"/>
      <w:suff w:val="tab"/>
      <w:lvlText w:val="%1."/>
      <w:lvlJc w:val="righ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0">
    <w:name w:val="Heading 1"/>
    <w:basedOn w:val="898"/>
    <w:next w:val="898"/>
    <w:link w:val="721"/>
    <w:uiPriority w:val="9"/>
    <w:qFormat/>
    <w:pPr>
      <w:keepNext/>
      <w:keepLines/>
      <w:spacing w:before="480" w:after="200"/>
      <w:outlineLvl w:val="0"/>
    </w:pPr>
    <w:rPr>
      <w:rFonts w:ascii="Arial" w:hAnsi="Arial" w:eastAsia="Arial" w:cs="Arial"/>
      <w:sz w:val="40"/>
      <w:szCs w:val="40"/>
    </w:rPr>
  </w:style>
  <w:style w:type="character" w:styleId="721">
    <w:name w:val="Heading 1 Char"/>
    <w:link w:val="720"/>
    <w:uiPriority w:val="9"/>
    <w:rPr>
      <w:rFonts w:ascii="Arial" w:hAnsi="Arial" w:eastAsia="Arial" w:cs="Arial"/>
      <w:sz w:val="40"/>
      <w:szCs w:val="40"/>
    </w:rPr>
  </w:style>
  <w:style w:type="paragraph" w:styleId="722">
    <w:name w:val="Heading 2"/>
    <w:basedOn w:val="898"/>
    <w:next w:val="898"/>
    <w:link w:val="723"/>
    <w:uiPriority w:val="9"/>
    <w:unhideWhenUsed/>
    <w:qFormat/>
    <w:pPr>
      <w:keepNext/>
      <w:keepLines/>
      <w:spacing w:before="360" w:after="200"/>
      <w:outlineLvl w:val="1"/>
    </w:pPr>
    <w:rPr>
      <w:rFonts w:ascii="Arial" w:hAnsi="Arial" w:eastAsia="Arial" w:cs="Arial"/>
      <w:sz w:val="34"/>
    </w:rPr>
  </w:style>
  <w:style w:type="character" w:styleId="723">
    <w:name w:val="Heading 2 Char"/>
    <w:link w:val="722"/>
    <w:uiPriority w:val="9"/>
    <w:rPr>
      <w:rFonts w:ascii="Arial" w:hAnsi="Arial" w:eastAsia="Arial" w:cs="Arial"/>
      <w:sz w:val="34"/>
    </w:rPr>
  </w:style>
  <w:style w:type="paragraph" w:styleId="724">
    <w:name w:val="Heading 3"/>
    <w:basedOn w:val="898"/>
    <w:next w:val="898"/>
    <w:link w:val="725"/>
    <w:uiPriority w:val="9"/>
    <w:unhideWhenUsed/>
    <w:qFormat/>
    <w:pPr>
      <w:keepNext/>
      <w:keepLines/>
      <w:spacing w:before="320" w:after="200"/>
      <w:outlineLvl w:val="2"/>
    </w:pPr>
    <w:rPr>
      <w:rFonts w:ascii="Arial" w:hAnsi="Arial" w:eastAsia="Arial" w:cs="Arial"/>
      <w:sz w:val="30"/>
      <w:szCs w:val="30"/>
    </w:rPr>
  </w:style>
  <w:style w:type="character" w:styleId="725">
    <w:name w:val="Heading 3 Char"/>
    <w:link w:val="724"/>
    <w:uiPriority w:val="9"/>
    <w:rPr>
      <w:rFonts w:ascii="Arial" w:hAnsi="Arial" w:eastAsia="Arial" w:cs="Arial"/>
      <w:sz w:val="30"/>
      <w:szCs w:val="30"/>
    </w:rPr>
  </w:style>
  <w:style w:type="paragraph" w:styleId="726">
    <w:name w:val="Heading 4"/>
    <w:basedOn w:val="898"/>
    <w:next w:val="898"/>
    <w:link w:val="727"/>
    <w:uiPriority w:val="9"/>
    <w:unhideWhenUsed/>
    <w:qFormat/>
    <w:pPr>
      <w:keepNext/>
      <w:keepLines/>
      <w:spacing w:before="320" w:after="200"/>
      <w:outlineLvl w:val="3"/>
    </w:pPr>
    <w:rPr>
      <w:rFonts w:ascii="Arial" w:hAnsi="Arial" w:eastAsia="Arial" w:cs="Arial"/>
      <w:b/>
      <w:bCs/>
      <w:sz w:val="26"/>
      <w:szCs w:val="26"/>
    </w:rPr>
  </w:style>
  <w:style w:type="character" w:styleId="727">
    <w:name w:val="Heading 4 Char"/>
    <w:link w:val="726"/>
    <w:uiPriority w:val="9"/>
    <w:rPr>
      <w:rFonts w:ascii="Arial" w:hAnsi="Arial" w:eastAsia="Arial" w:cs="Arial"/>
      <w:b/>
      <w:bCs/>
      <w:sz w:val="26"/>
      <w:szCs w:val="26"/>
    </w:rPr>
  </w:style>
  <w:style w:type="paragraph" w:styleId="728">
    <w:name w:val="Heading 5"/>
    <w:basedOn w:val="898"/>
    <w:next w:val="898"/>
    <w:link w:val="729"/>
    <w:uiPriority w:val="9"/>
    <w:unhideWhenUsed/>
    <w:qFormat/>
    <w:pPr>
      <w:keepNext/>
      <w:keepLines/>
      <w:spacing w:before="320" w:after="200"/>
      <w:outlineLvl w:val="4"/>
    </w:pPr>
    <w:rPr>
      <w:rFonts w:ascii="Arial" w:hAnsi="Arial" w:eastAsia="Arial" w:cs="Arial"/>
      <w:b/>
      <w:bCs/>
      <w:sz w:val="24"/>
      <w:szCs w:val="24"/>
    </w:rPr>
  </w:style>
  <w:style w:type="character" w:styleId="729">
    <w:name w:val="Heading 5 Char"/>
    <w:link w:val="728"/>
    <w:uiPriority w:val="9"/>
    <w:rPr>
      <w:rFonts w:ascii="Arial" w:hAnsi="Arial" w:eastAsia="Arial" w:cs="Arial"/>
      <w:b/>
      <w:bCs/>
      <w:sz w:val="24"/>
      <w:szCs w:val="24"/>
    </w:rPr>
  </w:style>
  <w:style w:type="paragraph" w:styleId="730">
    <w:name w:val="Heading 6"/>
    <w:basedOn w:val="898"/>
    <w:next w:val="898"/>
    <w:link w:val="731"/>
    <w:uiPriority w:val="9"/>
    <w:unhideWhenUsed/>
    <w:qFormat/>
    <w:pPr>
      <w:keepNext/>
      <w:keepLines/>
      <w:spacing w:before="320" w:after="200"/>
      <w:outlineLvl w:val="5"/>
    </w:pPr>
    <w:rPr>
      <w:rFonts w:ascii="Arial" w:hAnsi="Arial" w:eastAsia="Arial" w:cs="Arial"/>
      <w:b/>
      <w:bCs/>
      <w:sz w:val="22"/>
      <w:szCs w:val="22"/>
    </w:rPr>
  </w:style>
  <w:style w:type="character" w:styleId="731">
    <w:name w:val="Heading 6 Char"/>
    <w:link w:val="730"/>
    <w:uiPriority w:val="9"/>
    <w:rPr>
      <w:rFonts w:ascii="Arial" w:hAnsi="Arial" w:eastAsia="Arial" w:cs="Arial"/>
      <w:b/>
      <w:bCs/>
      <w:sz w:val="22"/>
      <w:szCs w:val="22"/>
    </w:rPr>
  </w:style>
  <w:style w:type="paragraph" w:styleId="732">
    <w:name w:val="Heading 7"/>
    <w:basedOn w:val="898"/>
    <w:next w:val="898"/>
    <w:link w:val="733"/>
    <w:uiPriority w:val="9"/>
    <w:unhideWhenUsed/>
    <w:qFormat/>
    <w:pPr>
      <w:keepNext/>
      <w:keepLines/>
      <w:spacing w:before="320" w:after="200"/>
      <w:outlineLvl w:val="6"/>
    </w:pPr>
    <w:rPr>
      <w:rFonts w:ascii="Arial" w:hAnsi="Arial" w:eastAsia="Arial" w:cs="Arial"/>
      <w:b/>
      <w:bCs/>
      <w:i/>
      <w:iCs/>
      <w:sz w:val="22"/>
      <w:szCs w:val="22"/>
    </w:rPr>
  </w:style>
  <w:style w:type="character" w:styleId="733">
    <w:name w:val="Heading 7 Char"/>
    <w:link w:val="732"/>
    <w:uiPriority w:val="9"/>
    <w:rPr>
      <w:rFonts w:ascii="Arial" w:hAnsi="Arial" w:eastAsia="Arial" w:cs="Arial"/>
      <w:b/>
      <w:bCs/>
      <w:i/>
      <w:iCs/>
      <w:sz w:val="22"/>
      <w:szCs w:val="22"/>
    </w:rPr>
  </w:style>
  <w:style w:type="paragraph" w:styleId="734">
    <w:name w:val="Heading 8"/>
    <w:basedOn w:val="898"/>
    <w:next w:val="898"/>
    <w:link w:val="735"/>
    <w:uiPriority w:val="9"/>
    <w:unhideWhenUsed/>
    <w:qFormat/>
    <w:pPr>
      <w:keepNext/>
      <w:keepLines/>
      <w:spacing w:before="320" w:after="200"/>
      <w:outlineLvl w:val="7"/>
    </w:pPr>
    <w:rPr>
      <w:rFonts w:ascii="Arial" w:hAnsi="Arial" w:eastAsia="Arial" w:cs="Arial"/>
      <w:i/>
      <w:iCs/>
      <w:sz w:val="22"/>
      <w:szCs w:val="22"/>
    </w:rPr>
  </w:style>
  <w:style w:type="character" w:styleId="735">
    <w:name w:val="Heading 8 Char"/>
    <w:link w:val="734"/>
    <w:uiPriority w:val="9"/>
    <w:rPr>
      <w:rFonts w:ascii="Arial" w:hAnsi="Arial" w:eastAsia="Arial" w:cs="Arial"/>
      <w:i/>
      <w:iCs/>
      <w:sz w:val="22"/>
      <w:szCs w:val="22"/>
    </w:rPr>
  </w:style>
  <w:style w:type="paragraph" w:styleId="736">
    <w:name w:val="Heading 9"/>
    <w:basedOn w:val="898"/>
    <w:next w:val="898"/>
    <w:link w:val="737"/>
    <w:uiPriority w:val="9"/>
    <w:unhideWhenUsed/>
    <w:qFormat/>
    <w:pPr>
      <w:keepNext/>
      <w:keepLines/>
      <w:spacing w:before="320" w:after="200"/>
      <w:outlineLvl w:val="8"/>
    </w:pPr>
    <w:rPr>
      <w:rFonts w:ascii="Arial" w:hAnsi="Arial" w:eastAsia="Arial" w:cs="Arial"/>
      <w:i/>
      <w:iCs/>
      <w:sz w:val="21"/>
      <w:szCs w:val="21"/>
    </w:rPr>
  </w:style>
  <w:style w:type="character" w:styleId="737">
    <w:name w:val="Heading 9 Char"/>
    <w:link w:val="736"/>
    <w:uiPriority w:val="9"/>
    <w:rPr>
      <w:rFonts w:ascii="Arial" w:hAnsi="Arial" w:eastAsia="Arial" w:cs="Arial"/>
      <w:i/>
      <w:iCs/>
      <w:sz w:val="21"/>
      <w:szCs w:val="21"/>
    </w:rPr>
  </w:style>
  <w:style w:type="paragraph" w:styleId="738">
    <w:name w:val="List Paragraph"/>
    <w:basedOn w:val="898"/>
    <w:uiPriority w:val="34"/>
    <w:qFormat/>
    <w:pPr>
      <w:ind w:left="720"/>
      <w:contextualSpacing/>
    </w:pPr>
  </w:style>
  <w:style w:type="paragraph" w:styleId="739">
    <w:name w:val="No Spacing"/>
    <w:uiPriority w:val="1"/>
    <w:qFormat/>
    <w:pPr>
      <w:spacing w:before="0" w:after="0" w:line="240" w:lineRule="auto"/>
    </w:pPr>
  </w:style>
  <w:style w:type="paragraph" w:styleId="740">
    <w:name w:val="Title"/>
    <w:basedOn w:val="898"/>
    <w:next w:val="898"/>
    <w:link w:val="741"/>
    <w:uiPriority w:val="10"/>
    <w:qFormat/>
    <w:pPr>
      <w:spacing w:before="300" w:after="200"/>
      <w:contextualSpacing/>
    </w:pPr>
    <w:rPr>
      <w:sz w:val="48"/>
      <w:szCs w:val="48"/>
    </w:rPr>
  </w:style>
  <w:style w:type="character" w:styleId="741">
    <w:name w:val="Title Char"/>
    <w:link w:val="740"/>
    <w:uiPriority w:val="10"/>
    <w:rPr>
      <w:sz w:val="48"/>
      <w:szCs w:val="48"/>
    </w:rPr>
  </w:style>
  <w:style w:type="paragraph" w:styleId="742">
    <w:name w:val="Subtitle"/>
    <w:basedOn w:val="898"/>
    <w:next w:val="898"/>
    <w:link w:val="743"/>
    <w:uiPriority w:val="11"/>
    <w:qFormat/>
    <w:pPr>
      <w:spacing w:before="200" w:after="200"/>
    </w:pPr>
    <w:rPr>
      <w:sz w:val="24"/>
      <w:szCs w:val="24"/>
    </w:rPr>
  </w:style>
  <w:style w:type="character" w:styleId="743">
    <w:name w:val="Subtitle Char"/>
    <w:link w:val="742"/>
    <w:uiPriority w:val="11"/>
    <w:rPr>
      <w:sz w:val="24"/>
      <w:szCs w:val="24"/>
    </w:rPr>
  </w:style>
  <w:style w:type="paragraph" w:styleId="744">
    <w:name w:val="Quote"/>
    <w:basedOn w:val="898"/>
    <w:next w:val="898"/>
    <w:link w:val="745"/>
    <w:uiPriority w:val="29"/>
    <w:qFormat/>
    <w:pPr>
      <w:ind w:left="720" w:right="720"/>
    </w:pPr>
    <w:rPr>
      <w:i/>
    </w:rPr>
  </w:style>
  <w:style w:type="character" w:styleId="745">
    <w:name w:val="Quote Char"/>
    <w:link w:val="744"/>
    <w:uiPriority w:val="29"/>
    <w:rPr>
      <w:i/>
    </w:rPr>
  </w:style>
  <w:style w:type="paragraph" w:styleId="746">
    <w:name w:val="Intense Quote"/>
    <w:basedOn w:val="898"/>
    <w:next w:val="898"/>
    <w:link w:val="747"/>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747">
    <w:name w:val="Intense Quote Char"/>
    <w:link w:val="746"/>
    <w:uiPriority w:val="30"/>
    <w:rPr>
      <w:i/>
    </w:rPr>
  </w:style>
  <w:style w:type="paragraph" w:styleId="748">
    <w:name w:val="Header"/>
    <w:basedOn w:val="898"/>
    <w:link w:val="749"/>
    <w:uiPriority w:val="99"/>
    <w:unhideWhenUsed/>
    <w:pPr>
      <w:tabs>
        <w:tab w:val="center" w:pos="7143" w:leader="none"/>
        <w:tab w:val="right" w:pos="14287" w:leader="none"/>
      </w:tabs>
      <w:spacing w:after="0" w:line="240" w:lineRule="auto"/>
    </w:pPr>
  </w:style>
  <w:style w:type="character" w:styleId="749">
    <w:name w:val="Header Char"/>
    <w:link w:val="748"/>
    <w:uiPriority w:val="99"/>
  </w:style>
  <w:style w:type="paragraph" w:styleId="750">
    <w:name w:val="Footer"/>
    <w:basedOn w:val="898"/>
    <w:link w:val="753"/>
    <w:uiPriority w:val="99"/>
    <w:unhideWhenUsed/>
    <w:pPr>
      <w:tabs>
        <w:tab w:val="center" w:pos="7143" w:leader="none"/>
        <w:tab w:val="right" w:pos="14287" w:leader="none"/>
      </w:tabs>
      <w:spacing w:after="0" w:line="240" w:lineRule="auto"/>
    </w:pPr>
  </w:style>
  <w:style w:type="character" w:styleId="751">
    <w:name w:val="Footer Char"/>
    <w:link w:val="750"/>
    <w:uiPriority w:val="99"/>
  </w:style>
  <w:style w:type="paragraph" w:styleId="752">
    <w:name w:val="Caption"/>
    <w:basedOn w:val="898"/>
    <w:next w:val="898"/>
    <w:uiPriority w:val="35"/>
    <w:semiHidden/>
    <w:unhideWhenUsed/>
    <w:qFormat/>
    <w:pPr>
      <w:spacing w:line="276" w:lineRule="auto"/>
    </w:pPr>
    <w:rPr>
      <w:b/>
      <w:bCs/>
      <w:color w:val="4f81bd" w:themeColor="accent1"/>
      <w:sz w:val="18"/>
      <w:szCs w:val="18"/>
    </w:rPr>
  </w:style>
  <w:style w:type="character" w:styleId="753">
    <w:name w:val="Caption Char"/>
    <w:basedOn w:val="752"/>
    <w:link w:val="750"/>
    <w:uiPriority w:val="99"/>
  </w:style>
  <w:style w:type="table" w:styleId="754">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55">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56">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57">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8">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9">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0">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61">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2">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3">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64">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65">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66">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67">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68">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69">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70">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71">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72">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73">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74">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75">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76">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77">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78">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79">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0">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1">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2">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3">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4">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5">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6">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87">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88">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89">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790">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791">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792">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793">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794">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795">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796">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97">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98">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99">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0">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1">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2">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3">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04">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05">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806">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807">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808">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09">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0">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1">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2">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3">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14">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15">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16">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17">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18">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19">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0">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1">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2">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3">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24">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5">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6">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27">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28">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29">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0">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1">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2">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3">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34">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35">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36">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37">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38">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9">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0">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1">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2">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3">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4">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46">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47">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48">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49">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0">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1">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2">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53">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54">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55">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56">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57">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58">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59">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0">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1">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2">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3">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64">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5">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6">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7">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8">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9">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0">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1">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2">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3">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74">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75">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76">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77">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78">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79">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0">
    <w:name w:val="Hyperlink"/>
    <w:uiPriority w:val="99"/>
    <w:unhideWhenUsed/>
    <w:rPr>
      <w:color w:val="0000ff" w:themeColor="hyperlink"/>
      <w:u w:val="single"/>
    </w:rPr>
  </w:style>
  <w:style w:type="paragraph" w:styleId="881">
    <w:name w:val="footnote text"/>
    <w:basedOn w:val="898"/>
    <w:link w:val="882"/>
    <w:uiPriority w:val="99"/>
    <w:semiHidden/>
    <w:unhideWhenUsed/>
    <w:pPr>
      <w:spacing w:after="40" w:line="240" w:lineRule="auto"/>
    </w:pPr>
    <w:rPr>
      <w:sz w:val="18"/>
    </w:rPr>
  </w:style>
  <w:style w:type="character" w:styleId="882">
    <w:name w:val="Footnote Text Char"/>
    <w:link w:val="881"/>
    <w:uiPriority w:val="99"/>
    <w:rPr>
      <w:sz w:val="18"/>
    </w:rPr>
  </w:style>
  <w:style w:type="character" w:styleId="883">
    <w:name w:val="footnote reference"/>
    <w:uiPriority w:val="99"/>
    <w:unhideWhenUsed/>
    <w:rPr>
      <w:vertAlign w:val="superscript"/>
    </w:rPr>
  </w:style>
  <w:style w:type="paragraph" w:styleId="884">
    <w:name w:val="endnote text"/>
    <w:basedOn w:val="898"/>
    <w:link w:val="885"/>
    <w:uiPriority w:val="99"/>
    <w:semiHidden/>
    <w:unhideWhenUsed/>
    <w:pPr>
      <w:spacing w:after="0" w:line="240" w:lineRule="auto"/>
    </w:pPr>
    <w:rPr>
      <w:sz w:val="20"/>
    </w:rPr>
  </w:style>
  <w:style w:type="character" w:styleId="885">
    <w:name w:val="Endnote Text Char"/>
    <w:link w:val="884"/>
    <w:uiPriority w:val="99"/>
    <w:rPr>
      <w:sz w:val="20"/>
    </w:rPr>
  </w:style>
  <w:style w:type="character" w:styleId="886">
    <w:name w:val="endnote reference"/>
    <w:uiPriority w:val="99"/>
    <w:semiHidden/>
    <w:unhideWhenUsed/>
    <w:rPr>
      <w:vertAlign w:val="superscript"/>
    </w:rPr>
  </w:style>
  <w:style w:type="paragraph" w:styleId="887">
    <w:name w:val="toc 1"/>
    <w:basedOn w:val="898"/>
    <w:next w:val="898"/>
    <w:uiPriority w:val="39"/>
    <w:unhideWhenUsed/>
    <w:pPr>
      <w:spacing w:after="57"/>
      <w:ind w:left="0" w:right="0" w:firstLine="0"/>
    </w:pPr>
  </w:style>
  <w:style w:type="paragraph" w:styleId="888">
    <w:name w:val="toc 2"/>
    <w:basedOn w:val="898"/>
    <w:next w:val="898"/>
    <w:uiPriority w:val="39"/>
    <w:unhideWhenUsed/>
    <w:pPr>
      <w:spacing w:after="57"/>
      <w:ind w:left="283" w:right="0" w:firstLine="0"/>
    </w:pPr>
  </w:style>
  <w:style w:type="paragraph" w:styleId="889">
    <w:name w:val="toc 3"/>
    <w:basedOn w:val="898"/>
    <w:next w:val="898"/>
    <w:uiPriority w:val="39"/>
    <w:unhideWhenUsed/>
    <w:pPr>
      <w:spacing w:after="57"/>
      <w:ind w:left="567" w:right="0" w:firstLine="0"/>
    </w:pPr>
  </w:style>
  <w:style w:type="paragraph" w:styleId="890">
    <w:name w:val="toc 4"/>
    <w:basedOn w:val="898"/>
    <w:next w:val="898"/>
    <w:uiPriority w:val="39"/>
    <w:unhideWhenUsed/>
    <w:pPr>
      <w:spacing w:after="57"/>
      <w:ind w:left="850" w:right="0" w:firstLine="0"/>
    </w:pPr>
  </w:style>
  <w:style w:type="paragraph" w:styleId="891">
    <w:name w:val="toc 5"/>
    <w:basedOn w:val="898"/>
    <w:next w:val="898"/>
    <w:uiPriority w:val="39"/>
    <w:unhideWhenUsed/>
    <w:pPr>
      <w:spacing w:after="57"/>
      <w:ind w:left="1134" w:right="0" w:firstLine="0"/>
    </w:pPr>
  </w:style>
  <w:style w:type="paragraph" w:styleId="892">
    <w:name w:val="toc 6"/>
    <w:basedOn w:val="898"/>
    <w:next w:val="898"/>
    <w:uiPriority w:val="39"/>
    <w:unhideWhenUsed/>
    <w:pPr>
      <w:spacing w:after="57"/>
      <w:ind w:left="1417" w:right="0" w:firstLine="0"/>
    </w:pPr>
  </w:style>
  <w:style w:type="paragraph" w:styleId="893">
    <w:name w:val="toc 7"/>
    <w:basedOn w:val="898"/>
    <w:next w:val="898"/>
    <w:uiPriority w:val="39"/>
    <w:unhideWhenUsed/>
    <w:pPr>
      <w:spacing w:after="57"/>
      <w:ind w:left="1701" w:right="0" w:firstLine="0"/>
    </w:pPr>
  </w:style>
  <w:style w:type="paragraph" w:styleId="894">
    <w:name w:val="toc 8"/>
    <w:basedOn w:val="898"/>
    <w:next w:val="898"/>
    <w:uiPriority w:val="39"/>
    <w:unhideWhenUsed/>
    <w:pPr>
      <w:spacing w:after="57"/>
      <w:ind w:left="1984" w:right="0" w:firstLine="0"/>
    </w:pPr>
  </w:style>
  <w:style w:type="paragraph" w:styleId="895">
    <w:name w:val="toc 9"/>
    <w:basedOn w:val="898"/>
    <w:next w:val="898"/>
    <w:uiPriority w:val="39"/>
    <w:unhideWhenUsed/>
    <w:pPr>
      <w:spacing w:after="57"/>
      <w:ind w:left="2268" w:right="0" w:firstLine="0"/>
    </w:pPr>
  </w:style>
  <w:style w:type="paragraph" w:styleId="896">
    <w:name w:val="TOC Heading"/>
    <w:uiPriority w:val="39"/>
    <w:unhideWhenUsed/>
  </w:style>
  <w:style w:type="paragraph" w:styleId="897">
    <w:name w:val="table of figures"/>
    <w:basedOn w:val="898"/>
    <w:next w:val="898"/>
    <w:uiPriority w:val="99"/>
    <w:unhideWhenUsed/>
    <w:pPr>
      <w:spacing w:after="0" w:afterAutospacing="0"/>
    </w:pPr>
  </w:style>
  <w:style w:type="paragraph" w:styleId="898" w:default="1">
    <w:name w:val="Normal"/>
    <w:next w:val="898"/>
    <w:link w:val="898"/>
    <w:qFormat/>
    <w:pPr>
      <w:spacing w:after="200" w:line="276" w:lineRule="auto"/>
    </w:pPr>
    <w:rPr>
      <w:sz w:val="22"/>
      <w:szCs w:val="22"/>
      <w:lang w:val="ru-RU" w:eastAsia="en-US" w:bidi="ar-SA"/>
    </w:rPr>
  </w:style>
  <w:style w:type="character" w:styleId="899">
    <w:name w:val="Основной шрифт абзаца"/>
    <w:next w:val="899"/>
    <w:link w:val="898"/>
    <w:uiPriority w:val="1"/>
    <w:semiHidden/>
    <w:unhideWhenUsed/>
  </w:style>
  <w:style w:type="table" w:styleId="900">
    <w:name w:val="Обычная таблица"/>
    <w:next w:val="900"/>
    <w:link w:val="898"/>
    <w:uiPriority w:val="99"/>
    <w:semiHidden/>
    <w:unhideWhenUsed/>
    <w:tblPr/>
  </w:style>
  <w:style w:type="numbering" w:styleId="901">
    <w:name w:val="Нет списка"/>
    <w:next w:val="901"/>
    <w:link w:val="898"/>
    <w:uiPriority w:val="99"/>
    <w:semiHidden/>
    <w:unhideWhenUsed/>
  </w:style>
  <w:style w:type="paragraph" w:styleId="902">
    <w:name w:val="Официальный"/>
    <w:basedOn w:val="898"/>
    <w:next w:val="902"/>
    <w:link w:val="898"/>
    <w:qFormat/>
    <w:pPr>
      <w:spacing w:after="0" w:line="240" w:lineRule="auto"/>
      <w:ind w:firstLine="709"/>
    </w:pPr>
    <w:rPr>
      <w:rFonts w:ascii="Times New Roman" w:hAnsi="Times New Roman"/>
      <w:sz w:val="28"/>
    </w:rPr>
  </w:style>
  <w:style w:type="paragraph" w:styleId="903">
    <w:name w:val="Верхний колонтитул"/>
    <w:basedOn w:val="898"/>
    <w:next w:val="903"/>
    <w:link w:val="904"/>
    <w:uiPriority w:val="99"/>
    <w:unhideWhenUsed/>
    <w:pPr>
      <w:tabs>
        <w:tab w:val="center" w:pos="4677" w:leader="none"/>
        <w:tab w:val="right" w:pos="9355" w:leader="none"/>
      </w:tabs>
      <w:spacing w:after="0" w:line="240" w:lineRule="auto"/>
    </w:pPr>
  </w:style>
  <w:style w:type="character" w:styleId="904">
    <w:name w:val="Верхний колонтитул Знак"/>
    <w:next w:val="904"/>
    <w:link w:val="903"/>
    <w:uiPriority w:val="99"/>
    <w:rPr>
      <w:rFonts w:ascii="Calibri" w:hAnsi="Calibri" w:eastAsia="Calibri" w:cs="Times New Roman"/>
    </w:rPr>
  </w:style>
  <w:style w:type="paragraph" w:styleId="905">
    <w:name w:val="ConsTitle"/>
    <w:next w:val="905"/>
    <w:link w:val="898"/>
    <w:pPr>
      <w:widowControl w:val="off"/>
    </w:pPr>
    <w:rPr>
      <w:rFonts w:ascii="Arial" w:hAnsi="Arial" w:eastAsia="Times New Roman"/>
      <w:b/>
      <w:sz w:val="16"/>
      <w:lang w:val="ru-RU" w:eastAsia="ru-RU" w:bidi="ar-SA"/>
    </w:rPr>
  </w:style>
  <w:style w:type="paragraph" w:styleId="906">
    <w:name w:val="Абзац списка"/>
    <w:basedOn w:val="898"/>
    <w:next w:val="906"/>
    <w:link w:val="898"/>
    <w:uiPriority w:val="34"/>
    <w:qFormat/>
    <w:pPr>
      <w:ind w:left="720"/>
      <w:contextualSpacing/>
    </w:pPr>
  </w:style>
  <w:style w:type="character" w:styleId="907" w:default="1">
    <w:name w:val="Default Paragraph Font"/>
    <w:uiPriority w:val="1"/>
    <w:semiHidden/>
    <w:unhideWhenUsed/>
  </w:style>
  <w:style w:type="numbering" w:styleId="908" w:default="1">
    <w:name w:val="No List"/>
    <w:uiPriority w:val="99"/>
    <w:semiHidden/>
    <w:unhideWhenUsed/>
  </w:style>
  <w:style w:type="table" w:styleId="909" w:default="1">
    <w:name w:val="Normal Table"/>
    <w:uiPriority w:val="99"/>
    <w:semiHidden/>
    <w:unhideWhenUsed/>
    <w:tblPr/>
  </w:style>
  <w:style w:type="character" w:styleId="910" w:customStyle="1">
    <w:name w:val="Слово утверждения документа"/>
    <w:basedOn w:val="738"/>
    <w:uiPriority w:val="1"/>
    <w:qFormat/>
    <w:rPr>
      <w:b w:val="0"/>
      <w:caps/>
    </w:rPr>
  </w:style>
  <w:style w:type="character" w:styleId="911" w:customStyle="1">
    <w:name w:val="annotation reference"/>
    <w:basedOn w:val="738"/>
    <w:uiPriority w:val="99"/>
    <w:unhideWhenUsed/>
    <w:rPr>
      <w:sz w:val="16"/>
      <w:szCs w:val="16"/>
    </w:rPr>
  </w:style>
  <w:style w:type="paragraph" w:styleId="912" w:customStyle="1">
    <w:name w:val="Утверждение документа"/>
    <w:basedOn w:val="737"/>
    <w:link w:val="790"/>
    <w:qFormat/>
    <w:pPr>
      <w:keepNext w:val="0"/>
      <w:keepLines w:val="0"/>
      <w:pageBreakBefore w:val="0"/>
      <w:widowControl/>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76" w:lineRule="auto"/>
      <w:ind w:left="4536" w:right="0" w:firstLine="0"/>
      <w:contextualSpacing w:val="0"/>
      <w:jc w:val="right"/>
    </w:pPr>
    <w:rPr>
      <w:rFonts w:ascii="Times New Roman" w:hAnsi="Times New Roman" w:eastAsia="Times New Roman"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ru-RU" w:bidi="ar-SA"/>
      <w14:ligatures w14:val="none"/>
    </w:rPr>
  </w:style>
  <w:style w:type="paragraph" w:styleId="913" w:customStyle="1">
    <w:name w:val="Тело утверждения документа"/>
    <w:basedOn w:val="912"/>
    <w:qFormat/>
    <w:pPr>
      <w:keepNext w:val="0"/>
      <w:keepLines w:val="0"/>
      <w:pageBreakBefore w:val="0"/>
      <w:widowControl/>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76" w:lineRule="auto"/>
      <w:ind w:left="4536" w:right="0" w:firstLine="0"/>
      <w:contextualSpacing w:val="0"/>
      <w:jc w:val="right"/>
    </w:pPr>
    <w:rPr>
      <w:rFonts w:ascii="Times New Roman" w:hAnsi="Times New Roman" w:eastAsia="Times New Roman"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ru-RU" w:bidi="ar-SA"/>
      <w14:ligatures w14:val="none"/>
    </w:rPr>
  </w:style>
  <w:style w:type="paragraph" w:styleId="914" w:customStyle="1">
    <w:name w:val="Заголовки приложений"/>
    <w:basedOn w:val="737"/>
    <w:qFormat/>
    <w:pPr>
      <w:keepNext w:val="0"/>
      <w:keepLines w:val="0"/>
      <w:pageBreakBefore w:val="0"/>
      <w:widowControl/>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76" w:lineRule="auto"/>
      <w:ind w:left="0" w:right="0" w:firstLine="0"/>
      <w:contextualSpacing w:val="0"/>
      <w:jc w:val="center"/>
    </w:pPr>
    <w:rPr>
      <w:rFonts w:ascii="Times New Roman" w:hAnsi="Times New Roman" w:eastAsiaTheme="minorHAnsi" w:cstheme="minorBidi"/>
      <w:b/>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915" w:customStyle="1">
    <w:name w:val="Большой список уровень 1"/>
    <w:basedOn w:val="737"/>
    <w:next w:val="737"/>
    <w:link w:val="811"/>
    <w:qFormat/>
    <w:pPr>
      <w:keepNext/>
      <w:keepLines w:val="0"/>
      <w:pageBreakBefore w:val="0"/>
      <w:widowControl/>
      <w:numPr>
        <w:numId w:val="3"/>
        <w:ilvl w:val="0"/>
      </w:numPr>
      <w:suppressLineNumbers w:val="0"/>
      <w:pBdr>
        <w:top w:val="none" w:color="000000" w:sz="4" w:space="0"/>
        <w:left w:val="none" w:color="000000" w:sz="4" w:space="0"/>
        <w:bottom w:val="none" w:color="000000" w:sz="4" w:space="0"/>
        <w:right w:val="none" w:color="000000" w:sz="4" w:space="0"/>
        <w:between w:val="none" w:color="000000" w:sz="4" w:space="0"/>
      </w:pBdr>
      <w:shd w:val="nil"/>
      <w:spacing w:before="360" w:beforeAutospacing="0" w:after="0" w:afterAutospacing="0" w:line="276" w:lineRule="auto"/>
      <w:ind w:left="0" w:right="0" w:firstLine="709"/>
      <w:contextualSpacing w:val="0"/>
      <w:jc w:val="center"/>
    </w:pPr>
    <w:rPr>
      <w:rFonts w:ascii="Times New Roman" w:hAnsi="Times New Roman" w:eastAsia="Times New Roman" w:cs="Times New Roman"/>
      <w:b/>
      <w:bCs/>
      <w:i w:val="0"/>
      <w:iCs w:val="0"/>
      <w:caps/>
      <w:smallCaps w:val="0"/>
      <w:strike w:val="0"/>
      <w:vanish w:val="0"/>
      <w:color w:val="auto"/>
      <w:spacing w:val="0"/>
      <w:position w:val="0"/>
      <w:sz w:val="26"/>
      <w:szCs w:val="28"/>
      <w:highlight w:val="none"/>
      <w:u w:val="none"/>
      <w:vertAlign w:val="baseline"/>
      <w:rtl w:val="0"/>
      <w:cs w:val="0"/>
      <w:lang w:val="ru-RU" w:eastAsia="ru-RU" w:bidi="ar-SA"/>
      <w14:ligatures w14:val="none"/>
    </w:rPr>
  </w:style>
  <w:style w:type="paragraph" w:styleId="916" w:customStyle="1">
    <w:name w:val="Большой список уровень 2"/>
    <w:basedOn w:val="737"/>
    <w:link w:val="810"/>
    <w:qFormat/>
    <w:pPr>
      <w:keepNext w:val="0"/>
      <w:keepLines w:val="0"/>
      <w:pageBreakBefore w:val="0"/>
      <w:widowControl/>
      <w:numPr>
        <w:numId w:val="3"/>
        <w:ilvl w:val="1"/>
      </w:numPr>
      <w:suppressLineNumbers w:val="0"/>
      <w:pBdr>
        <w:top w:val="none" w:color="000000" w:sz="4" w:space="0"/>
        <w:left w:val="none" w:color="000000" w:sz="4" w:space="0"/>
        <w:bottom w:val="none" w:color="000000" w:sz="4" w:space="0"/>
        <w:right w:val="none" w:color="000000" w:sz="4" w:space="0"/>
        <w:between w:val="none" w:color="000000" w:sz="4" w:space="0"/>
      </w:pBdr>
      <w:shd w:val="nil"/>
      <w:tabs>
        <w:tab w:val="num" w:pos="1985" w:leader="none"/>
      </w:tabs>
      <w:spacing w:before="0" w:beforeAutospacing="0" w:after="0" w:afterAutospacing="0" w:line="276" w:lineRule="auto"/>
      <w:ind w:left="709" w:right="0" w:firstLine="709"/>
      <w:contextualSpacing w:val="0"/>
      <w:jc w:val="both"/>
    </w:pPr>
    <w:rPr>
      <w:rFonts w:ascii="Times New Roman" w:hAnsi="Times New Roman" w:cs="Times New Roman" w:eastAsiaTheme="minorHAnsi"/>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917" w:customStyle="1">
    <w:name w:val="Большой список маркированный"/>
    <w:basedOn w:val="737"/>
    <w:qFormat/>
    <w:pPr>
      <w:keepNext w:val="0"/>
      <w:keepLines w:val="0"/>
      <w:pageBreakBefore w:val="0"/>
      <w:widowControl w:val="off"/>
      <w:numPr>
        <w:numId w:val="4"/>
        <w:ilvl w:val="0"/>
      </w:numPr>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76" w:lineRule="auto"/>
      <w:ind w:left="0" w:right="0" w:firstLine="708"/>
      <w:contextualSpacing w:val="0"/>
      <w:jc w:val="both"/>
    </w:pPr>
    <w:rPr>
      <w:rFonts w:ascii="Times New Roman" w:hAnsi="Times New Roman" w:cs="Times New Roman" w:eastAsiaTheme="minorHAnsi"/>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numbering" w:styleId="918" w:customStyle="1">
    <w:name w:val="Список с маркерами"/>
    <w:uiPriority w:val="99"/>
    <w:pPr>
      <w:numPr>
        <w:numId w:val="4"/>
        <w:ilvl w:val="0"/>
      </w:numPr>
    </w:pPr>
  </w:style>
  <w:style w:type="numbering" w:styleId="919" w:customStyle="1">
    <w:name w:val="Большой список"/>
    <w:uiPriority w:val="99"/>
    <w:pPr>
      <w:numPr>
        <w:numId w:val="0"/>
        <w:ilvl w:val="0"/>
      </w:numPr>
    </w:pPr>
  </w:style>
  <w:style w:type="paragraph" w:styleId="920" w:customStyle="1">
    <w:name w:val="ConsPlusNormal"/>
    <w:pPr>
      <w:keepNext w:val="0"/>
      <w:keepLines w:val="0"/>
      <w:pageBreakBefore w:val="0"/>
      <w:widowControl w:val="off"/>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Calibri" w:hAnsi="Calibri" w:eastAsia="Times New Roman" w:cs="Calibri"/>
      <w:b w:val="0"/>
      <w:bCs w:val="0"/>
      <w:i w:val="0"/>
      <w:iCs w:val="0"/>
      <w:caps w:val="0"/>
      <w:smallCaps w:val="0"/>
      <w:strike w:val="0"/>
      <w:vanish w:val="0"/>
      <w:color w:val="auto"/>
      <w:spacing w:val="0"/>
      <w:position w:val="0"/>
      <w:sz w:val="22"/>
      <w:szCs w:val="20"/>
      <w:highlight w:val="none"/>
      <w:u w:val="none"/>
      <w:vertAlign w:val="baseline"/>
      <w:rtl w:val="0"/>
      <w:cs w:val="0"/>
      <w:lang w:val="ru-RU" w:eastAsia="zh-CN" w:bidi="ar-SA"/>
      <w14:ligatures w14:val="none"/>
    </w:rPr>
  </w:style>
  <w:style w:type="paragraph" w:styleId="921" w:customStyle="1">
    <w:name w:val="обычный текст"/>
    <w:link w:val="897"/>
    <w:qFormat/>
    <w:pPr>
      <w:keepNext w:val="0"/>
      <w:keepLines w:val="0"/>
      <w:pageBreakBefore w:val="0"/>
      <w:widowControl/>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709"/>
      <w:contextualSpacing w:val="0"/>
      <w:jc w:val="both"/>
    </w:pPr>
    <w:rPr>
      <w:rFonts w:ascii="Times New Roman" w:hAnsi="Times New Roman" w:eastAsia="Calibri"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en-US" w:bidi="ar-SA"/>
      <w14:ligatures w14:val="none"/>
    </w:rPr>
  </w:style>
  <w:style w:type="paragraph" w:styleId="922" w:customStyle="1">
    <w:name w:val="Body Text1"/>
    <w:pPr>
      <w:keepNext w:val="0"/>
      <w:keepLines w:val="0"/>
      <w:pageBreakBefore w:val="0"/>
      <w:widowControl/>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both"/>
    </w:pPr>
    <w:rPr>
      <w:rFonts w:ascii="Times New Roman" w:hAnsi="Times New Roman" w:eastAsia="Times New Roman" w:cs="Times New Roman"/>
      <w:b w:val="0"/>
      <w:bCs w:val="0"/>
      <w:i w:val="0"/>
      <w:iCs w:val="0"/>
      <w:caps w:val="0"/>
      <w:smallCaps w:val="0"/>
      <w:strike w:val="0"/>
      <w:vanish w:val="0"/>
      <w:color w:val="auto"/>
      <w:spacing w:val="0"/>
      <w:position w:val="0"/>
      <w:sz w:val="28"/>
      <w:szCs w:val="28"/>
      <w:highlight w:val="none"/>
      <w:u w:val="none"/>
      <w:vertAlign w:val="baseline"/>
      <w:rtl w:val="0"/>
      <w:cs w:val="0"/>
      <w:lang w:val="ru-RU" w:eastAsia="ru-RU" w:bidi="ar-SA"/>
      <w14:ligatures w14:val="none"/>
    </w:rPr>
  </w:style>
  <w:style w:type="paragraph" w:styleId="923" w:customStyle="1">
    <w:name w:val="Абзац названия документа"/>
    <w:basedOn w:val="800"/>
    <w:link w:val="839"/>
    <w:qFormat/>
    <w:pPr>
      <w:keepNext w:val="0"/>
      <w:keepLines w:val="0"/>
      <w:pageBreakBefore w:val="0"/>
      <w:widowControl/>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76" w:lineRule="auto"/>
      <w:ind w:left="0" w:right="0" w:firstLine="0"/>
      <w:contextualSpacing w:val="0"/>
      <w:jc w:val="both"/>
    </w:pPr>
    <w:rPr>
      <w:rFonts w:ascii="Times New Roman" w:hAnsi="Times New Roman" w:eastAsia="Times New Roman" w:cs="Times New Roman"/>
      <w:b w:val="0"/>
      <w:bCs w:val="0"/>
      <w:i w:val="0"/>
      <w:iCs w:val="0"/>
      <w:caps w:val="0"/>
      <w:smallCaps w:val="0"/>
      <w:strike w:val="0"/>
      <w:vanish w:val="0"/>
      <w:color w:val="auto"/>
      <w:spacing w:val="0"/>
      <w:position w:val="0"/>
      <w:sz w:val="26"/>
      <w:szCs w:val="24"/>
      <w:highlight w:val="none"/>
      <w:u w:val="none"/>
      <w:vertAlign w:val="baseline"/>
      <w:rtl w:val="0"/>
      <w:cs w:val="0"/>
      <w:lang w:val="ru-RU" w:eastAsia="ru-RU" w:bidi="ar-SA"/>
      <w14:ligatures w14:val="none"/>
    </w:rPr>
  </w:style>
  <w:style w:type="paragraph" w:styleId="924" w:customStyle="1">
    <w:name w:val="Отступ абзаца"/>
    <w:basedOn w:val="800"/>
    <w:pPr>
      <w:keepNext w:val="0"/>
      <w:keepLines w:val="0"/>
      <w:pageBreakBefore w:val="0"/>
      <w:widowControl/>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76" w:lineRule="auto"/>
      <w:ind w:left="0" w:right="0" w:firstLine="708"/>
      <w:contextualSpacing w:val="0"/>
      <w:jc w:val="both"/>
    </w:pPr>
    <w:rPr>
      <w:rFonts w:ascii="Times New Roman" w:hAnsi="Times New Roman" w:eastAsia="Times New Roman" w:cs="Times New Roman"/>
      <w:b w:val="0"/>
      <w:bCs w:val="0"/>
      <w:i w:val="0"/>
      <w:iCs w:val="0"/>
      <w:caps w:val="0"/>
      <w:smallCaps w:val="0"/>
      <w:strike w:val="0"/>
      <w:vanish w:val="0"/>
      <w:color w:val="auto"/>
      <w:spacing w:val="0"/>
      <w:position w:val="0"/>
      <w:sz w:val="26"/>
      <w:szCs w:val="20"/>
      <w:highlight w:val="none"/>
      <w:u w:val="none"/>
      <w:vertAlign w:val="baseline"/>
      <w:rtl w:val="0"/>
      <w:cs w:val="0"/>
      <w:lang w:val="ru-RU" w:eastAsia="ru-RU" w:bidi="ar-SA"/>
      <w14:ligatures w14:val="none"/>
    </w:rPr>
  </w:style>
  <w:style w:type="table" w:styleId="925" w:customStyle="1">
    <w:name w:val="Сетка таблицы3"/>
    <w:basedOn w:val="803"/>
    <w:next w:val="817"/>
    <w:uiPriority w:val="59"/>
    <w:pPr>
      <w:keepNext w:val="0"/>
      <w:keepLines w:val="0"/>
      <w:pageBreakBefore w:val="0"/>
      <w:widowControl/>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76" w:lineRule="auto"/>
      <w:ind w:left="0" w:right="0" w:firstLine="0"/>
      <w:contextualSpacing w:val="0"/>
      <w:jc w:val="both"/>
    </w:pPr>
    <w:rPr>
      <w:rFonts w:hint="default" w:ascii="Times New Roman" w:hAnsi="Times New Roman" w:eastAsia="Times New Roman" w:cs="Times New Roman"/>
      <w:b w:val="0"/>
      <w:bCs w:val="0"/>
      <w:i w:val="0"/>
      <w:iCs w:val="0"/>
      <w:caps w:val="0"/>
      <w:smallCaps w:val="0"/>
      <w:strike w:val="0"/>
      <w:vanish w:val="0"/>
      <w:color w:val="auto"/>
      <w:spacing w:val="0"/>
      <w:position w:val="0"/>
      <w:sz w:val="20"/>
      <w:szCs w:val="28"/>
      <w:highlight w:val="none"/>
      <w:u w:val="none"/>
      <w:vertAlign w:val="baseline"/>
      <w:rtl w:val="0"/>
      <w:cs w:val="0"/>
      <w:lang w:val="ru-RU" w:eastAsia="ru-RU" w:bidi="ar-SA"/>
      <w14:ligatures w14:val="none"/>
    </w:rPr>
    <w:tblPr>
      <w:tblStyleRowBandSize w:val="1"/>
      <w:tblStyleColBandSize w:val="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108" w:type="dxa"/>
        <w:top w:w="0" w:type="dxa"/>
        <w:right w:w="108" w:type="dxa"/>
        <w:bottom w:w="0" w:type="dxa"/>
      </w:tblCellMar>
    </w:tblPr>
    <w:trPr>
      <w:cantSplit w:val="false"/>
      <w:jc w:val="left"/>
    </w:trPr>
    <w:tcPr>
      <w:tcW w:w="0" w:type="auto"/>
      <w:vMerge w:val="restart"/>
      <w:hMerge w:val="restart"/>
      <w:vAlign w:val="top"/>
    </w:tcPr>
  </w:style>
  <w:style w:type="paragraph" w:styleId="926" w:customStyle="1">
    <w:name w:val="Номер строки таблицы"/>
    <w:basedOn w:val="895"/>
    <w:qFormat/>
    <w:pPr>
      <w:keepNext w:val="0"/>
      <w:keepLines w:val="0"/>
      <w:pageBreakBefore w:val="0"/>
      <w:widowControl w:val="off"/>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Times New Roman" w:hAnsi="Times New Roman" w:eastAsiaTheme="minorHAnsi" w:cstheme="minorBidi"/>
      <w:b w:val="0"/>
      <w:bCs w:val="0"/>
      <w:i w:val="0"/>
      <w:iCs w:val="0"/>
      <w:caps w:val="0"/>
      <w:smallCaps w:val="0"/>
      <w:strike w:val="0"/>
      <w:vanish w:val="0"/>
      <w:color w:val="000000"/>
      <w:spacing w:val="0"/>
      <w:position w:val="0"/>
      <w:sz w:val="22"/>
      <w:szCs w:val="22"/>
      <w:highlight w:val="none"/>
      <w:u w:val="none"/>
      <w:vertAlign w:val="baseline"/>
      <w:rtl w:val="0"/>
      <w:cs w:val="0"/>
      <w:lang w:val="ru-RU" w:eastAsia="en-US" w:bidi="ar-SA"/>
      <w14:ligatures w14:val="none"/>
    </w:rPr>
  </w:style>
  <w:style w:type="paragraph" w:styleId="927" w:customStyle="1">
    <w:name w:val="Стиль полужирный"/>
    <w:basedOn w:val="895"/>
    <w:pPr>
      <w:keepNext w:val="0"/>
      <w:keepLines w:val="0"/>
      <w:pageBreakBefore w:val="0"/>
      <w:widowControl/>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76" w:lineRule="auto"/>
      <w:ind w:left="0" w:right="0" w:firstLine="0"/>
      <w:contextualSpacing w:val="0"/>
      <w:jc w:val="center"/>
    </w:pPr>
    <w:rPr>
      <w:rFonts w:ascii="Times New Roman" w:hAnsi="Times New Roman" w:eastAsia="Times New Roman" w:cs="Times New Roman"/>
      <w:b/>
      <w:bCs/>
      <w:i w:val="0"/>
      <w:iCs w:val="0"/>
      <w:caps w:val="0"/>
      <w:smallCaps w:val="0"/>
      <w:strike w:val="0"/>
      <w:vanish w:val="0"/>
      <w:color w:val="auto"/>
      <w:spacing w:val="0"/>
      <w:position w:val="0"/>
      <w:sz w:val="26"/>
      <w:szCs w:val="28"/>
      <w:highlight w:val="none"/>
      <w:u w:val="none"/>
      <w:vertAlign w:val="baseline"/>
      <w:rtl w:val="0"/>
      <w:cs w:val="0"/>
      <w:lang w:val="ru-RU" w:eastAsia="ru-RU" w:bidi="ar-SA"/>
      <w14:ligatures w14:val="none"/>
    </w:rPr>
  </w:style>
  <w:style w:type="paragraph" w:styleId="928" w:customStyle="1">
    <w:name w:val="annotation text"/>
    <w:basedOn w:val="895"/>
    <w:link w:val="904"/>
    <w:uiPriority w:val="99"/>
    <w:unhideWhenUsed/>
    <w:pPr>
      <w:keepNext w:val="0"/>
      <w:keepLines w:val="0"/>
      <w:pageBreakBefore w:val="0"/>
      <w:widowControl/>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76" w:lineRule="auto"/>
      <w:ind w:left="0" w:right="0" w:firstLine="0"/>
      <w:contextualSpacing w:val="0"/>
      <w:jc w:val="both"/>
    </w:pPr>
    <w:rPr>
      <w:rFonts w:ascii="Times New Roman" w:hAnsi="Times New Roman"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 w:type="paragraph" w:styleId="929" w:customStyle="1">
    <w:name w:val="Отступы элементов списка"/>
    <w:basedOn w:val="814"/>
    <w:link w:val="844"/>
    <w:qFormat/>
    <w:pPr>
      <w:keepNext w:val="0"/>
      <w:keepLines w:val="0"/>
      <w:pageBreakBefore w:val="0"/>
      <w:widowControl w:val="off"/>
      <w:numPr>
        <w:numId w:val="21"/>
        <w:ilvl w:val="0"/>
      </w:numPr>
      <w:suppressLineNumbers w:val="0"/>
      <w:pBdr>
        <w:top w:val="none" w:color="000000" w:sz="4" w:space="0"/>
        <w:left w:val="none" w:color="000000" w:sz="4" w:space="0"/>
        <w:bottom w:val="none" w:color="000000" w:sz="4" w:space="0"/>
        <w:right w:val="none" w:color="000000" w:sz="4" w:space="0"/>
        <w:between w:val="none" w:color="000000" w:sz="4" w:space="0"/>
      </w:pBdr>
      <w:shd w:val="nil"/>
      <w:tabs>
        <w:tab w:val="left" w:pos="0" w:leader="none"/>
      </w:tabs>
      <w:spacing w:before="0" w:beforeAutospacing="0" w:after="0" w:afterAutospacing="0" w:line="276" w:lineRule="auto"/>
      <w:ind w:left="0" w:right="0" w:firstLine="1135"/>
      <w:contextualSpacing w:val="0"/>
      <w:jc w:val="both"/>
    </w:pPr>
    <w:rPr>
      <w:rFonts w:ascii="Times New Roman" w:hAnsi="Times New Roman" w:eastAsia="Times New Roman" w:cs="Times New Roman CYR"/>
      <w:b w:val="0"/>
      <w:bCs w:val="0"/>
      <w:i w:val="0"/>
      <w:iCs w:val="0"/>
      <w:caps w:val="0"/>
      <w:smallCaps w:val="0"/>
      <w:strike w:val="0"/>
      <w:vanish w:val="0"/>
      <w:color w:val="auto"/>
      <w:spacing w:val="0"/>
      <w:position w:val="0"/>
      <w:sz w:val="26"/>
      <w:szCs w:val="28"/>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Р7-Офис/7.4.0.341</Application>
  <Company>PNO</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Воронцова Юлия Исабековна</dc:creator>
  <cp:revision>14</cp:revision>
  <dcterms:created xsi:type="dcterms:W3CDTF">2021-05-28T04:55:00Z</dcterms:created>
  <dcterms:modified xsi:type="dcterms:W3CDTF">2023-11-20T10:20:40Z</dcterms:modified>
  <cp:version>1048576</cp:version>
</cp:coreProperties>
</file>