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0EA0" w14:textId="5C1DB2E1" w:rsidR="00177D94" w:rsidRPr="006236E5" w:rsidRDefault="00177D94" w:rsidP="001B0F36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236E5">
        <w:rPr>
          <w:rFonts w:ascii="Times New Roman" w:hAnsi="Times New Roman" w:cs="Times New Roman"/>
          <w:sz w:val="28"/>
          <w:szCs w:val="28"/>
        </w:rPr>
        <w:t>ПРИЛОЖЕНИЕ №</w:t>
      </w:r>
      <w:r w:rsidR="009B288F">
        <w:rPr>
          <w:rFonts w:ascii="Times New Roman" w:hAnsi="Times New Roman" w:cs="Times New Roman"/>
          <w:sz w:val="28"/>
          <w:szCs w:val="28"/>
        </w:rPr>
        <w:t> 1</w:t>
      </w:r>
      <w:bookmarkStart w:id="0" w:name="_GoBack"/>
      <w:bookmarkEnd w:id="0"/>
    </w:p>
    <w:p w14:paraId="4D19D19C" w14:textId="05469A41" w:rsidR="00177D94" w:rsidRDefault="0001535C" w:rsidP="001B0F3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410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77D94">
        <w:rPr>
          <w:rFonts w:ascii="Times New Roman" w:hAnsi="Times New Roman" w:cs="Times New Roman"/>
          <w:sz w:val="28"/>
          <w:szCs w:val="28"/>
        </w:rPr>
        <w:t>постановлени</w:t>
      </w:r>
      <w:r w:rsidR="001B0F36">
        <w:rPr>
          <w:rFonts w:ascii="Times New Roman" w:hAnsi="Times New Roman" w:cs="Times New Roman"/>
          <w:sz w:val="28"/>
          <w:szCs w:val="28"/>
        </w:rPr>
        <w:t>ю</w:t>
      </w:r>
      <w:r w:rsidR="00177D94" w:rsidRPr="006236E5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B0F36">
        <w:rPr>
          <w:rFonts w:ascii="Times New Roman" w:hAnsi="Times New Roman" w:cs="Times New Roman"/>
          <w:sz w:val="28"/>
          <w:szCs w:val="28"/>
        </w:rPr>
        <w:t xml:space="preserve"> </w:t>
      </w:r>
      <w:r w:rsidR="00177D94" w:rsidRPr="006236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D88BD15" w14:textId="77777777" w:rsidR="001B0F36" w:rsidRDefault="001B0F36" w:rsidP="001B0F3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1CACC49" w14:textId="77777777" w:rsidR="001B0F36" w:rsidRDefault="001B0F36" w:rsidP="001B0F3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71E266F" w14:textId="77777777" w:rsidR="007B7D76" w:rsidRDefault="00B81269" w:rsidP="007B7D76">
      <w:pPr>
        <w:widowControl w:val="0"/>
        <w:autoSpaceDE w:val="0"/>
        <w:autoSpaceDN w:val="0"/>
        <w:adjustRightInd w:val="0"/>
        <w:ind w:left="10490"/>
        <w:jc w:val="center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«</w:t>
      </w:r>
      <w:r w:rsidR="001B0F36">
        <w:rPr>
          <w:rFonts w:eastAsiaTheme="minorEastAsia"/>
          <w:bCs/>
          <w:sz w:val="28"/>
          <w:szCs w:val="28"/>
          <w:lang w:eastAsia="ru-RU"/>
        </w:rPr>
        <w:t>ПРИЛОЖЕНИЕ</w:t>
      </w:r>
      <w:r w:rsidR="00177D94">
        <w:rPr>
          <w:rFonts w:eastAsiaTheme="minorEastAsia"/>
          <w:bCs/>
          <w:sz w:val="28"/>
          <w:szCs w:val="28"/>
          <w:lang w:eastAsia="ru-RU"/>
        </w:rPr>
        <w:t xml:space="preserve"> №</w:t>
      </w:r>
      <w:r w:rsidR="00653EFF" w:rsidRPr="00653EFF">
        <w:rPr>
          <w:rFonts w:eastAsiaTheme="minorEastAsia"/>
          <w:bCs/>
          <w:sz w:val="28"/>
          <w:szCs w:val="28"/>
          <w:lang w:eastAsia="ru-RU"/>
        </w:rPr>
        <w:t> 2</w:t>
      </w:r>
      <w:r w:rsidR="007B7D76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14:paraId="28860E04" w14:textId="51E6E321" w:rsidR="007B7D76" w:rsidRDefault="00653EFF" w:rsidP="007B7D76">
      <w:pPr>
        <w:widowControl w:val="0"/>
        <w:autoSpaceDE w:val="0"/>
        <w:autoSpaceDN w:val="0"/>
        <w:adjustRightInd w:val="0"/>
        <w:ind w:left="10490"/>
        <w:jc w:val="center"/>
        <w:rPr>
          <w:rFonts w:eastAsiaTheme="minorEastAsia"/>
          <w:bCs/>
          <w:sz w:val="28"/>
          <w:szCs w:val="28"/>
          <w:lang w:eastAsia="ru-RU"/>
        </w:rPr>
      </w:pPr>
      <w:r w:rsidRPr="00653EFF">
        <w:rPr>
          <w:rFonts w:eastAsiaTheme="minorEastAsia"/>
          <w:bCs/>
          <w:sz w:val="28"/>
          <w:szCs w:val="28"/>
          <w:lang w:eastAsia="ru-RU"/>
        </w:rPr>
        <w:t>к государственной программе</w:t>
      </w:r>
      <w:r w:rsidR="001B0F3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96087">
        <w:rPr>
          <w:rFonts w:eastAsiaTheme="minorEastAsia"/>
          <w:bCs/>
          <w:sz w:val="28"/>
          <w:szCs w:val="28"/>
          <w:lang w:eastAsia="ru-RU"/>
        </w:rPr>
        <w:t>Новосибирской области</w:t>
      </w:r>
      <w:r w:rsidR="007B7D7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96087">
        <w:rPr>
          <w:rFonts w:eastAsiaTheme="minorEastAsia"/>
          <w:bCs/>
          <w:sz w:val="28"/>
          <w:szCs w:val="28"/>
          <w:lang w:eastAsia="ru-RU"/>
        </w:rPr>
        <w:t>«Культура Новосибирской области»</w:t>
      </w:r>
      <w:r w:rsidR="007B7D76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14:paraId="60C23DC6" w14:textId="39D47044" w:rsidR="00653EFF" w:rsidRDefault="00F96087" w:rsidP="007B7D76">
      <w:pPr>
        <w:widowControl w:val="0"/>
        <w:autoSpaceDE w:val="0"/>
        <w:autoSpaceDN w:val="0"/>
        <w:adjustRightInd w:val="0"/>
        <w:ind w:left="10490"/>
        <w:jc w:val="center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на 2015-2020 годы»</w:t>
      </w:r>
    </w:p>
    <w:p w14:paraId="04F3EE73" w14:textId="77777777" w:rsidR="00AE58AA" w:rsidRPr="00653EFF" w:rsidRDefault="00AE58AA" w:rsidP="007B7D76">
      <w:pPr>
        <w:widowControl w:val="0"/>
        <w:autoSpaceDE w:val="0"/>
        <w:autoSpaceDN w:val="0"/>
        <w:adjustRightInd w:val="0"/>
        <w:ind w:left="10490"/>
        <w:jc w:val="center"/>
        <w:rPr>
          <w:rFonts w:eastAsiaTheme="minorEastAsia"/>
          <w:sz w:val="28"/>
          <w:szCs w:val="28"/>
          <w:lang w:eastAsia="ru-RU"/>
        </w:rPr>
      </w:pPr>
    </w:p>
    <w:p w14:paraId="16C8C267" w14:textId="77777777" w:rsidR="00653EFF" w:rsidRDefault="00653EFF" w:rsidP="007B7D7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14:paraId="276B941F" w14:textId="77777777" w:rsidR="007B7D76" w:rsidRPr="00653EFF" w:rsidRDefault="007B7D76" w:rsidP="007B7D7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14:paraId="2D279048" w14:textId="07E0F43A" w:rsidR="007B7D76" w:rsidRDefault="007B7D76" w:rsidP="007B7D76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  <w:lang w:eastAsia="ru-RU"/>
        </w:rPr>
      </w:pPr>
      <w:r w:rsidRPr="00FD79FC">
        <w:rPr>
          <w:rFonts w:eastAsiaTheme="minorEastAsia"/>
          <w:b/>
          <w:bCs/>
          <w:sz w:val="28"/>
          <w:szCs w:val="28"/>
          <w:lang w:eastAsia="ru-RU"/>
        </w:rPr>
        <w:t>ОСНОВНЫЕ МЕРОПРИЯТИЯ</w:t>
      </w:r>
    </w:p>
    <w:p w14:paraId="7C7895E6" w14:textId="41A11B29" w:rsidR="00653EFF" w:rsidRDefault="00653EFF" w:rsidP="00BC257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  <w:lang w:eastAsia="ru-RU"/>
        </w:rPr>
      </w:pPr>
      <w:r w:rsidRPr="00FD79FC">
        <w:rPr>
          <w:rFonts w:eastAsiaTheme="minorEastAsia"/>
          <w:b/>
          <w:bCs/>
          <w:sz w:val="28"/>
          <w:szCs w:val="28"/>
          <w:lang w:eastAsia="ru-RU"/>
        </w:rPr>
        <w:t>государственной п</w:t>
      </w:r>
      <w:r w:rsidR="00F96087" w:rsidRPr="00FD79FC">
        <w:rPr>
          <w:rFonts w:eastAsiaTheme="minorEastAsia"/>
          <w:b/>
          <w:bCs/>
          <w:sz w:val="28"/>
          <w:szCs w:val="28"/>
          <w:lang w:eastAsia="ru-RU"/>
        </w:rPr>
        <w:t>рограммы Новосибирской области «</w:t>
      </w:r>
      <w:r w:rsidRPr="00FD79FC">
        <w:rPr>
          <w:rFonts w:eastAsiaTheme="minorEastAsia"/>
          <w:b/>
          <w:bCs/>
          <w:sz w:val="28"/>
          <w:szCs w:val="28"/>
          <w:lang w:eastAsia="ru-RU"/>
        </w:rPr>
        <w:t>Культура Новосибир</w:t>
      </w:r>
      <w:r w:rsidR="00F96087" w:rsidRPr="00FD79FC">
        <w:rPr>
          <w:rFonts w:eastAsiaTheme="minorEastAsia"/>
          <w:b/>
          <w:bCs/>
          <w:sz w:val="28"/>
          <w:szCs w:val="28"/>
          <w:lang w:eastAsia="ru-RU"/>
        </w:rPr>
        <w:t>ско</w:t>
      </w:r>
      <w:r w:rsidR="00BE66DE" w:rsidRPr="00FD79FC">
        <w:rPr>
          <w:rFonts w:eastAsiaTheme="minorEastAsia"/>
          <w:b/>
          <w:bCs/>
          <w:sz w:val="28"/>
          <w:szCs w:val="28"/>
          <w:lang w:eastAsia="ru-RU"/>
        </w:rPr>
        <w:t>й области»</w:t>
      </w:r>
      <w:r w:rsidR="00F96087" w:rsidRPr="00FD79FC">
        <w:rPr>
          <w:rFonts w:eastAsiaTheme="minorEastAsia"/>
          <w:b/>
          <w:bCs/>
          <w:sz w:val="28"/>
          <w:szCs w:val="28"/>
          <w:lang w:eastAsia="ru-RU"/>
        </w:rPr>
        <w:t xml:space="preserve"> на 2015-2020 годы»</w:t>
      </w:r>
    </w:p>
    <w:p w14:paraId="06C83E54" w14:textId="77777777" w:rsidR="00AE58AA" w:rsidRPr="00BC2571" w:rsidRDefault="00AE58AA" w:rsidP="00BC257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  <w:lang w:eastAsia="ru-RU"/>
        </w:rPr>
      </w:pPr>
    </w:p>
    <w:p w14:paraId="6D0DB9EF" w14:textId="77777777" w:rsidR="007B7D76" w:rsidRPr="00FD79FC" w:rsidRDefault="007B7D76" w:rsidP="007B7D76">
      <w:pPr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7"/>
        <w:gridCol w:w="994"/>
        <w:gridCol w:w="7369"/>
      </w:tblGrid>
      <w:tr w:rsidR="00653EFF" w:rsidRPr="007B7D76" w14:paraId="6E7EA890" w14:textId="77777777" w:rsidTr="00E562BD">
        <w:trPr>
          <w:trHeight w:val="20"/>
        </w:trPr>
        <w:tc>
          <w:tcPr>
            <w:tcW w:w="2835" w:type="dxa"/>
          </w:tcPr>
          <w:p w14:paraId="391BA293" w14:textId="77777777" w:rsidR="00653EFF" w:rsidRPr="007B7D76" w:rsidRDefault="00653EFF" w:rsidP="007B7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4537" w:type="dxa"/>
          </w:tcPr>
          <w:p w14:paraId="7438AB5B" w14:textId="293EE209" w:rsidR="00653EFF" w:rsidRPr="007B7D76" w:rsidRDefault="00653EFF" w:rsidP="00452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Государственные заказчики (ответственные за</w:t>
            </w:r>
            <w:r w:rsidR="00452B0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привлечение средств), исполнители программных мероприятий</w:t>
            </w:r>
          </w:p>
        </w:tc>
        <w:tc>
          <w:tcPr>
            <w:tcW w:w="994" w:type="dxa"/>
          </w:tcPr>
          <w:p w14:paraId="3D12A69D" w14:textId="6C724E3B" w:rsidR="00653EFF" w:rsidRPr="007B7D76" w:rsidRDefault="00653EFF" w:rsidP="007B7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Срок реали</w:t>
            </w:r>
            <w:r w:rsidR="00452B09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7369" w:type="dxa"/>
          </w:tcPr>
          <w:p w14:paraId="0F8EA5E3" w14:textId="77777777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" w:name="sub_14372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Ожидаемый результат (краткое описание)</w:t>
            </w:r>
            <w:bookmarkEnd w:id="1"/>
          </w:p>
        </w:tc>
      </w:tr>
      <w:tr w:rsidR="00653EFF" w:rsidRPr="007B7D76" w14:paraId="5154B45B" w14:textId="77777777" w:rsidTr="00E562BD">
        <w:trPr>
          <w:trHeight w:val="20"/>
        </w:trPr>
        <w:tc>
          <w:tcPr>
            <w:tcW w:w="15735" w:type="dxa"/>
            <w:gridSpan w:val="4"/>
          </w:tcPr>
          <w:p w14:paraId="4FE64E3F" w14:textId="77777777" w:rsidR="00653EFF" w:rsidRPr="00BC2571" w:rsidRDefault="00653EFF" w:rsidP="0007202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BC257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Государственная п</w:t>
            </w:r>
            <w:r w:rsidR="00F96087" w:rsidRPr="00BC257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рограмма Новосибирской области «</w:t>
            </w:r>
            <w:r w:rsidRPr="00BC257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Культура Новосибир</w:t>
            </w:r>
            <w:r w:rsidR="00BE66DE" w:rsidRPr="00BC257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ской области»</w:t>
            </w:r>
            <w:r w:rsidR="00F96087" w:rsidRPr="00BC257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 на 2015-2020 годы»</w:t>
            </w:r>
          </w:p>
        </w:tc>
      </w:tr>
      <w:tr w:rsidR="00653EFF" w:rsidRPr="007B7D76" w14:paraId="14C67045" w14:textId="77777777" w:rsidTr="00E562BD">
        <w:trPr>
          <w:trHeight w:val="20"/>
        </w:trPr>
        <w:tc>
          <w:tcPr>
            <w:tcW w:w="15735" w:type="dxa"/>
            <w:gridSpan w:val="4"/>
          </w:tcPr>
          <w:p w14:paraId="3997EF5C" w14:textId="77777777" w:rsidR="00653EFF" w:rsidRPr="00E562BD" w:rsidRDefault="00653EFF" w:rsidP="00E562BD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/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bookmarkStart w:id="2" w:name="sub_1211252"/>
            <w:r w:rsidRPr="00E562BD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Цель 1. 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      </w:r>
            <w:bookmarkEnd w:id="2"/>
          </w:p>
        </w:tc>
      </w:tr>
      <w:tr w:rsidR="00653EFF" w:rsidRPr="007B7D76" w14:paraId="3FF2C73A" w14:textId="77777777" w:rsidTr="00E562BD">
        <w:trPr>
          <w:trHeight w:val="20"/>
        </w:trPr>
        <w:tc>
          <w:tcPr>
            <w:tcW w:w="15735" w:type="dxa"/>
            <w:gridSpan w:val="4"/>
          </w:tcPr>
          <w:p w14:paraId="1BCDC45C" w14:textId="20BEC13A" w:rsidR="00653EFF" w:rsidRPr="00E562BD" w:rsidRDefault="00653EFF" w:rsidP="0007202E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/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E562BD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Задача 1.1. Создание условий для участия граждан в культурной жизни и реализации их творческого потенциала</w:t>
            </w:r>
            <w:r w:rsidR="004E5D8E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,</w:t>
            </w:r>
            <w:r w:rsidR="004E5D8E" w:rsidRPr="004E5D8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E5D8E" w:rsidRPr="004E5D8E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в том числе в целях профилактики правонарушений</w:t>
            </w:r>
          </w:p>
        </w:tc>
      </w:tr>
      <w:tr w:rsidR="00653EFF" w:rsidRPr="007B7D76" w14:paraId="0FE6DCBD" w14:textId="77777777" w:rsidTr="00E562BD">
        <w:trPr>
          <w:trHeight w:val="20"/>
        </w:trPr>
        <w:tc>
          <w:tcPr>
            <w:tcW w:w="2835" w:type="dxa"/>
          </w:tcPr>
          <w:p w14:paraId="5FD1D2B0" w14:textId="50363022" w:rsidR="00653EFF" w:rsidRPr="007B7D76" w:rsidRDefault="00452B09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1.1.1. 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Организация мероприятий и 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творческих проектов самодеятельного народного творчества</w:t>
            </w:r>
          </w:p>
        </w:tc>
        <w:tc>
          <w:tcPr>
            <w:tcW w:w="4537" w:type="dxa"/>
          </w:tcPr>
          <w:p w14:paraId="49E16EDA" w14:textId="440E60D3" w:rsidR="00452B09" w:rsidRPr="007B7D76" w:rsidRDefault="00653EFF" w:rsidP="00AA4C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452B09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1C85BC85" w14:textId="77777777" w:rsidR="00653EFF" w:rsidRPr="007B7D76" w:rsidRDefault="00653EFF" w:rsidP="00AA4C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министерство культуры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Новосибирской области, исполнители основного мероприятия: государственные автономные и бюджетные учреждения культуры, </w:t>
            </w:r>
            <w:r w:rsidR="009C4AF1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государственные автономные образовательные организации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подведомственные министерству культуры Новосибирской области; органы местного самоуправления муниципальных образований Новосибирской области</w:t>
            </w:r>
          </w:p>
        </w:tc>
        <w:tc>
          <w:tcPr>
            <w:tcW w:w="994" w:type="dxa"/>
          </w:tcPr>
          <w:p w14:paraId="519DF86E" w14:textId="6D81B95C" w:rsidR="00653EFF" w:rsidRPr="007B7D76" w:rsidRDefault="00653EFF" w:rsidP="00AA4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2015-2020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7369" w:type="dxa"/>
          </w:tcPr>
          <w:p w14:paraId="4B0BC44D" w14:textId="27A5CA0F" w:rsidR="00653EFF" w:rsidRDefault="00653EFF" w:rsidP="00171E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3" w:name="sub_1709"/>
            <w:bookmarkStart w:id="4" w:name="sub_14370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 рамках реализации данного нап</w:t>
            </w:r>
            <w:r w:rsidR="00AA4C00">
              <w:rPr>
                <w:rFonts w:eastAsiaTheme="minorEastAsia"/>
                <w:sz w:val="28"/>
                <w:szCs w:val="28"/>
                <w:lang w:eastAsia="ru-RU"/>
              </w:rPr>
              <w:t>равления планируется достигнуть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высокого уровня качества и доступ</w:t>
            </w:r>
            <w:r w:rsidR="00AA4C00">
              <w:rPr>
                <w:rFonts w:eastAsiaTheme="minorEastAsia"/>
                <w:sz w:val="28"/>
                <w:szCs w:val="28"/>
                <w:lang w:eastAsia="ru-RU"/>
              </w:rPr>
              <w:t xml:space="preserve">ности </w:t>
            </w:r>
            <w:r w:rsidR="00AA4C00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культурно-досуговых услуг,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роста вовлеченности всех групп населения в активную творческую деятельность. Будет проведено более 1200 мероприятий разных форм, в</w:t>
            </w:r>
            <w:r w:rsidR="00171E8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том числе и в рамках выполнения государственного задания государственными учреждениями культуры Новосибирской области: Домом народного творчества</w:t>
            </w:r>
            <w:r w:rsidR="004E5D8E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r w:rsidR="004E5D8E" w:rsidRPr="004E5D8E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>Дирекцией фестивальных, конкурсных и культурно-массовых программ (начиная с 2018 года)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и Домом культуры им.</w:t>
            </w:r>
            <w:r w:rsidR="00AA4C00">
              <w:rPr>
                <w:rFonts w:eastAsiaTheme="minorEastAsia"/>
                <w:sz w:val="28"/>
                <w:szCs w:val="28"/>
                <w:lang w:eastAsia="ru-RU"/>
              </w:rPr>
              <w:t> 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Октябрьской революции: фестивали самодеятельного творчества, в</w:t>
            </w:r>
            <w:r w:rsidR="00171E8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том числе посвященные празднованию 70</w:t>
            </w:r>
            <w:r w:rsidR="00171E8A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лети</w:t>
            </w:r>
            <w:r w:rsidR="00171E8A">
              <w:rPr>
                <w:rFonts w:eastAsiaTheme="minorEastAsia"/>
                <w:sz w:val="28"/>
                <w:szCs w:val="28"/>
                <w:lang w:eastAsia="ru-RU"/>
              </w:rPr>
              <w:t>я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Победы в</w:t>
            </w:r>
            <w:r w:rsidR="00171E8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Великой Отечественной войне 1941-1945 годов. В целях выявления и развития творческого потенциала работников культуры Новосибирской области, поддержки инноваци</w:t>
            </w:r>
            <w:r w:rsidR="00443D25">
              <w:rPr>
                <w:rFonts w:eastAsiaTheme="minorEastAsia"/>
                <w:sz w:val="28"/>
                <w:szCs w:val="28"/>
                <w:lang w:eastAsia="ru-RU"/>
              </w:rPr>
              <w:t>онных, оригинальных форм работы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будут проведены различные конкурсы: </w:t>
            </w:r>
            <w:r w:rsidR="00804978">
              <w:rPr>
                <w:rFonts w:eastAsiaTheme="minorEastAsia"/>
                <w:sz w:val="28"/>
                <w:szCs w:val="28"/>
                <w:lang w:eastAsia="ru-RU"/>
              </w:rPr>
              <w:t>конкурс по отбору лучших муниципальных</w:t>
            </w:r>
            <w:r w:rsidRPr="00B46D3E">
              <w:rPr>
                <w:rFonts w:eastAsiaTheme="minorEastAsia"/>
                <w:sz w:val="28"/>
                <w:szCs w:val="28"/>
                <w:lang w:eastAsia="ru-RU"/>
              </w:rPr>
              <w:t xml:space="preserve"> учрежде</w:t>
            </w:r>
            <w:r w:rsidR="00804978">
              <w:rPr>
                <w:rFonts w:eastAsiaTheme="minorEastAsia"/>
                <w:sz w:val="28"/>
                <w:szCs w:val="28"/>
                <w:lang w:eastAsia="ru-RU"/>
              </w:rPr>
              <w:t>ний культуры, находящих</w:t>
            </w:r>
            <w:r w:rsidRPr="00B46D3E">
              <w:rPr>
                <w:rFonts w:eastAsiaTheme="minorEastAsia"/>
                <w:sz w:val="28"/>
                <w:szCs w:val="28"/>
                <w:lang w:eastAsia="ru-RU"/>
              </w:rPr>
              <w:t>ся на территории сельских поселений Новосибирской области, и их работников,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592EDC">
              <w:rPr>
                <w:rFonts w:eastAsiaTheme="minorEastAsia"/>
                <w:bCs/>
                <w:sz w:val="28"/>
                <w:szCs w:val="28"/>
                <w:lang w:eastAsia="ru-RU"/>
              </w:rPr>
              <w:t>культурная олимпиада</w:t>
            </w:r>
            <w:r w:rsidR="00592EDC" w:rsidRPr="00592ED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Новосибирской области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, конкурс на внесение в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Золотую книгу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культуры Новосибирской области»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конкурс на присуждение премии им. Г. Заволокина, конкурс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на присвоение почетного звания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Почетный работник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культуры Новосибирской области»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. Победи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тели этих конкурсов вносятся в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Золотую книгу культуры Новосибирской области</w:t>
            </w:r>
            <w:bookmarkEnd w:id="3"/>
            <w:bookmarkEnd w:id="4"/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</w:p>
          <w:p w14:paraId="3450840E" w14:textId="12D08A51" w:rsidR="00AE58AA" w:rsidRPr="007B7D76" w:rsidRDefault="00AE58AA" w:rsidP="00171E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53EFF" w:rsidRPr="007B7D76" w14:paraId="4B24E2F8" w14:textId="77777777" w:rsidTr="00E562BD">
        <w:trPr>
          <w:trHeight w:val="20"/>
        </w:trPr>
        <w:tc>
          <w:tcPr>
            <w:tcW w:w="2835" w:type="dxa"/>
          </w:tcPr>
          <w:p w14:paraId="26AEF55C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1.1.2. Организация мероприятий, направленных на расширение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возможностей профессиональной самореализации молодежи и государственную поддержку одаренных детей и талантливой молодежи в Новосибирской области в сфере культуры и искусства</w:t>
            </w:r>
          </w:p>
        </w:tc>
        <w:tc>
          <w:tcPr>
            <w:tcW w:w="4537" w:type="dxa"/>
          </w:tcPr>
          <w:p w14:paraId="338ED21A" w14:textId="47EE15DA" w:rsidR="00A34B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A34BFF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3AE54AA7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министерство культуры Новосибирской области, исполнители основного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мероприятия: государственные автономные образовательные организации и бюджетные учреждения культуры, подведомственные министерству культуры Новосибирской области; органы местного самоуправления муниципальных образований Новосибирской области</w:t>
            </w:r>
          </w:p>
        </w:tc>
        <w:tc>
          <w:tcPr>
            <w:tcW w:w="994" w:type="dxa"/>
          </w:tcPr>
          <w:p w14:paraId="096DC702" w14:textId="545B91D9" w:rsidR="00653EFF" w:rsidRPr="007B7D76" w:rsidRDefault="00653EFF" w:rsidP="00A34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53783F23" w14:textId="77777777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5" w:name="sub_14371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Данное направление включает комплекс мер и мероприятий, направленных на ежегодное проведение в Новосибирской области значимых творческих состязаний профессиональной творческой направленности для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одаренных детей и талантливой молодежи, обеспечит повышение профессионального исполнительского уровня более 600 участников, будет содействовать поддержке молодых профессионалов в сфере культуры, их закреплению в профессии, профессиональному росту, формированию творческой карьеры, созданию новых концертных программ, привлечению интереса молодежи к творческим профессиям, привлечению в наш регион молодых талантов, в том числе для получения профессионального образования в сфере культуры, трудоустройству в государственных и муниципальных учреждениях культуры в Новосибирской области.</w:t>
            </w:r>
            <w:bookmarkEnd w:id="5"/>
          </w:p>
          <w:p w14:paraId="471B1062" w14:textId="7CC2C4EE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Для участия в Четырнадцатых молодежных Дельфийских играх России будет направлена делегация от Новосибирской области. Дельфийские игры </w:t>
            </w:r>
            <w:r w:rsidR="00A34BFF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B81269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это самый крупный форум для талантливой молодежи в сфере культуры. Участие в Дельфийских играх даст возможность участникам делегаций Новосибирской области повысить свой профессиональный уровень, представить Новосибирскую область, как регион с высоким уровнем культуры и образования, в</w:t>
            </w:r>
            <w:r w:rsidR="006E60A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результате победы стать обладателем федеральной премии для талантливой молодежи. В рамках данного мероприятия назначается на</w:t>
            </w:r>
            <w:r w:rsidR="006E60A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конкурсной основе 171 стипендия Губернатора Новосибирской области, в том числе именные стипендии в память о выдающихся деятелях культуры в соответствии с постановлениями Губернатора Новосибирской области. В рамках данного направления за весь период реализации государственной программы будет оказана материальная поддержка более 180 детям-сиротам и детям, оставшимся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без попечения родителей, обучающимся в государственных образовательных организациях Новосибирской области, подведомственны</w:t>
            </w:r>
            <w:r w:rsidR="0007202E">
              <w:rPr>
                <w:rFonts w:eastAsiaTheme="minorEastAsia"/>
                <w:sz w:val="28"/>
                <w:szCs w:val="28"/>
                <w:lang w:eastAsia="ru-RU"/>
              </w:rPr>
              <w:t>х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министерству культуры Новосибирской области</w:t>
            </w:r>
            <w:r w:rsidR="00177D94" w:rsidRPr="007B7D7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14:paraId="7450644D" w14:textId="77777777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6" w:name="sub_1211203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На протяжении всего периода реализации государственной программы планируются мероприятия, направленные на развитие хорового движения</w:t>
            </w:r>
            <w:bookmarkEnd w:id="6"/>
          </w:p>
        </w:tc>
      </w:tr>
      <w:tr w:rsidR="00653EFF" w:rsidRPr="007B7D76" w14:paraId="4DE8976E" w14:textId="77777777" w:rsidTr="00E562BD">
        <w:trPr>
          <w:trHeight w:val="20"/>
        </w:trPr>
        <w:tc>
          <w:tcPr>
            <w:tcW w:w="2835" w:type="dxa"/>
          </w:tcPr>
          <w:p w14:paraId="61242DD1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7" w:name="sub_1211256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1.1.3. Поддержка творческих инициатив населения, творческих союзов, выдающихся деятелей и организаций в сфере культуры</w:t>
            </w:r>
            <w:bookmarkEnd w:id="7"/>
          </w:p>
        </w:tc>
        <w:tc>
          <w:tcPr>
            <w:tcW w:w="4537" w:type="dxa"/>
          </w:tcPr>
          <w:p w14:paraId="1F794E0A" w14:textId="55CBF142" w:rsidR="00E012C4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E012C4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17EA3159" w14:textId="64CBA942" w:rsidR="00653EFF" w:rsidRPr="007B7D76" w:rsidRDefault="00653EFF" w:rsidP="00FC61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Новосибирские отделения творческих союзов России</w:t>
            </w:r>
            <w:r w:rsidR="0081388D" w:rsidRPr="007B7D76">
              <w:rPr>
                <w:rFonts w:eastAsiaTheme="minorEastAsi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4" w:type="dxa"/>
          </w:tcPr>
          <w:p w14:paraId="0E73F442" w14:textId="0BF346C6" w:rsidR="00653EFF" w:rsidRPr="007B7D76" w:rsidRDefault="00653EFF" w:rsidP="00E01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116E420D" w14:textId="7A2B41DF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данного направления планируется оказание государственной поддержки общественным и некоммерческим организациям сферы культуры, Новосибирским отделениям творческих союзов России, творческим работникам, выдающимся деятелям искусства, талантливым авторам и исполнителям в реализации творческих проектов на т</w:t>
            </w:r>
            <w:r w:rsidR="00E012C4">
              <w:rPr>
                <w:rFonts w:eastAsiaTheme="minorEastAsia"/>
                <w:sz w:val="28"/>
                <w:szCs w:val="28"/>
                <w:lang w:eastAsia="ru-RU"/>
              </w:rPr>
              <w:t>ерритории Новосибирской области</w:t>
            </w:r>
          </w:p>
        </w:tc>
      </w:tr>
      <w:tr w:rsidR="00653EFF" w:rsidRPr="007B7D76" w14:paraId="5E9E96B5" w14:textId="77777777" w:rsidTr="00E562BD">
        <w:trPr>
          <w:trHeight w:val="20"/>
        </w:trPr>
        <w:tc>
          <w:tcPr>
            <w:tcW w:w="15735" w:type="dxa"/>
            <w:gridSpan w:val="4"/>
            <w:vAlign w:val="center"/>
          </w:tcPr>
          <w:p w14:paraId="6F064554" w14:textId="77777777" w:rsidR="00653EFF" w:rsidRPr="00E562BD" w:rsidRDefault="00653EFF" w:rsidP="00E562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bookmarkStart w:id="8" w:name="sub_12120"/>
            <w:r w:rsidRPr="00E562BD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Задача 1.2. Создание условий для повышения доступности культурных благ, разнообразия и качества услуг в сфере культуры</w:t>
            </w:r>
            <w:bookmarkEnd w:id="8"/>
          </w:p>
        </w:tc>
      </w:tr>
      <w:tr w:rsidR="00653EFF" w:rsidRPr="007B7D76" w14:paraId="7DCB0695" w14:textId="77777777" w:rsidTr="00E562BD">
        <w:trPr>
          <w:trHeight w:val="20"/>
        </w:trPr>
        <w:tc>
          <w:tcPr>
            <w:tcW w:w="2835" w:type="dxa"/>
          </w:tcPr>
          <w:p w14:paraId="05088CE0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9" w:name="sub_1211257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1.2.1. Организация выставок и выставочных проектов на территории Новосибирской области</w:t>
            </w:r>
            <w:bookmarkEnd w:id="9"/>
          </w:p>
        </w:tc>
        <w:tc>
          <w:tcPr>
            <w:tcW w:w="4537" w:type="dxa"/>
          </w:tcPr>
          <w:p w14:paraId="688B0EBB" w14:textId="77939E50" w:rsidR="00E012C4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E012C4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14:paraId="34112F2A" w14:textId="39C10C6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государственные автономные учреждения культуры, подведомственные министерству культуры Новосибирской области</w:t>
            </w:r>
          </w:p>
        </w:tc>
        <w:tc>
          <w:tcPr>
            <w:tcW w:w="994" w:type="dxa"/>
          </w:tcPr>
          <w:p w14:paraId="124B242B" w14:textId="77777777" w:rsidR="00653EFF" w:rsidRPr="007B7D76" w:rsidRDefault="008F2AD2" w:rsidP="008F2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2015, 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>2020 годы</w:t>
            </w:r>
          </w:p>
        </w:tc>
        <w:tc>
          <w:tcPr>
            <w:tcW w:w="7369" w:type="dxa"/>
          </w:tcPr>
          <w:p w14:paraId="67B74B27" w14:textId="634D6C1F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Мероприятие включает организацию и проведение художественных выставок различной тематики, в том числе передвижных, на территории Новосибирской области. В рамках данного направления планируется поддержка муниципальных образований Новосибирской области в созд</w:t>
            </w:r>
            <w:r w:rsidR="002E2213">
              <w:rPr>
                <w:rFonts w:eastAsiaTheme="minorEastAsia"/>
                <w:sz w:val="28"/>
                <w:szCs w:val="28"/>
                <w:lang w:eastAsia="ru-RU"/>
              </w:rPr>
              <w:t>ании новых выставочных проектов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2E665CDE" w14:textId="77777777" w:rsidTr="00E562BD">
        <w:trPr>
          <w:trHeight w:val="20"/>
        </w:trPr>
        <w:tc>
          <w:tcPr>
            <w:tcW w:w="2835" w:type="dxa"/>
          </w:tcPr>
          <w:p w14:paraId="70C88626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0" w:name="sub_1211254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1.2.2. Организация театрально-концертных проектов</w:t>
            </w:r>
            <w:bookmarkEnd w:id="10"/>
          </w:p>
        </w:tc>
        <w:tc>
          <w:tcPr>
            <w:tcW w:w="4537" w:type="dxa"/>
          </w:tcPr>
          <w:p w14:paraId="6D665756" w14:textId="689969EE" w:rsidR="002E2213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2E2213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49F37ADA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министерство культуры Новосибирской области,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исполнители основного мероприятия: государственные автономные образовательные организации и государственные автономные учреждения культуры, подведомственные министерству культуры Новосибирской области, организации, привлекаемые в соответствии с законодательством Российской Федерации</w:t>
            </w:r>
          </w:p>
        </w:tc>
        <w:tc>
          <w:tcPr>
            <w:tcW w:w="994" w:type="dxa"/>
          </w:tcPr>
          <w:p w14:paraId="1CBCDD42" w14:textId="6081C938" w:rsidR="00653EFF" w:rsidRPr="007B7D76" w:rsidRDefault="00653EFF" w:rsidP="002E2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1480DB36" w14:textId="54851E21" w:rsidR="00653EFF" w:rsidRPr="007B7D76" w:rsidRDefault="00653EFF" w:rsidP="00C351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данного направления планируется организация концертных программ и театральных постановок артистов новосибирских концертных организаций и театров,</w:t>
            </w:r>
            <w:r w:rsidRPr="00AE58AA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C351EC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приглашенных артистов из-за рубежа </w:t>
            </w:r>
            <w:r w:rsidR="00967405" w:rsidRPr="00C351EC">
              <w:rPr>
                <w:rFonts w:eastAsiaTheme="minorEastAsia"/>
                <w:sz w:val="28"/>
                <w:szCs w:val="28"/>
                <w:lang w:eastAsia="ru-RU"/>
              </w:rPr>
              <w:t>и регионов Российской Федерации, а также поддержка творческой деятельности детских и кукольных театров Новосибирской области.</w:t>
            </w:r>
            <w:r w:rsidRPr="00C351EC">
              <w:rPr>
                <w:rFonts w:eastAsiaTheme="minorEastAsia"/>
                <w:sz w:val="28"/>
                <w:szCs w:val="28"/>
                <w:lang w:eastAsia="ru-RU"/>
              </w:rPr>
              <w:t xml:space="preserve"> Планируется проведение цикла музыкальных фестивалей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разных уровней исполнителей и творческих проектов: Транссибирский Арт-Фестиваль, международный Рождественский Фестиваль искусств, фестиваль «Сибирские сезоны»</w:t>
            </w:r>
            <w:r w:rsidR="00FB0069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r w:rsidR="00711690">
              <w:rPr>
                <w:rFonts w:eastAsiaTheme="minorEastAsia"/>
                <w:bCs/>
                <w:sz w:val="28"/>
                <w:szCs w:val="28"/>
                <w:lang w:eastAsia="ru-RU"/>
              </w:rPr>
              <w:t>фестиваль-</w:t>
            </w:r>
            <w:r w:rsidR="00FB0069" w:rsidRPr="00FB0069">
              <w:rPr>
                <w:rFonts w:eastAsiaTheme="minorEastAsia"/>
                <w:bCs/>
                <w:sz w:val="28"/>
                <w:szCs w:val="28"/>
                <w:lang w:eastAsia="ru-RU"/>
              </w:rPr>
              <w:t>конкурс «Ново-Сибирский транзит</w:t>
            </w:r>
            <w:r w:rsidR="00711690">
              <w:rPr>
                <w:rFonts w:eastAsiaTheme="minorEastAsia"/>
                <w:bCs/>
                <w:sz w:val="28"/>
                <w:szCs w:val="28"/>
                <w:lang w:eastAsia="ru-RU"/>
              </w:rPr>
              <w:t>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и участие государственных театров Новосибирской области в национальном </w:t>
            </w:r>
            <w:r w:rsidR="00F96087" w:rsidRPr="007B7D76">
              <w:rPr>
                <w:rFonts w:eastAsiaTheme="minorEastAsia"/>
                <w:sz w:val="28"/>
                <w:szCs w:val="28"/>
                <w:lang w:eastAsia="ru-RU"/>
              </w:rPr>
              <w:t>театральном фестивале-конкурсе «Золотая маска»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в рамках которых будет организовано около 30 концертов и театральных постановок. Для детей Новосибирской области ежегодно будет организована Губернаторская новогодняя елка. Данное мероприятие охватывает более 1500 детей из всех муниципальных районов и городских округов Новосибирской области. Мероприятие направлено на поощрение детей, достигших успехов в учебе, творчестве и других видах деятельности, а также детей из социально незащищенных слоев населения</w:t>
            </w:r>
            <w:r w:rsidR="001D484D">
              <w:rPr>
                <w:rFonts w:eastAsiaTheme="minorEastAsia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53EFF" w:rsidRPr="007B7D76" w14:paraId="7EB347BB" w14:textId="77777777" w:rsidTr="00E562BD">
        <w:trPr>
          <w:trHeight w:val="20"/>
        </w:trPr>
        <w:tc>
          <w:tcPr>
            <w:tcW w:w="2835" w:type="dxa"/>
          </w:tcPr>
          <w:p w14:paraId="2805779B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1" w:name="sub_1211260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1.2.3. Выполнение государственного задания государственными учреждениями культуры: театрами, концертными организациями и другими организациями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исполнительского искусства Новосибирской области</w:t>
            </w:r>
            <w:bookmarkEnd w:id="11"/>
          </w:p>
        </w:tc>
        <w:tc>
          <w:tcPr>
            <w:tcW w:w="4537" w:type="dxa"/>
          </w:tcPr>
          <w:p w14:paraId="723543FF" w14:textId="42919143" w:rsidR="004809B4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4809B4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105F5593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государственные автономные учреждения культуры, подведомственные министерству культуры Новосибирской области</w:t>
            </w:r>
          </w:p>
        </w:tc>
        <w:tc>
          <w:tcPr>
            <w:tcW w:w="994" w:type="dxa"/>
          </w:tcPr>
          <w:p w14:paraId="3462A505" w14:textId="657E9363" w:rsidR="00653EFF" w:rsidRPr="007B7D76" w:rsidRDefault="00653EFF" w:rsidP="00480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476188A2" w14:textId="0B4D4E56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выполнения государственного задания государственным автономным учр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еждением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государственный академический ордена Трудового Красно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го Знамени драматический театр «Красный факел»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</w:t>
            </w:r>
            <w:r w:rsidR="00AA4101">
              <w:rPr>
                <w:rFonts w:eastAsiaTheme="minorEastAsia"/>
                <w:sz w:val="28"/>
                <w:szCs w:val="28"/>
                <w:lang w:eastAsia="ru-RU"/>
              </w:rPr>
              <w:t>рский музыкальной театр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осибирский драматический театр «Старый дом»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учреждением Новосибирской области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«Новосибирский театр-студия «Первый театр»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Новосибирский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академический молодежный театр «Глобус»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культуры Новосибирской области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Новосибирский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областной театр кукол»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ская государственная филармония»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Государственный академический </w:t>
            </w:r>
            <w:r w:rsidR="000708DF" w:rsidRPr="007B7D76">
              <w:rPr>
                <w:color w:val="000000"/>
                <w:sz w:val="28"/>
                <w:szCs w:val="28"/>
              </w:rPr>
              <w:t>«</w:t>
            </w:r>
            <w:r w:rsidR="000708DF" w:rsidRPr="007B7D76">
              <w:rPr>
                <w:sz w:val="28"/>
                <w:szCs w:val="28"/>
              </w:rPr>
              <w:t>Концертно-театральный центр «Евразия</w:t>
            </w:r>
            <w:r w:rsidR="000708DF" w:rsidRPr="007B7D76">
              <w:rPr>
                <w:color w:val="000000"/>
                <w:sz w:val="28"/>
                <w:szCs w:val="28"/>
              </w:rPr>
              <w:t xml:space="preserve">»,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Государс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твенный ансамбль песни и танца «Чалдоны»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и государственным автономным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Дирекция фестивальных, конкурсных и культурно-м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ассовых программ»</w:t>
            </w:r>
            <w:r w:rsidR="001B0F36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с 2015 по 2020 годы будет создано более 400 новых спектаклей, концертов и иных зрелищных программ, будет осуществляться предоставление информации населению о времени и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месте театральных представлений, филармонических и эстрадных концертов и гастрольных мероприятий театров и филармоний, анонс данных мероприятий, осуществлен показ более 30 тыс. спектаклей, концертов и иных зрелищных программ текущего репертуара. Деятельность государственных театров охватывает широкую аудиторию зрителей. Государственное автономные учреждение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Новосибирский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академический молодежный театр «Глобус»</w:t>
            </w:r>
            <w:r w:rsidR="00FD79F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крупнейший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Сибири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центр эстетического и духовного воспитания детей и молодежи. Также выполнение государственных заданий будет направлено на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72580B">
              <w:rPr>
                <w:rFonts w:eastAsiaTheme="minorEastAsia"/>
                <w:sz w:val="28"/>
                <w:szCs w:val="28"/>
                <w:lang w:eastAsia="ru-RU"/>
              </w:rPr>
              <w:t>исполнение у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казов Президента Российской Федерации, распоряжений, постановлений и других распорядительных документов Правительства Российской Федерации и Новосибирской области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14:paraId="03C38433" w14:textId="2BC33449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2" w:name="sub_1211278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Мероприятия, проводимые государственным автономным учреждением культуры Но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Дирекция фестивальных, конкурсны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х и культурно-массовых программ»</w:t>
            </w:r>
            <w:r w:rsidR="00B877B9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FB006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FB0069" w:rsidRPr="004E5D8E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>осуществляют</w:t>
            </w:r>
            <w:r w:rsidRPr="004E5D8E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>ся с 2016 года</w:t>
            </w:r>
            <w:bookmarkEnd w:id="12"/>
            <w:r w:rsidR="004E5D8E" w:rsidRPr="004E5D8E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 xml:space="preserve"> по 2017 год</w:t>
            </w:r>
            <w:r w:rsidR="003B4663" w:rsidRPr="004E5D8E">
              <w:rPr>
                <w:rFonts w:eastAsiaTheme="minorEastAsia"/>
                <w:sz w:val="28"/>
                <w:szCs w:val="28"/>
                <w:highlight w:val="yellow"/>
                <w:lang w:eastAsia="ru-RU"/>
              </w:rPr>
              <w:t>.</w:t>
            </w:r>
          </w:p>
        </w:tc>
      </w:tr>
      <w:tr w:rsidR="00653EFF" w:rsidRPr="007B7D76" w14:paraId="7EACFEBA" w14:textId="77777777" w:rsidTr="00E562BD">
        <w:trPr>
          <w:trHeight w:val="20"/>
        </w:trPr>
        <w:tc>
          <w:tcPr>
            <w:tcW w:w="2835" w:type="dxa"/>
          </w:tcPr>
          <w:p w14:paraId="57E683EE" w14:textId="44D904EA" w:rsidR="00653EFF" w:rsidRPr="007B7D76" w:rsidRDefault="00575468" w:rsidP="003E1D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C3662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1.2.4. Выполнение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государственного задания государственными библиотеками Новосибирской области, подведомственны</w:t>
            </w:r>
            <w:r w:rsidR="003E1DCD">
              <w:rPr>
                <w:rFonts w:eastAsiaTheme="minorEastAsia"/>
                <w:sz w:val="28"/>
                <w:szCs w:val="28"/>
                <w:lang w:eastAsia="ru-RU"/>
              </w:rPr>
              <w:t>ми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министерству культуры Новосибирской области</w:t>
            </w:r>
          </w:p>
        </w:tc>
        <w:tc>
          <w:tcPr>
            <w:tcW w:w="4537" w:type="dxa"/>
          </w:tcPr>
          <w:p w14:paraId="52C598EB" w14:textId="2F2925D7" w:rsidR="003E1DCD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3E1DCD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2A9B79FC" w14:textId="2AC8AF99" w:rsidR="00BD15C9" w:rsidRDefault="00653EFF" w:rsidP="005754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ответственные исп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>олнители основного мероприятия</w:t>
            </w:r>
            <w:r w:rsidR="00BD15C9">
              <w:rPr>
                <w:rFonts w:eastAsiaTheme="minorEastAsia"/>
                <w:sz w:val="28"/>
                <w:szCs w:val="28"/>
                <w:lang w:eastAsia="ru-RU"/>
              </w:rPr>
              <w:t xml:space="preserve"> –</w:t>
            </w:r>
          </w:p>
          <w:p w14:paraId="235F7878" w14:textId="70053BA0" w:rsidR="00653EFF" w:rsidRPr="007B7D76" w:rsidRDefault="009C4AF1" w:rsidP="005754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государственные автономные и бюджетные 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>учреждения культуры, подведомственные министерству культуры Новосибирской области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: государственное автономное учреждение культуры Новосибирской области «Новосибирская государственная областная научная библиотека», государственное бюджетное учреждение культуры Новосибирской области «Новосибирская областная юношеская библиотека», государственное бюджетное 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учреждение культуры Новосибирской области «Областная детская библиотека им. А.М. Горького», государственное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  <w:tc>
          <w:tcPr>
            <w:tcW w:w="994" w:type="dxa"/>
          </w:tcPr>
          <w:p w14:paraId="209D52E9" w14:textId="589D73A8" w:rsidR="00653EFF" w:rsidRPr="007B7D76" w:rsidRDefault="00653EFF" w:rsidP="003E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4E827AC7" w14:textId="300DD2C6" w:rsidR="00653EFF" w:rsidRPr="007B7D76" w:rsidRDefault="00653EFF" w:rsidP="009F1B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государственного задания государственными библиотеками Новосибирской области будет осуществляться формирование фонда библиотек, в том числе фонда редкой книги; информационно-библиотечное обслуживание пользователей государственных и муниципальных библиотек; организация и проведение консультационно-методических мероприятий; предоставление доступа к справочно-поисковому аппарату библиотек, базам данных; модернизация виртуального читального зала с целью обеспечения доступа к Национальной электронной библиотеке; организация и проведение просветительских и культурных мероприятий; предоставление доступа к оцифрованным изданиям, хранящимся в</w:t>
            </w:r>
            <w:r w:rsidR="009F1BB7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областных государственных библиотеках, в том числе к фонду редких книг; будет осуществляться работа с молодым и взрослым поколениями, различными социально незащищенными категориями граждан и гражданами с ограничениями жизнедеятельности. Всего государственными библиотеками Новосибирской области будет обслужено более 600 тыс. пользователей в год.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Также выполнение государственных заданий </w:t>
            </w:r>
            <w:r w:rsidR="00EB34AA">
              <w:rPr>
                <w:rFonts w:eastAsiaTheme="minorEastAsia"/>
                <w:sz w:val="28"/>
                <w:szCs w:val="28"/>
                <w:lang w:eastAsia="ru-RU"/>
              </w:rPr>
              <w:t>будет направлено на исполнение у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казов Президента Российской Федерации, распоряжений, постановлений и других распорядительных документов Правительства Российской Федерации и Новосибирской области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1EC5298B" w14:textId="77777777" w:rsidTr="00E562BD">
        <w:trPr>
          <w:trHeight w:val="20"/>
        </w:trPr>
        <w:tc>
          <w:tcPr>
            <w:tcW w:w="2835" w:type="dxa"/>
          </w:tcPr>
          <w:p w14:paraId="4DB52EFD" w14:textId="4B72238A" w:rsidR="00653EFF" w:rsidRPr="007B7D76" w:rsidRDefault="00653EFF" w:rsidP="00FC61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3" w:name="sub_12125"/>
            <w:r w:rsidRPr="0006378C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1.2.5. Выполнение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государств</w:t>
            </w:r>
            <w:r w:rsidR="0072467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енного задания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государственным бюджетным учреждением </w:t>
            </w:r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Новосибирсккиновидеопрокат</w:t>
            </w:r>
            <w:bookmarkEnd w:id="13"/>
            <w:r w:rsidR="000708DF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7" w:type="dxa"/>
          </w:tcPr>
          <w:p w14:paraId="2298DEAB" w14:textId="475FDF0A" w:rsidR="00EB34AA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EB34AA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1E8703A1" w14:textId="47A700B2" w:rsidR="00653EFF" w:rsidRPr="007B7D76" w:rsidRDefault="00653EFF" w:rsidP="00DD02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</w:t>
            </w:r>
            <w:r w:rsidR="00FC61B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государственное бюджетно</w:t>
            </w:r>
            <w:r w:rsidR="00743718" w:rsidRPr="007B7D76">
              <w:rPr>
                <w:rFonts w:eastAsiaTheme="minorEastAsia"/>
                <w:sz w:val="28"/>
                <w:szCs w:val="28"/>
                <w:lang w:eastAsia="ru-RU"/>
              </w:rPr>
              <w:t>е учреждение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культур</w:t>
            </w:r>
            <w:r w:rsidR="00DD02B2" w:rsidRPr="007B7D76">
              <w:rPr>
                <w:rFonts w:eastAsiaTheme="minorEastAsia"/>
                <w:sz w:val="28"/>
                <w:szCs w:val="28"/>
                <w:lang w:eastAsia="ru-RU"/>
              </w:rPr>
              <w:t>ы</w:t>
            </w:r>
            <w:r w:rsidR="00FC61B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971039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Новосибирской области </w:t>
            </w:r>
            <w:r w:rsidR="00743718" w:rsidRPr="007B7D76">
              <w:rPr>
                <w:rFonts w:eastAsiaTheme="minorEastAsia"/>
                <w:sz w:val="28"/>
                <w:szCs w:val="28"/>
                <w:lang w:eastAsia="ru-RU"/>
              </w:rPr>
              <w:t>«Новосибирсккиновидеопрокат»</w:t>
            </w:r>
          </w:p>
        </w:tc>
        <w:tc>
          <w:tcPr>
            <w:tcW w:w="994" w:type="dxa"/>
          </w:tcPr>
          <w:p w14:paraId="3CA30530" w14:textId="43FC6131" w:rsidR="00653EFF" w:rsidRPr="007B7D76" w:rsidRDefault="00653EFF" w:rsidP="00EB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550AEA23" w14:textId="33D290E8" w:rsidR="00653EFF" w:rsidRPr="007B7D76" w:rsidRDefault="00653EFF" w:rsidP="002C07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рамках выполнения государственного задания </w:t>
            </w:r>
            <w:r w:rsidR="000A6CEA" w:rsidRPr="000A6CEA">
              <w:rPr>
                <w:rFonts w:eastAsiaTheme="minorEastAsia"/>
                <w:sz w:val="28"/>
                <w:szCs w:val="28"/>
                <w:lang w:eastAsia="ru-RU"/>
              </w:rPr>
              <w:t>государственным бюджетным учреждением культуры Новосибирской области «Новосибирсккиновидеопрокат»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будет осуществляться организация и проведение </w:t>
            </w:r>
            <w:r w:rsidR="002C0704">
              <w:rPr>
                <w:rFonts w:eastAsiaTheme="minorEastAsia"/>
                <w:sz w:val="28"/>
                <w:szCs w:val="28"/>
                <w:lang w:eastAsia="ru-RU"/>
              </w:rPr>
              <w:t>культурно-массовых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мероприятий</w:t>
            </w:r>
            <w:r w:rsidR="000A6CEA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r w:rsidR="002C0704">
              <w:rPr>
                <w:rFonts w:eastAsiaTheme="minorEastAsia"/>
                <w:sz w:val="28"/>
                <w:szCs w:val="28"/>
                <w:lang w:eastAsia="ru-RU"/>
              </w:rPr>
              <w:t>прокат кино и видеофильмов, работа по формированию и учету фондов фильмофонда, работа по хранению, изучению, популяризации и обеспечении сохранности коллекции фильмофонда, организация деятельности клубных формирований самодеятельного народного творчества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(в год около 750), </w:t>
            </w:r>
            <w:r w:rsidR="002C0704">
              <w:rPr>
                <w:rFonts w:eastAsiaTheme="minorEastAsia"/>
                <w:sz w:val="28"/>
                <w:szCs w:val="28"/>
                <w:lang w:eastAsia="ru-RU"/>
              </w:rPr>
              <w:t>для различных слоев населения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6EA21F00" w14:textId="77777777" w:rsidTr="00E562BD">
        <w:trPr>
          <w:trHeight w:val="20"/>
        </w:trPr>
        <w:tc>
          <w:tcPr>
            <w:tcW w:w="2835" w:type="dxa"/>
          </w:tcPr>
          <w:p w14:paraId="0CD77165" w14:textId="59C94697" w:rsidR="00653EFF" w:rsidRPr="007B7D76" w:rsidRDefault="00653EFF" w:rsidP="007E25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4" w:name="sub_1211255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1.2.6. Выполнение государственного задания </w:t>
            </w:r>
            <w:r w:rsidR="009C4AF1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государственными автономными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образовательными </w:t>
            </w:r>
            <w:r w:rsidR="009C4AF1" w:rsidRPr="007B7D76">
              <w:rPr>
                <w:rFonts w:eastAsiaTheme="minorEastAsia"/>
                <w:sz w:val="28"/>
                <w:szCs w:val="28"/>
                <w:lang w:eastAsia="ru-RU"/>
              </w:rPr>
              <w:t>учреждениями среднего и высшего профессионального</w:t>
            </w:r>
            <w:r w:rsidR="00E96F4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E96F40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образования</w:t>
            </w:r>
            <w:r w:rsidR="0022037C" w:rsidRPr="007B7D76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1B0F36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bookmarkEnd w:id="14"/>
            <w:r w:rsidR="0022037C" w:rsidRPr="007B7D76">
              <w:rPr>
                <w:rFonts w:eastAsiaTheme="minorEastAsia"/>
                <w:sz w:val="28"/>
                <w:szCs w:val="28"/>
                <w:lang w:eastAsia="ru-RU"/>
              </w:rPr>
              <w:t>подведомственными министерству культуры Новосибирской области</w:t>
            </w:r>
          </w:p>
        </w:tc>
        <w:tc>
          <w:tcPr>
            <w:tcW w:w="4537" w:type="dxa"/>
          </w:tcPr>
          <w:p w14:paraId="7D1A7748" w14:textId="3C4D83F4" w:rsidR="007E2540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7E2540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0B6E58EE" w14:textId="7C353420" w:rsidR="00653EFF" w:rsidRPr="007B7D76" w:rsidRDefault="00653EFF" w:rsidP="0095291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олнители основного мероприятия </w:t>
            </w:r>
            <w:r w:rsidR="00BC44AA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государственные автономные образовательные организации, подведомственные министерству культуры Новосибирской области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: 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искусств», Барабинский филиал государственного автономного профессионального образовательного учреждения Новосибирской области «Новосибирский областной колледж культуры и искусств», 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(колледж)», государственное автономное профессиональное образовательное учреждение Новосибирской области «Новосибирский музыкальный колледж имени А.Ф. Мурова» и государственн</w:t>
            </w:r>
            <w:r w:rsidR="00952917">
              <w:rPr>
                <w:rFonts w:eastAsiaTheme="minorEastAsia"/>
                <w:sz w:val="28"/>
                <w:szCs w:val="28"/>
                <w:lang w:eastAsia="ru-RU"/>
              </w:rPr>
              <w:t>ое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автономн</w:t>
            </w:r>
            <w:r w:rsidR="00952917">
              <w:rPr>
                <w:rFonts w:eastAsiaTheme="minorEastAsia"/>
                <w:sz w:val="28"/>
                <w:szCs w:val="28"/>
                <w:lang w:eastAsia="ru-RU"/>
              </w:rPr>
              <w:t>ое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образовательн</w:t>
            </w:r>
            <w:r w:rsidR="00952917">
              <w:rPr>
                <w:rFonts w:eastAsiaTheme="minorEastAsia"/>
                <w:sz w:val="28"/>
                <w:szCs w:val="28"/>
                <w:lang w:eastAsia="ru-RU"/>
              </w:rPr>
              <w:t>ое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учреждение высшего образования Новосибирской области «Новосибирский государственный театральный институт»</w:t>
            </w:r>
          </w:p>
        </w:tc>
        <w:tc>
          <w:tcPr>
            <w:tcW w:w="994" w:type="dxa"/>
          </w:tcPr>
          <w:p w14:paraId="2356606E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2015- 2020 годы</w:t>
            </w:r>
          </w:p>
        </w:tc>
        <w:tc>
          <w:tcPr>
            <w:tcW w:w="7369" w:type="dxa"/>
          </w:tcPr>
          <w:p w14:paraId="43BE17C1" w14:textId="2341F14B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(включая на заочной форме обучения) по образовательным программам высшего образования и среднего профессионального образования по специальностям культуры и искусства; проведение прикладных научных исследований в сфере культуры и искусства, гуманитарного образования, организация и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проведение консультационных и информационно-методических мероприятий в образовательных учреждениях сферы культуры; будет организовано и проведено более 170 конкурсных, фестивальных, творческих и иных культурно</w:t>
            </w:r>
            <w:r w:rsidR="00952917">
              <w:rPr>
                <w:rFonts w:eastAsiaTheme="minorEastAsia"/>
                <w:sz w:val="28"/>
                <w:szCs w:val="28"/>
                <w:lang w:eastAsia="ru-RU"/>
              </w:rPr>
              <w:t>-массовых мероприятий; ежегодно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 базе </w:t>
            </w:r>
            <w:r w:rsidR="00DD02B2" w:rsidRPr="007B7D76">
              <w:rPr>
                <w:rFonts w:eastAsiaTheme="minorEastAsia"/>
                <w:sz w:val="28"/>
                <w:szCs w:val="28"/>
                <w:lang w:eastAsia="ru-RU"/>
              </w:rPr>
              <w:t>государственного автономного профессионального образовательного учреждения Новосибирской области «Новосибирский</w:t>
            </w:r>
            <w:r w:rsidR="00952917">
              <w:rPr>
                <w:rFonts w:eastAsiaTheme="minorEastAsia"/>
                <w:sz w:val="28"/>
                <w:szCs w:val="28"/>
                <w:lang w:eastAsia="ru-RU"/>
              </w:rPr>
              <w:t xml:space="preserve"> музыкальный колледж имени А.Ф. Мурова»</w:t>
            </w:r>
            <w:r w:rsidR="00DD02B2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будет осуществляться обучение около 80 детей по дополнительным образовательным программам художественно-эстетической направленности. Также выполнение государственных заданий </w:t>
            </w:r>
            <w:r w:rsidR="0072580B">
              <w:rPr>
                <w:rFonts w:eastAsiaTheme="minorEastAsia"/>
                <w:sz w:val="28"/>
                <w:szCs w:val="28"/>
                <w:lang w:eastAsia="ru-RU"/>
              </w:rPr>
              <w:t>будет направлено на исполнение у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казов Президента Российской Федерации, распоряжений, постановлений и других распорядительных документов Правительства Российской Федерации и Новосибирской области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4319DC01" w14:textId="77777777" w:rsidTr="00E562BD">
        <w:trPr>
          <w:trHeight w:val="20"/>
        </w:trPr>
        <w:tc>
          <w:tcPr>
            <w:tcW w:w="2835" w:type="dxa"/>
          </w:tcPr>
          <w:p w14:paraId="5C8C45AC" w14:textId="19A5F6C9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5" w:name="sub_1211253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1.2.7. Повышение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профессионального уровня работников сферы культуры, в том числе подготовка специалистов отрасли культуры в образовательных организациях высшего образования по специально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стям и направлениям подготовки «Культура и искусство»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 условиях целевого приема</w:t>
            </w:r>
            <w:bookmarkEnd w:id="15"/>
          </w:p>
        </w:tc>
        <w:tc>
          <w:tcPr>
            <w:tcW w:w="4537" w:type="dxa"/>
          </w:tcPr>
          <w:p w14:paraId="58ED2E00" w14:textId="63BCF1D0" w:rsidR="00C97EEC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C97EEC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  <w:p w14:paraId="0C59CF4C" w14:textId="3148A9E1" w:rsidR="00653EFF" w:rsidRPr="007B7D76" w:rsidRDefault="00653EFF" w:rsidP="00C97E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министерство культуры Новосибирской области, исполнители программных мероприятий: министерство образования, науки и инновационной политики Новосибирской области, образовательные организации высшего образования, отобранные в соответствии с </w:t>
            </w:r>
            <w:r w:rsidRPr="007B7D76">
              <w:rPr>
                <w:rFonts w:eastAsiaTheme="minorEastAsia"/>
                <w:bCs/>
                <w:sz w:val="28"/>
                <w:szCs w:val="28"/>
                <w:lang w:eastAsia="ru-RU"/>
              </w:rPr>
              <w:t>Федеральным законом</w:t>
            </w:r>
            <w:r w:rsidR="00C97EEC">
              <w:rPr>
                <w:rFonts w:eastAsiaTheme="minorEastAsia"/>
                <w:sz w:val="28"/>
                <w:szCs w:val="28"/>
                <w:lang w:eastAsia="ru-RU"/>
              </w:rPr>
              <w:t xml:space="preserve"> от 05.04.2013 №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 44-ФЗ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="00C97EEC">
              <w:rPr>
                <w:rFonts w:eastAsiaTheme="minorEastAsia"/>
                <w:sz w:val="28"/>
                <w:szCs w:val="28"/>
                <w:lang w:eastAsia="ru-RU"/>
              </w:rPr>
              <w:t> 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контрактной системе в сфере закупок товаров, работ, услуг для обеспечения госуд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арственных и муниципальных нужд»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; государственные автономные образовательные</w:t>
            </w:r>
            <w:r w:rsidR="001E5DE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организации</w:t>
            </w:r>
            <w:r w:rsidR="00B469D8" w:rsidRPr="007B7D76">
              <w:rPr>
                <w:rFonts w:eastAsiaTheme="minorEastAsia"/>
                <w:sz w:val="28"/>
                <w:szCs w:val="28"/>
                <w:lang w:eastAsia="ru-RU"/>
              </w:rPr>
              <w:t>, подведомственные министерству культуры Новосибирской области</w:t>
            </w:r>
          </w:p>
        </w:tc>
        <w:tc>
          <w:tcPr>
            <w:tcW w:w="994" w:type="dxa"/>
          </w:tcPr>
          <w:p w14:paraId="6C725B17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2015-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2020 годы</w:t>
            </w:r>
          </w:p>
        </w:tc>
        <w:tc>
          <w:tcPr>
            <w:tcW w:w="7369" w:type="dxa"/>
          </w:tcPr>
          <w:p w14:paraId="591CDB67" w14:textId="37ED3CCA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Ежегодно в рамках данного направления на условиях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целевого приема и обучения будет обучаться от 30 до 40 специалистов. Целевая подготовка кадров будет</w:t>
            </w:r>
            <w:r w:rsidR="00212A3F">
              <w:rPr>
                <w:rFonts w:eastAsiaTheme="minorEastAsia"/>
                <w:sz w:val="28"/>
                <w:szCs w:val="28"/>
                <w:lang w:eastAsia="ru-RU"/>
              </w:rPr>
              <w:t xml:space="preserve"> способствовать</w:t>
            </w:r>
            <w:r w:rsidR="00F70B94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212A3F">
              <w:rPr>
                <w:rFonts w:eastAsiaTheme="minorEastAsia"/>
                <w:sz w:val="28"/>
                <w:szCs w:val="28"/>
                <w:lang w:eastAsia="ru-RU"/>
              </w:rPr>
              <w:t xml:space="preserve"> с одной стороны</w:t>
            </w:r>
            <w:r w:rsidR="00F70B94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удовлетворению потребностей в квалифицированных кадрах учреждений культуры муниципальных образований, с другой </w:t>
            </w:r>
            <w:r w:rsidR="00212A3F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="00A449F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обеспечит трудоустройство в Новосибирской области молодых специалистов, получивших высшее образование в сфере культур</w:t>
            </w:r>
            <w:r w:rsidR="00212A3F">
              <w:rPr>
                <w:rFonts w:eastAsiaTheme="minorEastAsia"/>
                <w:sz w:val="28"/>
                <w:szCs w:val="28"/>
                <w:lang w:eastAsia="ru-RU"/>
              </w:rPr>
              <w:t>ы. В рамках данного направления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также планируется организация мероприятий, направленных на повышение профессионального уровня педагогических работников системы образования сферы культуры Новосибирской области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35664E6A" w14:textId="77777777" w:rsidTr="00E562BD">
        <w:trPr>
          <w:trHeight w:val="20"/>
        </w:trPr>
        <w:tc>
          <w:tcPr>
            <w:tcW w:w="2835" w:type="dxa"/>
          </w:tcPr>
          <w:p w14:paraId="5219E72E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6" w:name="sub_14373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1.2.8. Укрепление и развитие материально-технической базы муниципальных учреждений культуры</w:t>
            </w:r>
            <w:bookmarkEnd w:id="16"/>
          </w:p>
        </w:tc>
        <w:tc>
          <w:tcPr>
            <w:tcW w:w="4537" w:type="dxa"/>
          </w:tcPr>
          <w:p w14:paraId="2F53E72E" w14:textId="55802C11" w:rsidR="00212A3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7" w:name="sub_122128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212A3F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bookmarkEnd w:id="17"/>
          </w:p>
          <w:p w14:paraId="51EFAF07" w14:textId="30BBBB3E" w:rsidR="00653EFF" w:rsidRPr="007B7D76" w:rsidRDefault="00653EFF" w:rsidP="008138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министерство строительства Новосибирской области, органы местного самоуправления муниципальных образований в Новосибирской области, министерство сельского хозяйства Новосибирск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ой области, </w:t>
            </w:r>
            <w:r w:rsidR="0081388D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государственное бюджетное учреждение культуры Новосибирской области 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Областная детская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библиотека имени А.М. Горького»</w:t>
            </w:r>
          </w:p>
        </w:tc>
        <w:tc>
          <w:tcPr>
            <w:tcW w:w="994" w:type="dxa"/>
          </w:tcPr>
          <w:p w14:paraId="731A7B07" w14:textId="31276BFB" w:rsidR="00653EFF" w:rsidRPr="007B7D76" w:rsidRDefault="00653EFF" w:rsidP="0021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59EEB36D" w14:textId="7924E6BB" w:rsidR="00653EFF" w:rsidRPr="007B7D76" w:rsidRDefault="00177D94" w:rsidP="00E87278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7B7D76">
              <w:rPr>
                <w:rFonts w:eastAsia="Times New Roman"/>
                <w:sz w:val="28"/>
                <w:szCs w:val="28"/>
                <w:lang w:eastAsia="ru-RU"/>
              </w:rPr>
              <w:t>Мероприятия направлены на развитие муниципальных учреждений культуры (театров, музеев, библиотек, сельских Домов культуры, детских школ искусств</w:t>
            </w:r>
            <w:r w:rsidR="00055D54" w:rsidRPr="007B7D76">
              <w:rPr>
                <w:rFonts w:eastAsia="Times New Roman"/>
                <w:sz w:val="28"/>
                <w:szCs w:val="28"/>
                <w:lang w:eastAsia="ru-RU"/>
              </w:rPr>
              <w:t xml:space="preserve"> и т.д.</w:t>
            </w:r>
            <w:r w:rsidRPr="007B7D76">
              <w:rPr>
                <w:rFonts w:eastAsia="Times New Roman"/>
                <w:sz w:val="28"/>
                <w:szCs w:val="28"/>
                <w:lang w:eastAsia="ru-RU"/>
              </w:rPr>
              <w:t xml:space="preserve">), укрепление их материально-технического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культуры. Планируется модернизация и оснащение учреждений культуры села компьютерным и телекоммуникационным оборудованием, комплектование библиотечных фондов, создание модельных библиотек, подключение общедоступных библиотек области к сети </w:t>
            </w:r>
            <w:r w:rsidRPr="007B7D7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Интернет, приобретение музыкальных инструментов для детских школ искусств и домов культуры, специального оборудования, капитальный ремонт, строительство (реконструкция) муниципальных учреждений культуры, в том числе строительство многофункциональных культурных центров в малых городах Новосибирской области и другое. За весь период реализации государственной программы будет построено (реконструировано) </w:t>
            </w:r>
            <w:r w:rsidR="0072467C" w:rsidRPr="007B7D76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7B7D76">
              <w:rPr>
                <w:rFonts w:eastAsia="Times New Roman"/>
                <w:sz w:val="28"/>
                <w:szCs w:val="28"/>
                <w:lang w:eastAsia="ru-RU"/>
              </w:rPr>
              <w:t xml:space="preserve"> зданий муниципальных учреждений культуры</w:t>
            </w:r>
            <w:r w:rsidR="000340F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2FFDC5E1" w14:textId="77777777" w:rsidTr="00E562BD">
        <w:trPr>
          <w:trHeight w:val="20"/>
        </w:trPr>
        <w:tc>
          <w:tcPr>
            <w:tcW w:w="2835" w:type="dxa"/>
          </w:tcPr>
          <w:p w14:paraId="30DB0EFA" w14:textId="77777777" w:rsidR="00653EFF" w:rsidRPr="007B7D76" w:rsidRDefault="00653EFF" w:rsidP="00DF34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1.2.9. Укрепление и развитие материально-технической </w:t>
            </w:r>
            <w:r w:rsidR="00DF3482" w:rsidRPr="007B7D76">
              <w:rPr>
                <w:rFonts w:eastAsiaTheme="minorEastAsia"/>
                <w:sz w:val="28"/>
                <w:szCs w:val="28"/>
                <w:lang w:eastAsia="ru-RU"/>
              </w:rPr>
              <w:t>базы государственных учреждений</w:t>
            </w:r>
            <w:r w:rsidR="00CF67A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сферы культуры</w:t>
            </w:r>
            <w:r w:rsidR="00D7514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4537" w:type="dxa"/>
          </w:tcPr>
          <w:p w14:paraId="759C85AF" w14:textId="082F6D02" w:rsidR="00035422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8" w:name="sub_122129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035422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bookmarkEnd w:id="18"/>
          </w:p>
          <w:p w14:paraId="27BB0637" w14:textId="599F99F3" w:rsidR="00653EFF" w:rsidRPr="007B7D76" w:rsidRDefault="00653EFF" w:rsidP="0003542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</w:t>
            </w:r>
            <w:r w:rsidR="00035422">
              <w:rPr>
                <w:rFonts w:eastAsiaTheme="minorEastAsia"/>
                <w:sz w:val="28"/>
                <w:szCs w:val="28"/>
                <w:lang w:eastAsia="ru-RU"/>
              </w:rPr>
              <w:t>и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основного мероприятия </w:t>
            </w:r>
            <w:r w:rsidR="00035422">
              <w:rPr>
                <w:rFonts w:eastAsiaTheme="minorEastAsia"/>
                <w:sz w:val="28"/>
                <w:szCs w:val="28"/>
                <w:lang w:eastAsia="ru-RU"/>
              </w:rPr>
              <w:t xml:space="preserve">–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строительства Новосибирской области, государственные автономные образовательные организации и государственные бюджетные и автономные учрежд</w:t>
            </w:r>
            <w:r w:rsidR="00DF3482" w:rsidRPr="007B7D76">
              <w:rPr>
                <w:rFonts w:eastAsiaTheme="minorEastAsia"/>
                <w:sz w:val="28"/>
                <w:szCs w:val="28"/>
                <w:lang w:eastAsia="ru-RU"/>
              </w:rPr>
              <w:t>ения</w:t>
            </w:r>
            <w:r w:rsidR="00CF67A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сферы культуры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подведомственные министерству культуры Новосибирской области</w:t>
            </w:r>
          </w:p>
        </w:tc>
        <w:tc>
          <w:tcPr>
            <w:tcW w:w="994" w:type="dxa"/>
          </w:tcPr>
          <w:p w14:paraId="4CEA3CD4" w14:textId="5AE1E301" w:rsidR="00653EFF" w:rsidRPr="007B7D76" w:rsidRDefault="00653EFF" w:rsidP="00035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512C6A7B" w14:textId="31DE4AED" w:rsidR="00653EFF" w:rsidRPr="007B7D76" w:rsidRDefault="00653EFF" w:rsidP="001D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19" w:name="sub_14374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Мероприятия данного раздела направлены на модернизацию оборудования (в том числе приобретение особо ценного имущества, музыкальных инструментов, компьютерного и телекоммуникационного оборудования, оборудования для обеспечения уровня безопасности посетителей и работников учреждений</w:t>
            </w:r>
            <w:r w:rsidR="00CF67A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сферы культуры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обеспечения безопасности и сохранности предметов музейного фонда Российской Федерации и фондов государственных библиотек), проведение ремонтных работ в государственных учреждениях</w:t>
            </w:r>
            <w:r w:rsidR="00CF67A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сферы культуры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. Планируется реконструкция государственного </w:t>
            </w:r>
            <w:r w:rsidRPr="00E562BD">
              <w:rPr>
                <w:rFonts w:eastAsiaTheme="minorEastAsia"/>
                <w:sz w:val="28"/>
                <w:szCs w:val="28"/>
                <w:lang w:eastAsia="ru-RU"/>
              </w:rPr>
              <w:t xml:space="preserve">автономного учреждения </w:t>
            </w:r>
            <w:r w:rsidR="00DF0D85" w:rsidRPr="00E562BD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E562BD">
              <w:rPr>
                <w:rFonts w:eastAsiaTheme="minorEastAsia"/>
                <w:sz w:val="28"/>
                <w:szCs w:val="28"/>
                <w:lang w:eastAsia="ru-RU"/>
              </w:rPr>
              <w:t>Новосиби</w:t>
            </w:r>
            <w:r w:rsidR="00AA4101" w:rsidRPr="00E562BD">
              <w:rPr>
                <w:rFonts w:eastAsiaTheme="minorEastAsia"/>
                <w:sz w:val="28"/>
                <w:szCs w:val="28"/>
                <w:lang w:eastAsia="ru-RU"/>
              </w:rPr>
              <w:t>рский музыкальный</w:t>
            </w:r>
            <w:r w:rsidR="00DF0D85" w:rsidRPr="00E562BD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AA4101" w:rsidRPr="00E562BD">
              <w:rPr>
                <w:rFonts w:eastAsiaTheme="minorEastAsia"/>
                <w:sz w:val="28"/>
                <w:szCs w:val="28"/>
                <w:lang w:eastAsia="ru-RU"/>
              </w:rPr>
              <w:t>театр</w:t>
            </w:r>
            <w:r w:rsidR="00DF0D85" w:rsidRPr="00E562BD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bookmarkEnd w:id="19"/>
            <w:r w:rsidR="00DF0D85" w:rsidRPr="00E562BD">
              <w:rPr>
                <w:rFonts w:eastAsiaTheme="minorEastAsia"/>
                <w:sz w:val="28"/>
                <w:szCs w:val="28"/>
                <w:lang w:eastAsia="ru-RU"/>
              </w:rPr>
              <w:t>, р</w:t>
            </w:r>
            <w:r w:rsidR="00177D94" w:rsidRPr="00E562BD">
              <w:rPr>
                <w:rFonts w:eastAsiaTheme="minorEastAsia"/>
                <w:sz w:val="28"/>
                <w:szCs w:val="28"/>
                <w:lang w:eastAsia="ru-RU"/>
              </w:rPr>
              <w:t>еконструкция здания, расположенного по адресу: г. Новосибирск, ул. Военный городок № 1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  <w:r w:rsidR="00177D94" w:rsidRPr="00E562BD">
              <w:rPr>
                <w:rFonts w:eastAsiaTheme="minorEastAsia"/>
                <w:sz w:val="28"/>
                <w:szCs w:val="28"/>
                <w:lang w:eastAsia="ru-RU"/>
              </w:rPr>
              <w:t>, под организацию выставочного пр</w:t>
            </w:r>
            <w:r w:rsidR="003B4663">
              <w:rPr>
                <w:rFonts w:eastAsiaTheme="minorEastAsia"/>
                <w:sz w:val="28"/>
                <w:szCs w:val="28"/>
                <w:lang w:eastAsia="ru-RU"/>
              </w:rPr>
              <w:t>остранства и</w:t>
            </w:r>
            <w:r w:rsidR="00DF0D85" w:rsidRPr="00E562BD">
              <w:rPr>
                <w:rFonts w:eastAsiaTheme="minorEastAsia"/>
                <w:sz w:val="28"/>
                <w:szCs w:val="28"/>
                <w:lang w:eastAsia="ru-RU"/>
              </w:rPr>
              <w:t>сторического парка «Россия. Моя история»</w:t>
            </w:r>
            <w:r w:rsidR="00E87278">
              <w:rPr>
                <w:rFonts w:eastAsiaTheme="minorEastAsia"/>
                <w:sz w:val="28"/>
                <w:szCs w:val="28"/>
                <w:lang w:eastAsia="ru-RU"/>
              </w:rPr>
              <w:t>, а также</w:t>
            </w:r>
            <w:r w:rsidR="001D484D">
              <w:rPr>
                <w:rFonts w:eastAsiaTheme="minorEastAsia"/>
                <w:sz w:val="28"/>
                <w:szCs w:val="28"/>
                <w:lang w:eastAsia="ru-RU"/>
              </w:rPr>
              <w:t xml:space="preserve"> т</w:t>
            </w:r>
            <w:r w:rsidR="00AA4101" w:rsidRPr="00E562BD">
              <w:rPr>
                <w:rFonts w:eastAsiaTheme="minorEastAsia"/>
                <w:sz w:val="28"/>
                <w:szCs w:val="28"/>
                <w:lang w:eastAsia="ru-RU"/>
              </w:rPr>
              <w:t>ехническое оснащение детских и кукольных театров</w:t>
            </w:r>
            <w:r w:rsidR="00E87278">
              <w:rPr>
                <w:rFonts w:eastAsiaTheme="minorEastAsia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9B1390" w:rsidRPr="007B7D76" w14:paraId="163D6A34" w14:textId="77777777" w:rsidTr="00E562BD">
        <w:trPr>
          <w:trHeight w:val="20"/>
        </w:trPr>
        <w:tc>
          <w:tcPr>
            <w:tcW w:w="2835" w:type="dxa"/>
          </w:tcPr>
          <w:p w14:paraId="6589D8DD" w14:textId="7FC433CB" w:rsidR="009B1390" w:rsidRPr="007B7D76" w:rsidRDefault="00EF4D1F" w:rsidP="00EF4D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0" w:name="sub_1211280"/>
            <w:r>
              <w:rPr>
                <w:rFonts w:eastAsiaTheme="minorEastAsia"/>
                <w:sz w:val="28"/>
                <w:szCs w:val="28"/>
                <w:lang w:eastAsia="ru-RU"/>
              </w:rPr>
              <w:t>1.2.10. </w:t>
            </w:r>
            <w:r w:rsidR="009B1390" w:rsidRPr="007B7D76">
              <w:rPr>
                <w:rFonts w:eastAsiaTheme="minorEastAsia"/>
                <w:sz w:val="28"/>
                <w:szCs w:val="28"/>
                <w:lang w:eastAsia="ru-RU"/>
              </w:rPr>
              <w:t>Меры, направленные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9B1390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на </w:t>
            </w:r>
            <w:r w:rsidR="009B1390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повышение качества услуг в сфере культуры, а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 </w:t>
            </w:r>
            <w:r w:rsidR="009B1390" w:rsidRPr="007B7D76">
              <w:rPr>
                <w:rFonts w:eastAsiaTheme="minorEastAsia"/>
                <w:sz w:val="28"/>
                <w:szCs w:val="28"/>
                <w:lang w:eastAsia="ru-RU"/>
              </w:rPr>
              <w:t>также организация работы по проведению независимой оценки качества услуг, оказываемых учреждениями (организациями) сферы культуры Новосибирской области</w:t>
            </w:r>
          </w:p>
        </w:tc>
        <w:tc>
          <w:tcPr>
            <w:tcW w:w="4537" w:type="dxa"/>
          </w:tcPr>
          <w:p w14:paraId="2503F8A5" w14:textId="30460BA6" w:rsidR="00EF4D1F" w:rsidRDefault="007C4A35" w:rsidP="00E3399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EF4D1F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73CE6737" w14:textId="74A27CCE" w:rsidR="009B1390" w:rsidRPr="007B7D76" w:rsidRDefault="009B1390" w:rsidP="00E3399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министерство культуры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Новосибирской области, организации, отобранные в соответствии</w:t>
            </w:r>
            <w:r w:rsidR="00EF4D1F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с </w:t>
            </w:r>
            <w:r w:rsidRPr="007B7D76">
              <w:rPr>
                <w:rFonts w:eastAsiaTheme="minorEastAsia"/>
                <w:bCs/>
                <w:sz w:val="28"/>
                <w:szCs w:val="28"/>
                <w:lang w:eastAsia="ru-RU"/>
              </w:rPr>
              <w:t>Федеральным законом</w:t>
            </w:r>
            <w:r w:rsidR="00EF4D1F">
              <w:rPr>
                <w:rFonts w:eastAsiaTheme="minorEastAsia"/>
                <w:sz w:val="28"/>
                <w:szCs w:val="28"/>
                <w:lang w:eastAsia="ru-RU"/>
              </w:rPr>
              <w:t xml:space="preserve"> от 05.04.2013 №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 44-ФЗ</w:t>
            </w:r>
          </w:p>
          <w:p w14:paraId="40C305B3" w14:textId="0740D287" w:rsidR="009B1390" w:rsidRPr="007B7D76" w:rsidRDefault="009B1390" w:rsidP="00EF4D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«О контрактной системе</w:t>
            </w:r>
            <w:r w:rsidR="00EF4D1F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4" w:type="dxa"/>
          </w:tcPr>
          <w:p w14:paraId="14BE8CEE" w14:textId="5CD92676" w:rsidR="009B1390" w:rsidRPr="007B7D76" w:rsidRDefault="009B1390" w:rsidP="00EF4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2016-2020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7369" w:type="dxa"/>
          </w:tcPr>
          <w:p w14:paraId="6D314553" w14:textId="02E39413" w:rsidR="009B1390" w:rsidRPr="007B7D76" w:rsidRDefault="009B1390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Ежегодно планируется проведение комплекса мер, направленных на обучение специалистов сферы культуры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по вопросам повышения качества оказываемых услуг, а также не менее 3 мероприятий по проведению независимой оценки качества услуг, оказываемых учреждениями (организациями) сферы культуры Новосибирской области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09F6304C" w14:textId="77777777" w:rsidTr="00E562BD">
        <w:trPr>
          <w:trHeight w:val="20"/>
        </w:trPr>
        <w:tc>
          <w:tcPr>
            <w:tcW w:w="2835" w:type="dxa"/>
          </w:tcPr>
          <w:p w14:paraId="4D2019D7" w14:textId="6337D9CE" w:rsidR="00653EFF" w:rsidRPr="007B7D76" w:rsidRDefault="009B1390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1.2.11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. </w:t>
            </w:r>
            <w:bookmarkEnd w:id="20"/>
            <w:r w:rsidR="005C17C2" w:rsidRPr="007B7D76">
              <w:rPr>
                <w:rFonts w:eastAsiaTheme="minorEastAsia"/>
                <w:sz w:val="28"/>
                <w:szCs w:val="28"/>
                <w:lang w:eastAsia="ru-RU"/>
              </w:rPr>
              <w:t>Организация и проведение крупных международных мероприятий</w:t>
            </w:r>
            <w:r w:rsidR="0001535C" w:rsidRPr="007B7D76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5C17C2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направленных на позиционирование Новосибирской области как региона с</w:t>
            </w:r>
            <w:r w:rsidR="005571BE">
              <w:rPr>
                <w:rFonts w:eastAsiaTheme="minorEastAsia"/>
                <w:sz w:val="28"/>
                <w:szCs w:val="28"/>
                <w:lang w:eastAsia="ru-RU"/>
              </w:rPr>
              <w:t xml:space="preserve"> высоким культурным потенциалом</w:t>
            </w:r>
          </w:p>
        </w:tc>
        <w:tc>
          <w:tcPr>
            <w:tcW w:w="4537" w:type="dxa"/>
          </w:tcPr>
          <w:p w14:paraId="70AB9863" w14:textId="4970D4D9" w:rsidR="005571BE" w:rsidRDefault="00653EFF" w:rsidP="00A909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5571BE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15E0DF82" w14:textId="08A2629A" w:rsidR="00653EFF" w:rsidRPr="007B7D76" w:rsidRDefault="00653EFF" w:rsidP="005571B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</w:t>
            </w:r>
            <w:r w:rsidR="00B469D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и, государственные автономные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учреждения культуры, подведомственные министерству культуры Новосибирской области</w:t>
            </w:r>
          </w:p>
        </w:tc>
        <w:tc>
          <w:tcPr>
            <w:tcW w:w="994" w:type="dxa"/>
          </w:tcPr>
          <w:p w14:paraId="6EEB3260" w14:textId="77777777" w:rsidR="00653EFF" w:rsidRPr="007B7D76" w:rsidRDefault="00481AFA" w:rsidP="0065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2017, 2019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7369" w:type="dxa"/>
          </w:tcPr>
          <w:p w14:paraId="4FF876E6" w14:textId="6FB45C24" w:rsidR="00653EFF" w:rsidRPr="007B7D76" w:rsidRDefault="00DF2043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данного мероприятия планируется организация и</w:t>
            </w:r>
            <w:r w:rsidR="001B0F36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проведение крупных международных мероприятий. Планируется проведение конгрессов, форумов, направленных на позиционирование Новосибирской области как региона с высоким культурным потенциалом: Междунаро</w:t>
            </w:r>
            <w:r w:rsidR="007C4A35" w:rsidRPr="007B7D76">
              <w:rPr>
                <w:rFonts w:eastAsiaTheme="minorEastAsia"/>
                <w:sz w:val="28"/>
                <w:szCs w:val="28"/>
                <w:lang w:eastAsia="ru-RU"/>
              </w:rPr>
              <w:t>дный культурно-образовательный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конгресс женщин стран </w:t>
            </w:r>
            <w:r w:rsidR="005571BE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участниц Шанхайской организации сотрудничества (ШОС) и стран участниц БРИКС. Проведение мероприятия планируется один раз в два года. Проведение в Российской Федерации Международного культурно-образовательного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ценностей, поддержанных двадцать третьей специальной сессией Генеральной Ассамблеи Организации Объединенных Наций, посвященной роли же</w:t>
            </w:r>
            <w:r w:rsidR="005571BE">
              <w:rPr>
                <w:rFonts w:eastAsiaTheme="minorEastAsia"/>
                <w:sz w:val="28"/>
                <w:szCs w:val="28"/>
                <w:lang w:eastAsia="ru-RU"/>
              </w:rPr>
              <w:t xml:space="preserve">нщин в развитии мира в XXI </w:t>
            </w:r>
            <w:r w:rsidR="005571BE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веке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69C54ADC" w14:textId="77777777" w:rsidTr="00E562BD">
        <w:trPr>
          <w:trHeight w:val="20"/>
        </w:trPr>
        <w:tc>
          <w:tcPr>
            <w:tcW w:w="15735" w:type="dxa"/>
            <w:gridSpan w:val="4"/>
          </w:tcPr>
          <w:p w14:paraId="44A785D0" w14:textId="77777777" w:rsidR="00653EFF" w:rsidRPr="00E562BD" w:rsidRDefault="00653EFF" w:rsidP="00E562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E562BD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lastRenderedPageBreak/>
              <w:t>1.3. 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      </w:r>
          </w:p>
        </w:tc>
      </w:tr>
      <w:tr w:rsidR="00653EFF" w:rsidRPr="007B7D76" w14:paraId="4EF9C656" w14:textId="77777777" w:rsidTr="00E562BD">
        <w:trPr>
          <w:trHeight w:val="20"/>
        </w:trPr>
        <w:tc>
          <w:tcPr>
            <w:tcW w:w="2835" w:type="dxa"/>
          </w:tcPr>
          <w:p w14:paraId="50D5D301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1.3.1. Реализация мероприятий по сохранению нематериального культурного наследия</w:t>
            </w:r>
          </w:p>
        </w:tc>
        <w:tc>
          <w:tcPr>
            <w:tcW w:w="4537" w:type="dxa"/>
          </w:tcPr>
          <w:p w14:paraId="428C182D" w14:textId="2C725324" w:rsidR="00521329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521329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21852463" w14:textId="38EC5F2D" w:rsidR="00653EFF" w:rsidRPr="007B7D76" w:rsidRDefault="00653EFF" w:rsidP="007437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</w:t>
            </w:r>
            <w:r w:rsidR="00743718" w:rsidRPr="007B7D76">
              <w:rPr>
                <w:rFonts w:eastAsiaTheme="minorEastAsia"/>
                <w:sz w:val="28"/>
                <w:szCs w:val="28"/>
                <w:lang w:eastAsia="ru-RU"/>
              </w:rPr>
              <w:t>я: государственные автономные, бюджетные, образовательные организации</w:t>
            </w:r>
            <w:r w:rsidR="00521329">
              <w:rPr>
                <w:rFonts w:eastAsiaTheme="minorEastAsia"/>
                <w:sz w:val="28"/>
                <w:szCs w:val="28"/>
                <w:lang w:eastAsia="ru-RU"/>
              </w:rPr>
              <w:t>,</w:t>
            </w:r>
            <w:r w:rsidR="0074371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учреждения культуры, подведомственные министерству культуры Новосибирской области, организации, привлеченные в соответствии с законодательством</w:t>
            </w:r>
          </w:p>
        </w:tc>
        <w:tc>
          <w:tcPr>
            <w:tcW w:w="994" w:type="dxa"/>
          </w:tcPr>
          <w:p w14:paraId="0BD1BAF7" w14:textId="5F0C05AE" w:rsidR="00653EFF" w:rsidRPr="007B7D76" w:rsidRDefault="00653EFF" w:rsidP="0052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07FE56C6" w14:textId="15ADFEA6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1" w:name="sub_14375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Данное мероприятие направлено на реализацию Концепции сохранения нематериального культурного наследия народов Российской Федерации, популяризацию нематериального культурного наследия народов Российской Федерации, реализацию права каждого гражданина на доступ к нематериальным культурным ценностям. С</w:t>
            </w:r>
            <w:r w:rsidR="0052132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области, выявлени</w:t>
            </w:r>
            <w:r w:rsidR="003F67C3">
              <w:rPr>
                <w:rFonts w:eastAsiaTheme="minorEastAsia"/>
                <w:sz w:val="28"/>
                <w:szCs w:val="28"/>
                <w:lang w:eastAsia="ru-RU"/>
              </w:rPr>
              <w:t>е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степени сохранности традиций, общих сведений о жанровом составе, этнографическом контексте, выявлени</w:t>
            </w:r>
            <w:r w:rsidR="003F67C3">
              <w:rPr>
                <w:rFonts w:eastAsiaTheme="minorEastAsia"/>
                <w:sz w:val="28"/>
                <w:szCs w:val="28"/>
                <w:lang w:eastAsia="ru-RU"/>
              </w:rPr>
              <w:t>е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границ распространения отдельных явлений и традиций. Для изучения тех или иных явлений (жанров) фольклора по конкретной теме будут организованы экспедиции по изучению объектов нематериального культурного наследия. Ежегодно планируется описать и разместить в электронном каталоге не менее 1 объекта нематериального культурного наследия народов России, проживающих на территории Новосибирской области. В целях сохранения традиционной культуры, как основной составляющей единого культурного пространства Новосибирской области, сохранения и восстановления разнообразных видов и форм традиционной народной культуры, распространения фольклорного наследия, передачи молодому поколению элементов этнической культуры ежегодно планируется проводить около 13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мероприятий, в</w:t>
            </w:r>
            <w:r w:rsidR="00B22CC5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том числе выставок прикладного искусства и художественных ремесел. Наиболее ярким и крупным из мероприятий является Международный фестиваль национальных культур. </w:t>
            </w:r>
            <w:bookmarkEnd w:id="21"/>
          </w:p>
          <w:p w14:paraId="43539085" w14:textId="5FA3AB6E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2" w:name="sub_13102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рамках выполнения государственного задания областными культурными национальными центрами: государственным бюджетным учреждением 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Областной центр 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русского фольклора и этнографии»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государственным автономным учр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еждением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о</w:t>
            </w:r>
            <w:r w:rsidR="0089216F" w:rsidRPr="007B7D76">
              <w:rPr>
                <w:rFonts w:eastAsiaTheme="minorEastAsia"/>
                <w:sz w:val="28"/>
                <w:szCs w:val="28"/>
                <w:lang w:eastAsia="ru-RU"/>
              </w:rPr>
              <w:t>бластной Российско-Немецкий Дом»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государственным бюджетным учреждением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облас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тной татарский культурный центр»</w:t>
            </w:r>
            <w:r w:rsidR="004E5D8E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государственным автономным учреждением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Дом национальны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х культур имени Г.Д. Заволокина»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будет организовано ежегодно не менее 700 творческих мероприятий, направленных на</w:t>
            </w:r>
            <w:r w:rsidR="00FE603B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сохранение и популяризацию народных обычаев, обрядов и</w:t>
            </w:r>
            <w:r w:rsidR="00FE603B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традиций, консультационно-методических мероприятий. Будет проведен цикл мероприятий, посвященных Году литературы, Году кино, памятным и праздничным дням России, 100-летию композитора Г.В. Свиридова, 70-летию Победы в Великой Отечественной войне и др., всего около 25 праздничных и творческих мероприятий.</w:t>
            </w:r>
            <w:bookmarkEnd w:id="22"/>
          </w:p>
          <w:p w14:paraId="77DC06B2" w14:textId="753FB69B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3" w:name="sub_1211279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рамках выполнения государственного задания государственным бюджетным учреждением культуры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Новосибирской области «Редакция журнала «Сибирские огни»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ежегодно будет издаваться 12 номеров литературно-художественного и общ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ественно-политического журнала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«Сибирские огни»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тиражом не менее 1500 экземпляров каждого номера. В журнале публикуются преимущественно произведения писателей Сибири. Содержание номеров включает в себя следующие разделы: проза, поэзия, очерки, публицистика, критика, литературоведение и картинная галерея (с публикацией репродукций картин из фондов Новосибирского государственного художественного музея). С целью обеспечения более широкого доступа читателей полная версия каждого номера журнала будет размещаться на офиц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иальном сайте редакции журнала «Сибирские огни»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и на Всероссийском электронном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портале периодических изданий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Читальный зал</w:t>
            </w:r>
            <w:bookmarkEnd w:id="23"/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2177D789" w14:textId="77777777" w:rsidTr="00E562BD">
        <w:trPr>
          <w:trHeight w:val="20"/>
        </w:trPr>
        <w:tc>
          <w:tcPr>
            <w:tcW w:w="2835" w:type="dxa"/>
          </w:tcPr>
          <w:p w14:paraId="5F3AABD4" w14:textId="240CA8CB" w:rsidR="00653EFF" w:rsidRPr="007B7D76" w:rsidRDefault="00653EFF" w:rsidP="005754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1.3.2. Выполнение государственного задания государственными муз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>еями Новосибирской области, подведомственными министерству культуры Новосибирской области</w:t>
            </w:r>
          </w:p>
        </w:tc>
        <w:tc>
          <w:tcPr>
            <w:tcW w:w="4537" w:type="dxa"/>
          </w:tcPr>
          <w:p w14:paraId="45E9B933" w14:textId="33AC2F3B" w:rsidR="00B46783" w:rsidRDefault="00653EFF" w:rsidP="005754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B46783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68DED501" w14:textId="0F30E744" w:rsidR="00653EFF" w:rsidRPr="007B7D76" w:rsidRDefault="00653EFF" w:rsidP="005754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</w:t>
            </w:r>
            <w:r w:rsidR="00575468" w:rsidRPr="007B7D76">
              <w:rPr>
                <w:rFonts w:eastAsiaTheme="minorEastAsia"/>
                <w:sz w:val="28"/>
                <w:szCs w:val="28"/>
                <w:lang w:eastAsia="ru-RU"/>
              </w:rPr>
              <w:t>полнители основного мероприятия</w:t>
            </w:r>
            <w:r w:rsidR="00D80DE5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="00B46783">
              <w:rPr>
                <w:rFonts w:eastAsiaTheme="minorEastAsia"/>
                <w:sz w:val="28"/>
                <w:szCs w:val="28"/>
                <w:lang w:eastAsia="ru-RU"/>
              </w:rPr>
              <w:t xml:space="preserve">– </w:t>
            </w:r>
            <w:r w:rsidR="00743718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учреждения, подведомственные министерству культуры Новосибирской области: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государственное автономное учреждение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госу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дарственный краеведческий музей»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, государственное автономное учреждение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госуд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арственный художественный музей»</w:t>
            </w:r>
          </w:p>
        </w:tc>
        <w:tc>
          <w:tcPr>
            <w:tcW w:w="994" w:type="dxa"/>
          </w:tcPr>
          <w:p w14:paraId="479E8445" w14:textId="6224D971" w:rsidR="00653EFF" w:rsidRPr="007B7D76" w:rsidRDefault="00653EFF" w:rsidP="00B46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27451D0A" w14:textId="284D4DDF" w:rsidR="00653EFF" w:rsidRPr="007B7D76" w:rsidRDefault="00653EFF" w:rsidP="0007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В рамках данного направления будет осуществляться выполнение государственного задания государственными музеями Новосибирской области: государственным автономным учреждением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госу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дарственный краеведческий музей»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и государственным автономным учреждением 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культуры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Новосибирский госуд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арственный художественный музей»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. В рамках государственного задания планируется осуществлять формирование Музейного фонда Российской Федерации; хранение и учет предметов Музейного фонда Российской Федерации; изучение предметов Музейного фонда Российской Федерации, находящихся в оперативном управлении музеев; организацию и проведение более 200 конкурсных, фестивальных, творческих и иных культурно-массовых мероприятий, том числе выставок; организацию и проведение консультационно-методических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мероприятий в установленной сфере деятельности учреждения; научное проектирование исторической экспозиции; публикацию музейных предметов, музейных коллекций, находящихся в оперативном управлении музеев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3B91DF83" w14:textId="77777777" w:rsidTr="00E562BD">
        <w:trPr>
          <w:trHeight w:val="20"/>
        </w:trPr>
        <w:tc>
          <w:tcPr>
            <w:tcW w:w="2835" w:type="dxa"/>
          </w:tcPr>
          <w:p w14:paraId="0D946084" w14:textId="5D75AC86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4" w:name="sub_1211258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1.3.3. Осуществление мер по сохранению, использованию, популяризации и государственной охране объектов культурного наследия (памятников истории и культуры) народов Российской Федерации, расположенных на территории Новосибирской области</w:t>
            </w:r>
            <w:bookmarkEnd w:id="24"/>
          </w:p>
        </w:tc>
        <w:tc>
          <w:tcPr>
            <w:tcW w:w="4537" w:type="dxa"/>
          </w:tcPr>
          <w:p w14:paraId="5F09AD2E" w14:textId="444008BC" w:rsidR="000679F9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5" w:name="sub_122133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0679F9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bookmarkEnd w:id="25"/>
          </w:p>
          <w:p w14:paraId="1AA8725D" w14:textId="45EAF7FC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управление по государственной охране объектов культурного наследия Новосибирской области, государственное автономное уч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реждение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Научно-производственный центр по сохранению историко-культурного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наследия Новосибирской области»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муниципальные образования Новосибирской области</w:t>
            </w:r>
            <w:r w:rsidR="000A0EC5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(по согласованию)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Новосибирская епархия Русской православной церкви</w:t>
            </w:r>
            <w:r w:rsidR="000A0EC5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994" w:type="dxa"/>
          </w:tcPr>
          <w:p w14:paraId="4B380E9C" w14:textId="212642C1" w:rsidR="00653EFF" w:rsidRPr="007B7D76" w:rsidRDefault="00653EFF" w:rsidP="00C00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2015-2020 годы</w:t>
            </w:r>
          </w:p>
        </w:tc>
        <w:tc>
          <w:tcPr>
            <w:tcW w:w="7369" w:type="dxa"/>
          </w:tcPr>
          <w:p w14:paraId="409552AF" w14:textId="38B13DB4" w:rsidR="00653EFF" w:rsidRPr="007B7D76" w:rsidRDefault="00653EFF" w:rsidP="00C008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Реализация мероприятий данного направления обеспечит условия для</w:t>
            </w:r>
            <w:r w:rsidR="00C0081B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сохранения объектов культурного наследия и увеличит долю объектов культурного наследия, имеющих удовлетворительное состояние; обеспечит развитие музеев под открытым небом и музейно-туристических комплексов на базе достопримечательных мест и объектов культурного наследия, вовлеченных в инфраструктуру туризма. С целью популяризации и повышения уровня информированности населения об объектах культурного наследия будет издано 3 буклета (каталога) об объектах культурного наследия, расположенных на территории Новосибирской области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774ECC12" w14:textId="77777777" w:rsidTr="00E562BD">
        <w:trPr>
          <w:trHeight w:val="20"/>
        </w:trPr>
        <w:tc>
          <w:tcPr>
            <w:tcW w:w="2835" w:type="dxa"/>
          </w:tcPr>
          <w:p w14:paraId="6638798E" w14:textId="06686C79" w:rsidR="00653EFF" w:rsidRPr="007B7D76" w:rsidRDefault="00653EFF" w:rsidP="00C008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1.3.4. Обеспечение деятельности аппарата управления по государственной охране объектов культурного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наследия Новосибирской области, в том числе осуществление полномочий Российской Федерации по государственной охране</w:t>
            </w:r>
            <w:r w:rsidR="0001535C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объектов культурного наследия ф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едерального значения</w:t>
            </w:r>
          </w:p>
        </w:tc>
        <w:tc>
          <w:tcPr>
            <w:tcW w:w="4537" w:type="dxa"/>
          </w:tcPr>
          <w:p w14:paraId="78230D56" w14:textId="1284FA5A" w:rsidR="00C0081B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C0081B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47B82459" w14:textId="1643660B" w:rsidR="00653EFF" w:rsidRPr="007B7D76" w:rsidRDefault="00653EFF" w:rsidP="00C008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</w:t>
            </w:r>
            <w:r w:rsidR="00C0081B">
              <w:rPr>
                <w:rFonts w:eastAsiaTheme="minorEastAsia"/>
                <w:sz w:val="28"/>
                <w:szCs w:val="28"/>
                <w:lang w:eastAsia="ru-RU"/>
              </w:rPr>
              <w:t>ь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основного мероприятия: управление по государственной охране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объектов культурного наследия Новосибирской области</w:t>
            </w:r>
          </w:p>
        </w:tc>
        <w:tc>
          <w:tcPr>
            <w:tcW w:w="994" w:type="dxa"/>
          </w:tcPr>
          <w:p w14:paraId="7E574691" w14:textId="32AE7662" w:rsidR="00653EFF" w:rsidRPr="007B7D76" w:rsidRDefault="00653EFF" w:rsidP="00C00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753B1984" w14:textId="0298E621" w:rsidR="00653EFF" w:rsidRPr="007B7D76" w:rsidRDefault="00653EFF" w:rsidP="005E48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Осуществление государственного контроля в области сохранения, использования, популяризации и государственной охраны объектов культурного наследия; обеспечение сохранности объектов культурного наследия; совершенствование нормативной правовой базы и механизмов управления в сфере сохранения,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использования, популяризации и государственной охраны объектов культурного наследия; организация мероприятий по выявлению и учету объектов культурного наследия, обеспечение доступности информации об</w:t>
            </w:r>
            <w:r w:rsidR="005E4869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объектах культурного наследия путем расширения видов и масштабов мероприятий по их популяризации; обеспечение полноценного и рационального использования объектов культурного наследия, развития и успешной интеграции их в социально-экономическую жизнь Новосибирской области. Проведение данных мероприятий повлияет н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а значение целевого индикатора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Доля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значения, находящихся в удовлетв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орительном состоянии»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. В результате реализации государственной п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рограммы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Культура Новосибирс</w:t>
            </w:r>
            <w:r w:rsidR="00FD79FC" w:rsidRPr="007B7D76">
              <w:rPr>
                <w:rFonts w:eastAsiaTheme="minorEastAsia"/>
                <w:sz w:val="28"/>
                <w:szCs w:val="28"/>
                <w:lang w:eastAsia="ru-RU"/>
              </w:rPr>
              <w:t>кой области»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 2015-2020 годы»</w:t>
            </w:r>
            <w:r w:rsidR="00A20ABD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доля объектов культурного наследия, находящихся в удовлетворительном состоянии, увеличится с 69,7% в 2014 году до 83,1% в 2020 году</w:t>
            </w:r>
            <w:r w:rsidR="000340F6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653EFF" w:rsidRPr="007B7D76" w14:paraId="5C8DF815" w14:textId="77777777" w:rsidTr="00E562BD">
        <w:trPr>
          <w:trHeight w:val="20"/>
        </w:trPr>
        <w:tc>
          <w:tcPr>
            <w:tcW w:w="2835" w:type="dxa"/>
          </w:tcPr>
          <w:p w14:paraId="24F7B6C4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6" w:name="sub_12135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1.3.5. Выполнение государственного задания государственным автономным учр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еждением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Научно-производственный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центр по сохранению историко-культурного наследия Новосибирской области</w:t>
            </w:r>
            <w:bookmarkEnd w:id="26"/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7" w:type="dxa"/>
          </w:tcPr>
          <w:p w14:paraId="4FE97FDE" w14:textId="6DC6BD7A" w:rsidR="005E4869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Заказчик-координатор </w:t>
            </w:r>
            <w:r w:rsidR="005E4869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6DC8A8E9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министерство культуры Новосибирской области, исполнители основного мероприятия: управление по государственной охране объектов культурного наследия Новосибирской области, государственное автономное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реждение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Научно-производственный центр по сохранению историко-культурного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наследия Новосибирской области»</w:t>
            </w:r>
          </w:p>
        </w:tc>
        <w:tc>
          <w:tcPr>
            <w:tcW w:w="994" w:type="dxa"/>
          </w:tcPr>
          <w:p w14:paraId="4604DE51" w14:textId="7C5FE2FC" w:rsidR="00653EFF" w:rsidRPr="007B7D76" w:rsidRDefault="00653EFF" w:rsidP="005E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2015-2020 годы</w:t>
            </w:r>
          </w:p>
        </w:tc>
        <w:tc>
          <w:tcPr>
            <w:tcW w:w="7369" w:type="dxa"/>
          </w:tcPr>
          <w:p w14:paraId="43D1A404" w14:textId="6CC4A5A0" w:rsidR="00653EFF" w:rsidRPr="007B7D76" w:rsidRDefault="00653EFF" w:rsidP="0012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В рамках данного направления будут осуществляться мероприятия по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проведению работ по сохранению объектов культурного наследия; по разработке проектов зон охраны объектов культурного наследия, выявлению и учету объектов культурного наследия; по проведению обследования состояния (инвентаризации) объектов культурного наследия; проведению мероприятий по популяризации объектов культурного наследия, расположенных на территории Новосибирской области</w:t>
            </w:r>
          </w:p>
        </w:tc>
      </w:tr>
      <w:tr w:rsidR="00653EFF" w:rsidRPr="007B7D76" w14:paraId="10214F38" w14:textId="77777777" w:rsidTr="00E562BD">
        <w:trPr>
          <w:trHeight w:val="20"/>
        </w:trPr>
        <w:tc>
          <w:tcPr>
            <w:tcW w:w="2835" w:type="dxa"/>
          </w:tcPr>
          <w:p w14:paraId="559AB449" w14:textId="722FAF52" w:rsidR="0012493D" w:rsidRDefault="00653EFF" w:rsidP="001249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bookmarkStart w:id="27" w:name="sub_1211259"/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1.3.6. Обеспечение мер по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сохранению памятников и других мемориальных объектов, увековечивающих память о новосибирцах 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bookmarkEnd w:id="27"/>
          </w:p>
          <w:p w14:paraId="4D73142C" w14:textId="1EA87A58" w:rsidR="00653EFF" w:rsidRPr="007B7D76" w:rsidRDefault="00E562BD" w:rsidP="001249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защитниках </w:t>
            </w:r>
            <w:r w:rsidR="00653EFF" w:rsidRPr="007B7D76">
              <w:rPr>
                <w:rFonts w:eastAsiaTheme="minorEastAsia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4537" w:type="dxa"/>
          </w:tcPr>
          <w:p w14:paraId="2A65D20E" w14:textId="58EBA8D9" w:rsidR="0012493D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Заказчик-координатор 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</w:p>
          <w:p w14:paraId="03F35EE8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министерство культуры Новосибирской области, исполнители основного мероприятия: управление по государственной охране объектов культурного наследия Новосибирской области, государственное автономное уч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реждение Новосибирской области «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Научно-производственный центр по сохранению историко-культурного наследия Новосибирской области</w:t>
            </w:r>
            <w:r w:rsidR="00BE66DE" w:rsidRPr="007B7D76">
              <w:rPr>
                <w:rFonts w:eastAsiaTheme="minorEastAsia"/>
                <w:sz w:val="28"/>
                <w:szCs w:val="28"/>
                <w:lang w:eastAsia="ru-RU"/>
              </w:rPr>
              <w:t>»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, муниципальные образования Новосибирской области</w:t>
            </w:r>
          </w:p>
        </w:tc>
        <w:tc>
          <w:tcPr>
            <w:tcW w:w="994" w:type="dxa"/>
          </w:tcPr>
          <w:p w14:paraId="2A8CA806" w14:textId="77777777" w:rsidR="00653EFF" w:rsidRPr="007B7D76" w:rsidRDefault="00653EFF" w:rsidP="0065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>2015-</w:t>
            </w:r>
            <w:r w:rsidR="0022037C" w:rsidRPr="007B7D76">
              <w:rPr>
                <w:rFonts w:eastAsiaTheme="minorEastAsia"/>
                <w:sz w:val="28"/>
                <w:szCs w:val="28"/>
                <w:lang w:eastAsia="ru-RU"/>
              </w:rPr>
              <w:t>2016, 2018-2020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7369" w:type="dxa"/>
          </w:tcPr>
          <w:p w14:paraId="7116BB6E" w14:textId="176BB8F2" w:rsidR="00653EFF" w:rsidRPr="007B7D76" w:rsidRDefault="00653EFF" w:rsidP="001249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Реализация данного направления позволит привести в удовлетворительное состояние мемориальные объекты, увековечивающие память о новосибирцах 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защитниках Отечества, расположенные на территории Новосибирской области, отремонтировать, реконструировать или возвести новые мемориальные объекты. Реализация этого направления важна как сохранение исторической памяти у жителей Новосибирской области о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земляках </w:t>
            </w:r>
            <w:r w:rsidR="0012493D">
              <w:rPr>
                <w:rFonts w:eastAsiaTheme="minorEastAsia"/>
                <w:sz w:val="28"/>
                <w:szCs w:val="28"/>
                <w:lang w:eastAsia="ru-RU"/>
              </w:rPr>
              <w:t>–</w:t>
            </w:r>
            <w:r w:rsidRPr="007B7D76">
              <w:rPr>
                <w:rFonts w:eastAsiaTheme="minorEastAsia"/>
                <w:sz w:val="28"/>
                <w:szCs w:val="28"/>
                <w:lang w:eastAsia="ru-RU"/>
              </w:rPr>
              <w:t xml:space="preserve"> защитниках Отечества</w:t>
            </w:r>
          </w:p>
        </w:tc>
      </w:tr>
    </w:tbl>
    <w:p w14:paraId="3EE286A8" w14:textId="77777777" w:rsidR="007C4A35" w:rsidRDefault="007C4A35" w:rsidP="0081388D">
      <w:pPr>
        <w:widowControl w:val="0"/>
        <w:autoSpaceDE w:val="0"/>
        <w:autoSpaceDN w:val="0"/>
        <w:adjustRightInd w:val="0"/>
        <w:ind w:left="284" w:firstLine="436"/>
        <w:jc w:val="both"/>
        <w:rPr>
          <w:rFonts w:eastAsiaTheme="minorEastAsia"/>
          <w:sz w:val="28"/>
          <w:szCs w:val="28"/>
          <w:lang w:eastAsia="ru-RU"/>
        </w:rPr>
      </w:pPr>
    </w:p>
    <w:p w14:paraId="71A417AD" w14:textId="0E843D12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*Новосибирские отделения творческих союзов России:</w:t>
      </w:r>
    </w:p>
    <w:p w14:paraId="3F2D4760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Новосибирская городская общественная писательская организация Союза писателей России;</w:t>
      </w:r>
    </w:p>
    <w:p w14:paraId="47180D8F" w14:textId="5F7A33BE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Новосибирское отде</w:t>
      </w:r>
      <w:r w:rsidR="007C4A35">
        <w:rPr>
          <w:rFonts w:eastAsiaTheme="minorEastAsia"/>
          <w:sz w:val="28"/>
          <w:szCs w:val="28"/>
          <w:lang w:eastAsia="ru-RU"/>
        </w:rPr>
        <w:t>ление общественной организации «</w:t>
      </w:r>
      <w:r w:rsidRPr="0081388D">
        <w:rPr>
          <w:rFonts w:eastAsiaTheme="minorEastAsia"/>
          <w:sz w:val="28"/>
          <w:szCs w:val="28"/>
          <w:lang w:eastAsia="ru-RU"/>
        </w:rPr>
        <w:t>Всероссийский Союз театральны</w:t>
      </w:r>
      <w:r w:rsidR="007C4A35">
        <w:rPr>
          <w:rFonts w:eastAsiaTheme="minorEastAsia"/>
          <w:sz w:val="28"/>
          <w:szCs w:val="28"/>
          <w:lang w:eastAsia="ru-RU"/>
        </w:rPr>
        <w:t>х деятелей Российской Федерации»</w:t>
      </w:r>
      <w:r w:rsidRPr="0081388D">
        <w:rPr>
          <w:rFonts w:eastAsiaTheme="minorEastAsia"/>
          <w:sz w:val="28"/>
          <w:szCs w:val="28"/>
          <w:lang w:eastAsia="ru-RU"/>
        </w:rPr>
        <w:t>;</w:t>
      </w:r>
    </w:p>
    <w:p w14:paraId="00CCFF12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Сибирская организация Союза композиторов России;</w:t>
      </w:r>
    </w:p>
    <w:p w14:paraId="5361FA07" w14:textId="3082220D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Новосибирская</w:t>
      </w:r>
      <w:r w:rsidR="007C4A35">
        <w:rPr>
          <w:rFonts w:eastAsiaTheme="minorEastAsia"/>
          <w:sz w:val="28"/>
          <w:szCs w:val="28"/>
          <w:lang w:eastAsia="ru-RU"/>
        </w:rPr>
        <w:t xml:space="preserve"> организация творческого союза «</w:t>
      </w:r>
      <w:r w:rsidRPr="0081388D">
        <w:rPr>
          <w:rFonts w:eastAsiaTheme="minorEastAsia"/>
          <w:sz w:val="28"/>
          <w:szCs w:val="28"/>
          <w:lang w:eastAsia="ru-RU"/>
        </w:rPr>
        <w:t>Все</w:t>
      </w:r>
      <w:r w:rsidR="007C4A35">
        <w:rPr>
          <w:rFonts w:eastAsiaTheme="minorEastAsia"/>
          <w:sz w:val="28"/>
          <w:szCs w:val="28"/>
          <w:lang w:eastAsia="ru-RU"/>
        </w:rPr>
        <w:t>российское музыкальное общество»</w:t>
      </w:r>
      <w:r w:rsidRPr="0081388D">
        <w:rPr>
          <w:rFonts w:eastAsiaTheme="minorEastAsia"/>
          <w:sz w:val="28"/>
          <w:szCs w:val="28"/>
          <w:lang w:eastAsia="ru-RU"/>
        </w:rPr>
        <w:t>;</w:t>
      </w:r>
    </w:p>
    <w:p w14:paraId="70C1C9FD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Новосибирское отделение Союза концертных деятелей России;</w:t>
      </w:r>
    </w:p>
    <w:p w14:paraId="556EE658" w14:textId="43C8393C" w:rsidR="0081388D" w:rsidRPr="0081388D" w:rsidRDefault="007C4A35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Общественная организация «</w:t>
      </w:r>
      <w:r w:rsidR="0081388D" w:rsidRPr="0081388D">
        <w:rPr>
          <w:rFonts w:eastAsiaTheme="minorEastAsia"/>
          <w:sz w:val="28"/>
          <w:szCs w:val="28"/>
          <w:lang w:eastAsia="ru-RU"/>
        </w:rPr>
        <w:t>Новосиб</w:t>
      </w:r>
      <w:r>
        <w:rPr>
          <w:rFonts w:eastAsiaTheme="minorEastAsia"/>
          <w:sz w:val="28"/>
          <w:szCs w:val="28"/>
          <w:lang w:eastAsia="ru-RU"/>
        </w:rPr>
        <w:t>ирский Союз архитекторов России»</w:t>
      </w:r>
      <w:r w:rsidR="0081388D" w:rsidRPr="0081388D">
        <w:rPr>
          <w:rFonts w:eastAsiaTheme="minorEastAsia"/>
          <w:sz w:val="28"/>
          <w:szCs w:val="28"/>
          <w:lang w:eastAsia="ru-RU"/>
        </w:rPr>
        <w:t>;</w:t>
      </w:r>
    </w:p>
    <w:p w14:paraId="1A87AC57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lastRenderedPageBreak/>
        <w:t>Новосибирская региональная общественная организация Союза дизайнеров России;</w:t>
      </w:r>
    </w:p>
    <w:p w14:paraId="61EB4E6F" w14:textId="16C3E9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Новосибирское региональное отделение общероссийской общественной организа</w:t>
      </w:r>
      <w:r w:rsidR="007C4A35">
        <w:rPr>
          <w:rFonts w:eastAsiaTheme="minorEastAsia"/>
          <w:sz w:val="28"/>
          <w:szCs w:val="28"/>
          <w:lang w:eastAsia="ru-RU"/>
        </w:rPr>
        <w:t>ции «Союз фотохудожников России»</w:t>
      </w:r>
      <w:r w:rsidRPr="0081388D">
        <w:rPr>
          <w:rFonts w:eastAsiaTheme="minorEastAsia"/>
          <w:sz w:val="28"/>
          <w:szCs w:val="28"/>
          <w:lang w:eastAsia="ru-RU"/>
        </w:rPr>
        <w:t>;</w:t>
      </w:r>
    </w:p>
    <w:p w14:paraId="1B2CE772" w14:textId="603DD96C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Новосибирское региональное отделение Всероссийской творч</w:t>
      </w:r>
      <w:r w:rsidR="007C4A35">
        <w:rPr>
          <w:rFonts w:eastAsiaTheme="minorEastAsia"/>
          <w:sz w:val="28"/>
          <w:szCs w:val="28"/>
          <w:lang w:eastAsia="ru-RU"/>
        </w:rPr>
        <w:t>еской общественной организации «Союз художников России»</w:t>
      </w:r>
      <w:r w:rsidRPr="0081388D">
        <w:rPr>
          <w:rFonts w:eastAsiaTheme="minorEastAsia"/>
          <w:sz w:val="28"/>
          <w:szCs w:val="28"/>
          <w:lang w:eastAsia="ru-RU"/>
        </w:rPr>
        <w:t>;</w:t>
      </w:r>
    </w:p>
    <w:p w14:paraId="24B7C234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Новосибирское областное отделение Союза кинематографистов России;</w:t>
      </w:r>
    </w:p>
    <w:p w14:paraId="38A20ACD" w14:textId="054B6632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Новосибирская региональная общественная организа</w:t>
      </w:r>
      <w:r w:rsidR="007C4A35">
        <w:rPr>
          <w:rFonts w:eastAsiaTheme="minorEastAsia"/>
          <w:sz w:val="28"/>
          <w:szCs w:val="28"/>
          <w:lang w:eastAsia="ru-RU"/>
        </w:rPr>
        <w:t>ция «Творческий Союз художников»</w:t>
      </w:r>
      <w:r w:rsidRPr="0081388D">
        <w:rPr>
          <w:rFonts w:eastAsiaTheme="minorEastAsia"/>
          <w:sz w:val="28"/>
          <w:szCs w:val="28"/>
          <w:lang w:eastAsia="ru-RU"/>
        </w:rPr>
        <w:t>.</w:t>
      </w:r>
    </w:p>
    <w:p w14:paraId="229686AA" w14:textId="77777777" w:rsidR="0081388D" w:rsidRPr="0081388D" w:rsidRDefault="0081388D" w:rsidP="0096244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14:paraId="03B8EA4C" w14:textId="77777777" w:rsidR="0081388D" w:rsidRPr="0081388D" w:rsidRDefault="0081388D" w:rsidP="0096244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14:paraId="68012479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</w:p>
    <w:p w14:paraId="0EE11F03" w14:textId="77777777" w:rsidR="0081388D" w:rsidRPr="0081388D" w:rsidRDefault="0081388D" w:rsidP="0096244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81388D">
        <w:rPr>
          <w:rFonts w:eastAsiaTheme="minorEastAsia"/>
          <w:sz w:val="28"/>
          <w:szCs w:val="28"/>
          <w:lang w:eastAsia="ru-RU"/>
        </w:rPr>
        <w:t>_________».</w:t>
      </w:r>
    </w:p>
    <w:sectPr w:rsidR="0081388D" w:rsidRPr="0081388D" w:rsidSect="001B0F3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3985C3" w15:done="0"/>
  <w15:commentEx w15:paraId="67CD3585" w15:done="0"/>
  <w15:commentEx w15:paraId="3B1286ED" w15:done="0"/>
  <w15:commentEx w15:paraId="157647F6" w15:done="0"/>
  <w15:commentEx w15:paraId="4DB7E5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78B96" w14:textId="77777777" w:rsidR="008A0DE8" w:rsidRDefault="008A0DE8" w:rsidP="00653EFF">
      <w:r>
        <w:separator/>
      </w:r>
    </w:p>
  </w:endnote>
  <w:endnote w:type="continuationSeparator" w:id="0">
    <w:p w14:paraId="2CFC4E8D" w14:textId="77777777" w:rsidR="008A0DE8" w:rsidRDefault="008A0DE8" w:rsidP="006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F3BD9" w14:textId="77777777" w:rsidR="008A0DE8" w:rsidRDefault="008A0DE8" w:rsidP="00653EFF">
      <w:r>
        <w:separator/>
      </w:r>
    </w:p>
  </w:footnote>
  <w:footnote w:type="continuationSeparator" w:id="0">
    <w:p w14:paraId="4E0B312C" w14:textId="77777777" w:rsidR="008A0DE8" w:rsidRDefault="008A0DE8" w:rsidP="0065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854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3412B6C" w14:textId="77777777" w:rsidR="00F1014F" w:rsidRPr="001B0F36" w:rsidRDefault="00F1014F">
        <w:pPr>
          <w:pStyle w:val="a3"/>
          <w:jc w:val="center"/>
          <w:rPr>
            <w:sz w:val="20"/>
            <w:szCs w:val="20"/>
          </w:rPr>
        </w:pPr>
        <w:r w:rsidRPr="001B0F36">
          <w:rPr>
            <w:sz w:val="20"/>
            <w:szCs w:val="20"/>
          </w:rPr>
          <w:fldChar w:fldCharType="begin"/>
        </w:r>
        <w:r w:rsidRPr="001B0F36">
          <w:rPr>
            <w:sz w:val="20"/>
            <w:szCs w:val="20"/>
          </w:rPr>
          <w:instrText>PAGE   \* MERGEFORMAT</w:instrText>
        </w:r>
        <w:r w:rsidRPr="001B0F36">
          <w:rPr>
            <w:sz w:val="20"/>
            <w:szCs w:val="20"/>
          </w:rPr>
          <w:fldChar w:fldCharType="separate"/>
        </w:r>
        <w:r w:rsidR="009B288F">
          <w:rPr>
            <w:noProof/>
            <w:sz w:val="20"/>
            <w:szCs w:val="20"/>
          </w:rPr>
          <w:t>2</w:t>
        </w:r>
        <w:r w:rsidRPr="001B0F36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B"/>
    <w:rsid w:val="0001535C"/>
    <w:rsid w:val="000340F6"/>
    <w:rsid w:val="00035422"/>
    <w:rsid w:val="0004553D"/>
    <w:rsid w:val="00055D54"/>
    <w:rsid w:val="0006378C"/>
    <w:rsid w:val="000679F9"/>
    <w:rsid w:val="000708DF"/>
    <w:rsid w:val="0007202E"/>
    <w:rsid w:val="000A0EC5"/>
    <w:rsid w:val="000A6CEA"/>
    <w:rsid w:val="000C19B2"/>
    <w:rsid w:val="000E164C"/>
    <w:rsid w:val="0012458D"/>
    <w:rsid w:val="0012493D"/>
    <w:rsid w:val="0014091B"/>
    <w:rsid w:val="00171E8A"/>
    <w:rsid w:val="00177D94"/>
    <w:rsid w:val="001818EE"/>
    <w:rsid w:val="001B0F36"/>
    <w:rsid w:val="001D484D"/>
    <w:rsid w:val="001E12A1"/>
    <w:rsid w:val="001E579E"/>
    <w:rsid w:val="001E5DEC"/>
    <w:rsid w:val="00212A3F"/>
    <w:rsid w:val="0022037C"/>
    <w:rsid w:val="002314F8"/>
    <w:rsid w:val="002339E0"/>
    <w:rsid w:val="002C0704"/>
    <w:rsid w:val="002E1AD3"/>
    <w:rsid w:val="002E2213"/>
    <w:rsid w:val="002E445A"/>
    <w:rsid w:val="002F0941"/>
    <w:rsid w:val="00305258"/>
    <w:rsid w:val="00355458"/>
    <w:rsid w:val="003B4663"/>
    <w:rsid w:val="003D43D5"/>
    <w:rsid w:val="003E1DCD"/>
    <w:rsid w:val="003F67C3"/>
    <w:rsid w:val="00443D25"/>
    <w:rsid w:val="00452B09"/>
    <w:rsid w:val="00453F6D"/>
    <w:rsid w:val="004809B4"/>
    <w:rsid w:val="00481AFA"/>
    <w:rsid w:val="004A4E8B"/>
    <w:rsid w:val="004D192C"/>
    <w:rsid w:val="004E5D8E"/>
    <w:rsid w:val="00503813"/>
    <w:rsid w:val="00521329"/>
    <w:rsid w:val="005571BE"/>
    <w:rsid w:val="00575468"/>
    <w:rsid w:val="00592EDC"/>
    <w:rsid w:val="0059382E"/>
    <w:rsid w:val="005B701F"/>
    <w:rsid w:val="005C17C2"/>
    <w:rsid w:val="005E4869"/>
    <w:rsid w:val="00653EFF"/>
    <w:rsid w:val="006847E4"/>
    <w:rsid w:val="006E250E"/>
    <w:rsid w:val="006E60A7"/>
    <w:rsid w:val="00711690"/>
    <w:rsid w:val="0072467C"/>
    <w:rsid w:val="0072580B"/>
    <w:rsid w:val="00743718"/>
    <w:rsid w:val="007B1B5D"/>
    <w:rsid w:val="007B7D76"/>
    <w:rsid w:val="007C4A35"/>
    <w:rsid w:val="007E2540"/>
    <w:rsid w:val="00804978"/>
    <w:rsid w:val="0081388D"/>
    <w:rsid w:val="00884212"/>
    <w:rsid w:val="0089216F"/>
    <w:rsid w:val="008A0DE8"/>
    <w:rsid w:val="008F2AD2"/>
    <w:rsid w:val="00903747"/>
    <w:rsid w:val="00926D82"/>
    <w:rsid w:val="00952917"/>
    <w:rsid w:val="009574E6"/>
    <w:rsid w:val="0096244C"/>
    <w:rsid w:val="00967405"/>
    <w:rsid w:val="00971039"/>
    <w:rsid w:val="0098335C"/>
    <w:rsid w:val="009870C5"/>
    <w:rsid w:val="009929D8"/>
    <w:rsid w:val="009B1390"/>
    <w:rsid w:val="009B288F"/>
    <w:rsid w:val="009C4AF1"/>
    <w:rsid w:val="009F1BB7"/>
    <w:rsid w:val="009F4A7B"/>
    <w:rsid w:val="00A20ABD"/>
    <w:rsid w:val="00A34BFF"/>
    <w:rsid w:val="00A3663B"/>
    <w:rsid w:val="00A41B61"/>
    <w:rsid w:val="00A449FE"/>
    <w:rsid w:val="00A6364D"/>
    <w:rsid w:val="00A908D6"/>
    <w:rsid w:val="00A90963"/>
    <w:rsid w:val="00AA3EBC"/>
    <w:rsid w:val="00AA4101"/>
    <w:rsid w:val="00AA4C00"/>
    <w:rsid w:val="00AE58AA"/>
    <w:rsid w:val="00AF5DD3"/>
    <w:rsid w:val="00B10CBD"/>
    <w:rsid w:val="00B22CC5"/>
    <w:rsid w:val="00B3779B"/>
    <w:rsid w:val="00B46783"/>
    <w:rsid w:val="00B469D8"/>
    <w:rsid w:val="00B46D3E"/>
    <w:rsid w:val="00B50C6F"/>
    <w:rsid w:val="00B802D9"/>
    <w:rsid w:val="00B81269"/>
    <w:rsid w:val="00B877B9"/>
    <w:rsid w:val="00BA12EF"/>
    <w:rsid w:val="00BA32F2"/>
    <w:rsid w:val="00BC2571"/>
    <w:rsid w:val="00BC44AA"/>
    <w:rsid w:val="00BD15C9"/>
    <w:rsid w:val="00BE66DE"/>
    <w:rsid w:val="00C0081B"/>
    <w:rsid w:val="00C20D72"/>
    <w:rsid w:val="00C243D0"/>
    <w:rsid w:val="00C351EC"/>
    <w:rsid w:val="00C3662A"/>
    <w:rsid w:val="00C421C4"/>
    <w:rsid w:val="00C90AA4"/>
    <w:rsid w:val="00C97EEC"/>
    <w:rsid w:val="00CD4099"/>
    <w:rsid w:val="00CF67A0"/>
    <w:rsid w:val="00D05B62"/>
    <w:rsid w:val="00D11191"/>
    <w:rsid w:val="00D31CD7"/>
    <w:rsid w:val="00D412AD"/>
    <w:rsid w:val="00D45E74"/>
    <w:rsid w:val="00D70F25"/>
    <w:rsid w:val="00D75140"/>
    <w:rsid w:val="00D80DE5"/>
    <w:rsid w:val="00D8336F"/>
    <w:rsid w:val="00DD02B2"/>
    <w:rsid w:val="00DE7D4E"/>
    <w:rsid w:val="00DF0D85"/>
    <w:rsid w:val="00DF2043"/>
    <w:rsid w:val="00DF3482"/>
    <w:rsid w:val="00DF7042"/>
    <w:rsid w:val="00E00943"/>
    <w:rsid w:val="00E012C4"/>
    <w:rsid w:val="00E562BD"/>
    <w:rsid w:val="00E762FA"/>
    <w:rsid w:val="00E87278"/>
    <w:rsid w:val="00E96F40"/>
    <w:rsid w:val="00EB34AA"/>
    <w:rsid w:val="00EB6D10"/>
    <w:rsid w:val="00ED2D53"/>
    <w:rsid w:val="00EF4D1F"/>
    <w:rsid w:val="00F1014F"/>
    <w:rsid w:val="00F14F7C"/>
    <w:rsid w:val="00F70B94"/>
    <w:rsid w:val="00F96087"/>
    <w:rsid w:val="00FA1327"/>
    <w:rsid w:val="00FB0069"/>
    <w:rsid w:val="00FC61BC"/>
    <w:rsid w:val="00FD79FC"/>
    <w:rsid w:val="00FE32B9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D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EFF"/>
  </w:style>
  <w:style w:type="paragraph" w:styleId="a5">
    <w:name w:val="footer"/>
    <w:basedOn w:val="a"/>
    <w:link w:val="a6"/>
    <w:uiPriority w:val="99"/>
    <w:unhideWhenUsed/>
    <w:rsid w:val="00653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EFF"/>
  </w:style>
  <w:style w:type="paragraph" w:customStyle="1" w:styleId="ConsPlusNormal">
    <w:name w:val="ConsPlusNormal"/>
    <w:rsid w:val="00177D9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111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11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11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11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119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11191"/>
  </w:style>
  <w:style w:type="paragraph" w:styleId="ad">
    <w:name w:val="Balloon Text"/>
    <w:basedOn w:val="a"/>
    <w:link w:val="ae"/>
    <w:uiPriority w:val="99"/>
    <w:semiHidden/>
    <w:unhideWhenUsed/>
    <w:rsid w:val="00D11191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191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EFF"/>
  </w:style>
  <w:style w:type="paragraph" w:styleId="a5">
    <w:name w:val="footer"/>
    <w:basedOn w:val="a"/>
    <w:link w:val="a6"/>
    <w:uiPriority w:val="99"/>
    <w:unhideWhenUsed/>
    <w:rsid w:val="00653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EFF"/>
  </w:style>
  <w:style w:type="paragraph" w:customStyle="1" w:styleId="ConsPlusNormal">
    <w:name w:val="ConsPlusNormal"/>
    <w:rsid w:val="00177D9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111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119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11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11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119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11191"/>
  </w:style>
  <w:style w:type="paragraph" w:styleId="ad">
    <w:name w:val="Balloon Text"/>
    <w:basedOn w:val="a"/>
    <w:link w:val="ae"/>
    <w:uiPriority w:val="99"/>
    <w:semiHidden/>
    <w:unhideWhenUsed/>
    <w:rsid w:val="00D11191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19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Онорина Елена Николаевна</cp:lastModifiedBy>
  <cp:revision>7</cp:revision>
  <cp:lastPrinted>2017-08-28T02:43:00Z</cp:lastPrinted>
  <dcterms:created xsi:type="dcterms:W3CDTF">2018-01-24T04:07:00Z</dcterms:created>
  <dcterms:modified xsi:type="dcterms:W3CDTF">2018-07-11T09:16:00Z</dcterms:modified>
</cp:coreProperties>
</file>