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3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715"/>
      </w:tblGrid>
      <w:tr>
        <w:trPr>
          <w:trHeight w:val="2698"/>
        </w:trPr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>
              <w:rPr>
                <w:b/>
                <w:sz w:val="28"/>
                <w:szCs w:val="28"/>
              </w:rPr>
              <w:t xml:space="preserve">СОЦИАЛЬНОГО РАЗВИТИЯ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НОВОСИБИРСКОЙ ОБЛАСТИ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ПРИКАЗ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1356" w:type="dxa"/>
            <w:tcBorders>
              <w:bottom w:val="single" w:color="auto" w:sz="4" w:space="0"/>
            </w:tcBorders>
          </w:tcPr>
          <w:p>
            <w:pPr>
              <w:ind w:left="-125" w:right="-136"/>
              <w:rPr>
                <w:sz w:val="28"/>
                <w:szCs w:val="28"/>
              </w:rPr>
            </w:pPr>
          </w:p>
        </w:tc>
        <w:tc>
          <w:tcPr>
            <w:tcW w:w="63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</w:tc>
        <w:tc>
          <w:tcPr>
            <w:tcW w:w="1715" w:type="dxa"/>
            <w:tcBorders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trHeight w:val="347"/>
        </w:trPr>
        <w:tc>
          <w:tcPr>
            <w:tcW w:w="9923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г. </w:t>
            </w:r>
            <w:r>
              <w:rPr>
                <w:color w:val="auto"/>
                <w:sz w:val="28"/>
                <w:szCs w:val="28"/>
              </w:rPr>
              <w:t xml:space="preserve">Новосибирск</w:t>
            </w:r>
          </w:p>
        </w:tc>
      </w:tr>
    </w:tbl>
    <w:p>
      <w:pPr>
        <w:pStyle w:val="2"/>
        <w:spacing w:before="0" w:after="0"/>
        <w:jc w:val="center"/>
        <w:rPr>
          <w:rFonts w:ascii="Times New Roman" w:hAnsi="Times New Roman" w:cs="Times New Roman"/>
          <w:b w:val="0"/>
          <w:color w:val="auto"/>
        </w:rPr>
      </w:pPr>
    </w:p>
    <w:p>
      <w:pPr>
        <w:jc w:val="center"/>
        <w:rPr>
          <w:color w:val="auto"/>
          <w:sz w:val="28"/>
          <w:szCs w:val="28"/>
        </w:rPr>
      </w:pPr>
      <w:r>
        <w:rPr>
          <w:bCs/>
          <w:color w:val="auto"/>
          <w:spacing w:val="2"/>
          <w:sz w:val="28"/>
          <w:szCs w:val="28"/>
        </w:rPr>
        <w:t xml:space="preserve">О </w:t>
      </w:r>
      <w:r>
        <w:rPr>
          <w:bCs/>
          <w:color w:val="auto"/>
          <w:spacing w:val="2"/>
          <w:sz w:val="28"/>
          <w:szCs w:val="28"/>
        </w:rPr>
        <w:t xml:space="preserve">внесени</w:t>
      </w:r>
      <w:r>
        <w:rPr>
          <w:bCs/>
          <w:color w:val="auto"/>
          <w:spacing w:val="2"/>
          <w:sz w:val="28"/>
          <w:szCs w:val="28"/>
        </w:rPr>
        <w:t xml:space="preserve">и</w:t>
      </w:r>
      <w:r>
        <w:rPr>
          <w:bCs/>
          <w:color w:val="auto"/>
          <w:spacing w:val="2"/>
          <w:sz w:val="28"/>
          <w:szCs w:val="28"/>
        </w:rPr>
        <w:t xml:space="preserve"> изменени</w:t>
      </w:r>
      <w:r>
        <w:rPr>
          <w:bCs/>
          <w:color w:val="auto"/>
          <w:spacing w:val="2"/>
          <w:sz w:val="28"/>
          <w:szCs w:val="28"/>
        </w:rPr>
        <w:t xml:space="preserve">й</w:t>
      </w:r>
      <w:r>
        <w:rPr>
          <w:bCs/>
          <w:color w:val="auto"/>
          <w:spacing w:val="2"/>
          <w:sz w:val="28"/>
          <w:szCs w:val="28"/>
        </w:rPr>
        <w:t xml:space="preserve"> в приказ министерства труда и социального развития Новосибирской области</w:t>
      </w:r>
      <w:r>
        <w:rPr>
          <w:bCs/>
          <w:color w:val="auto"/>
          <w:spacing w:val="2"/>
          <w:sz w:val="28"/>
          <w:szCs w:val="28"/>
        </w:rPr>
        <w:t xml:space="preserve"> от 13.06.2018 № 657</w:t>
      </w:r>
    </w:p>
    <w:p>
      <w:pPr>
        <w:jc w:val="both"/>
        <w:rPr>
          <w:color w:val="auto"/>
          <w:sz w:val="28"/>
          <w:szCs w:val="28"/>
        </w:rPr>
      </w:pPr>
    </w:p>
    <w:p>
      <w:pPr>
        <w:jc w:val="both"/>
        <w:rPr>
          <w:color w:val="auto"/>
          <w:sz w:val="28"/>
          <w:szCs w:val="28"/>
        </w:rPr>
      </w:pPr>
    </w:p>
    <w:p>
      <w:p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ПРИКАЗЫВАЮ:</w:t>
      </w:r>
    </w:p>
    <w:p>
      <w:pPr>
        <w:jc w:val="both"/>
        <w:rPr>
          <w:color w:val="auto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</w:t>
      </w:r>
      <w:r>
        <w:rPr>
          <w:sz w:val="28"/>
          <w:szCs w:val="28"/>
        </w:rPr>
        <w:t xml:space="preserve">труда и социального развития Новосибирской области </w:t>
      </w:r>
      <w:r>
        <w:rPr>
          <w:sz w:val="28"/>
          <w:szCs w:val="28"/>
        </w:rPr>
        <w:t xml:space="preserve">от 13.06.2018 № 657 «</w:t>
      </w:r>
      <w:r>
        <w:rPr>
          <w:sz w:val="28"/>
          <w:szCs w:val="28"/>
        </w:rPr>
        <w:t xml:space="preserve">О методике</w:t>
      </w:r>
      <w:r>
        <w:rPr>
          <w:color w:val="auto"/>
          <w:spacing w:val="2"/>
          <w:sz w:val="28"/>
          <w:szCs w:val="28"/>
        </w:rPr>
        <w:t xml:space="preserve"> </w:t>
      </w:r>
      <w:r>
        <w:rPr>
          <w:color w:val="auto"/>
          <w:spacing w:val="2"/>
          <w:sz w:val="28"/>
          <w:szCs w:val="28"/>
        </w:rPr>
        <w:t xml:space="preserve">расчета фактически достигнутых значений показателей</w:t>
      </w:r>
      <w:r>
        <w:rPr>
          <w:color w:val="auto"/>
          <w:sz w:val="28"/>
          <w:szCs w:val="28"/>
        </w:rPr>
        <w:t xml:space="preserve">, характеризующих качество государственных услуг</w:t>
      </w:r>
      <w:r>
        <w:rPr>
          <w:color w:val="auto"/>
          <w:sz w:val="28"/>
          <w:szCs w:val="28"/>
        </w:rPr>
        <w:t xml:space="preserve"> и методике </w:t>
      </w:r>
      <w:r>
        <w:rPr>
          <w:sz w:val="28"/>
          <w:szCs w:val="28"/>
        </w:rPr>
        <w:t xml:space="preserve">оценки степени значимости показателей качества государственных услуг (работ)</w:t>
      </w:r>
      <w:r>
        <w:rPr>
          <w:sz w:val="28"/>
          <w:szCs w:val="28"/>
        </w:rPr>
        <w:t xml:space="preserve">, </w:t>
      </w:r>
      <w:r>
        <w:rPr>
          <w:bCs/>
          <w:color w:val="auto"/>
          <w:spacing w:val="2"/>
          <w:sz w:val="28"/>
          <w:szCs w:val="28"/>
        </w:rPr>
        <w:t xml:space="preserve">оказываемых государственными автономными учреждениями, государственными бюджетными учреждениями, подведомственными министерству труда и социального развития Новосибирской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 пункт 3 изложить в следующей редакции:</w:t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</w:t>
      </w:r>
      <w:r>
        <w:rPr>
          <w:color w:val="2d2d2d"/>
          <w:spacing w:val="2"/>
          <w:sz w:val="28"/>
          <w:szCs w:val="28"/>
        </w:rPr>
        <w:t xml:space="preserve">3</w:t>
      </w:r>
      <w:r>
        <w:rPr>
          <w:color w:val="2d2d2d"/>
          <w:spacing w:val="2"/>
          <w:sz w:val="28"/>
          <w:szCs w:val="28"/>
        </w:rPr>
        <w:t xml:space="preserve">.</w:t>
      </w:r>
      <w:r>
        <w:rPr>
          <w:color w:val="2d2d2d"/>
          <w:spacing w:val="2"/>
          <w:sz w:val="28"/>
          <w:szCs w:val="28"/>
        </w:rPr>
        <w:t xml:space="preserve"> К</w:t>
      </w:r>
      <w:r>
        <w:rPr>
          <w:color w:val="2d2d2d"/>
          <w:spacing w:val="2"/>
          <w:sz w:val="28"/>
          <w:szCs w:val="28"/>
        </w:rPr>
        <w:t xml:space="preserve">онтроль за исполнением настоящего приказа возложить на </w:t>
      </w:r>
      <w:r>
        <w:rPr>
          <w:color w:val="2d2d2d"/>
          <w:spacing w:val="2"/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ачальника управления комплексного анализа и социального </w:t>
      </w:r>
      <w:r>
        <w:rPr>
          <w:sz w:val="28"/>
          <w:szCs w:val="28"/>
        </w:rPr>
        <w:t xml:space="preserve">проектирования</w:t>
      </w:r>
      <w:r>
        <w:rPr>
          <w:sz w:val="28"/>
          <w:szCs w:val="28"/>
        </w:rPr>
        <w:t xml:space="preserve"> министерства труда и социального развития Новосибирской области </w:t>
      </w:r>
      <w:r>
        <w:rPr>
          <w:sz w:val="28"/>
          <w:szCs w:val="28"/>
        </w:rPr>
        <w:t xml:space="preserve">Савченко Т.А.</w:t>
      </w:r>
      <w:r>
        <w:rPr>
          <w:color w:val="auto"/>
          <w:sz w:val="28"/>
          <w:szCs w:val="28"/>
        </w:rPr>
        <w:t xml:space="preserve">»;</w:t>
      </w:r>
    </w:p>
    <w:p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 </w:t>
      </w:r>
      <w:r>
        <w:rPr>
          <w:color w:val="auto"/>
          <w:sz w:val="28"/>
          <w:szCs w:val="28"/>
        </w:rPr>
        <w:t xml:space="preserve">пункт 1.1.4 </w:t>
      </w:r>
      <w:r>
        <w:rPr>
          <w:color w:val="auto"/>
          <w:spacing w:val="2"/>
          <w:sz w:val="28"/>
          <w:szCs w:val="28"/>
        </w:rPr>
        <w:t xml:space="preserve">методик</w:t>
      </w:r>
      <w:r>
        <w:rPr>
          <w:color w:val="auto"/>
          <w:spacing w:val="2"/>
          <w:sz w:val="28"/>
          <w:szCs w:val="28"/>
        </w:rPr>
        <w:t xml:space="preserve">и</w:t>
      </w:r>
      <w:r>
        <w:rPr>
          <w:color w:val="auto"/>
          <w:spacing w:val="2"/>
          <w:sz w:val="28"/>
          <w:szCs w:val="28"/>
        </w:rPr>
        <w:t xml:space="preserve"> расчета фактически достигнутых значений показателей</w:t>
      </w:r>
      <w:r>
        <w:rPr>
          <w:color w:val="auto"/>
          <w:sz w:val="28"/>
          <w:szCs w:val="28"/>
        </w:rPr>
        <w:t xml:space="preserve">, характеризующих качество государственных услуг</w:t>
      </w:r>
      <w:r>
        <w:rPr>
          <w:bCs/>
          <w:color w:val="auto"/>
          <w:spacing w:val="2"/>
          <w:sz w:val="28"/>
          <w:szCs w:val="28"/>
        </w:rPr>
        <w:t xml:space="preserve">, оказываемых государственными автономными учреждениями, государственными бюджетными учреждениями, подведомственными министерству</w:t>
      </w:r>
      <w:r>
        <w:rPr>
          <w:bCs/>
          <w:color w:val="auto"/>
          <w:spacing w:val="2"/>
          <w:sz w:val="28"/>
          <w:szCs w:val="28"/>
        </w:rPr>
        <w:t xml:space="preserve"> труда и социального развития Новосибирской области</w:t>
      </w:r>
      <w:r>
        <w:rPr>
          <w:bCs/>
          <w:color w:val="auto"/>
          <w:spacing w:val="2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color w:val="auto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1.1.4. 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Укомплектование учреждения специалистами, оказывающими социальные услуги (К4):</w:t>
      </w:r>
    </w:p>
    <w:p>
      <w:pPr>
        <w:pStyle w:val="ConsPlusNormal"/>
        <w:ind w:firstLine="540"/>
        <w:jc w:val="both"/>
        <w:rPr>
          <w:sz w:val="28"/>
          <w:szCs w:val="28"/>
        </w:rPr>
      </w:pPr>
    </w:p>
    <w:p>
      <w:pPr>
        <w:pStyle w:val="ConsPlusNormal"/>
        <w:jc w:val="center"/>
      </w:pPr>
      <w:r>
        <w:rPr>
          <w:position w:val="-25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76400" cy="461010"/>
                <wp:effectExtent l="0" t="0" r="0" b="0"/>
                <wp:docPr id="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6764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32.00pt;height:36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pStyle w:val="ConsPlusNormal"/>
        <w:ind w:firstLine="540"/>
        <w:jc w:val="both"/>
        <w:rPr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Nзс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- количество ставок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занятых специалистами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*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оказывающими услуги за отчетный период,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Nсшр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- количество ставок штатного расписания, отведенное специалистам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*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оказывающим услуги.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* -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учитываются все </w:t>
      </w:r>
      <w:r>
        <w:rPr>
          <w:rFonts w:ascii="Times New Roman" w:hAnsi="Times New Roman" w:cs="Times New Roman"/>
          <w:sz w:val="28"/>
          <w:szCs w:val="28"/>
        </w:rPr>
        <w:t xml:space="preserve">должности</w:t>
      </w:r>
      <w:r>
        <w:rPr>
          <w:rFonts w:ascii="Times New Roman" w:hAnsi="Times New Roman" w:cs="Times New Roman"/>
          <w:sz w:val="28"/>
          <w:szCs w:val="28"/>
        </w:rPr>
        <w:t xml:space="preserve"> и професси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относящихся к основному персоналу в отрасли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отраслевым тарифным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по государственным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области, подведомственным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труда и 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».</w:t>
      </w:r>
    </w:p>
    <w:p>
      <w:pPr>
        <w:rPr>
          <w:color w:val="auto"/>
          <w:sz w:val="28"/>
          <w:szCs w:val="28"/>
          <w:shd w:val="clear" w:color="auto" w:fill="ffffff"/>
        </w:rPr>
      </w:pPr>
    </w:p>
    <w:p>
      <w:pPr>
        <w:rPr>
          <w:color w:val="auto"/>
          <w:sz w:val="28"/>
          <w:szCs w:val="28"/>
          <w:shd w:val="clear" w:color="auto" w:fill="ffffff"/>
        </w:rPr>
      </w:pPr>
    </w:p>
    <w:p>
      <w:pPr>
        <w:rPr>
          <w:color w:val="auto"/>
          <w:sz w:val="28"/>
          <w:szCs w:val="28"/>
          <w:shd w:val="clear" w:color="auto" w:fill="ffffff"/>
        </w:rPr>
      </w:pPr>
    </w:p>
    <w:p>
      <w:pPr>
        <w:rPr>
          <w:color w:val="auto"/>
          <w:sz w:val="28"/>
          <w:szCs w:val="28"/>
        </w:rPr>
        <w:sectPr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  <w:titlePg/>
        </w:sectPr>
      </w:pPr>
      <w:r>
        <w:rPr>
          <w:color w:val="auto"/>
          <w:sz w:val="28"/>
          <w:szCs w:val="28"/>
          <w:shd w:val="clear" w:color="auto" w:fill="ffffff"/>
        </w:rPr>
        <w:t xml:space="preserve">М</w:t>
      </w:r>
      <w:r>
        <w:rPr>
          <w:color w:val="auto"/>
          <w:sz w:val="28"/>
          <w:szCs w:val="28"/>
        </w:rPr>
        <w:t xml:space="preserve">инистр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</w:t>
      </w:r>
      <w:r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 Е.В. Бахарева</w:t>
      </w:r>
    </w:p>
    <w:p>
      <w:pPr>
        <w:pStyle w:val="24"/>
      </w:pPr>
      <w:bookmarkStart w:id="0" w:name="_GoBack"/>
      <w:bookmarkEnd w:id="0"/>
      <w:r>
        <w:t xml:space="preserve">СОГЛАСОВАНО</w:t>
      </w:r>
    </w:p>
    <w:p>
      <w:pPr>
        <w:pStyle w:val="24"/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4395"/>
      </w:tblGrid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комплексного анализа и социального проектирования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 Савченко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государственных закупок и учета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Мезюха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планово-финансового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Р.В. Романенко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 Нарубина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pStyle w:val="ad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организационно-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кадровой работы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Э.В. Юрищев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pStyle w:val="ad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контроля-канцелярии управления организационно-кадровой работы</w:t>
            </w: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 Ивкина</w:t>
            </w:r>
          </w:p>
        </w:tc>
      </w:tr>
      <w:t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rPr>
          <w:trHeight w:val="322"/>
        </w:trPr>
        <w:tc>
          <w:tcPr>
            <w:tcW w:w="577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jc w:val="right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экз. – в дело;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экз. – в управление комплексного анализа и социального проектирования</w:t>
      </w:r>
      <w:r>
        <w:rPr>
          <w:sz w:val="20"/>
          <w:szCs w:val="20"/>
        </w:rPr>
        <w:t xml:space="preserve">.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А.В. Попова</w:t>
      </w:r>
    </w:p>
    <w:p>
      <w:pPr>
        <w:pStyle w:val="a7"/>
        <w:tabs>
          <w:tab w:val="left" w:pos="10035"/>
          <w:tab w:val="left" w:pos="10065"/>
        </w:tabs>
      </w:pPr>
      <w:r>
        <w:rPr>
          <w:sz w:val="20"/>
        </w:rPr>
        <w:t xml:space="preserve">(383) 2</w:t>
      </w:r>
      <w:r>
        <w:rPr>
          <w:sz w:val="20"/>
        </w:rPr>
        <w:t xml:space="preserve">38 78</w:t>
      </w:r>
      <w:r>
        <w:rPr>
          <w:sz w:val="20"/>
        </w:rPr>
        <w:t xml:space="preserve"> </w:t>
      </w:r>
      <w:r>
        <w:rPr>
          <w:sz w:val="20"/>
        </w:rPr>
        <w:t xml:space="preserve">44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НПА</w:t>
      </w:r>
    </w:p>
    <w:sectPr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urier New CYR">
    <w:panose1 w:val="02070309020205020404"/>
  </w:font>
  <w:font w:name="Tahoma">
    <w:panose1 w:val="020B0604030504040204"/>
  </w:font>
  <w:font w:name="Calibri">
    <w:panose1 w:val="020F0502020204030204"/>
  </w:font>
  <w:font w:name="Arial CYR">
    <w:panose1 w:val="020B0604020202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893617587"/>
      <w:docPartObj>
        <w:docPartGallery w:val="Page Numbers (Top of Page)"/>
        <w:docPartUnique w:val="true"/>
      </w:docPartObj>
    </w:sdtPr>
    <w:sdtEndPr>
      <w:rPr>
        <w:sz w:val="20"/>
      </w:rPr>
    </w:sdtEndPr>
    <w:sdtContent>
      <w:p>
        <w:pPr>
          <w:pStyle w:val="a7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</w:p>
    </w:sdtContent>
  </w:sdt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8B4E9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multiLevelType w:val="hybridMultilevel"/>
    <w:lvl w:ilvl="0" w:tplc="517EC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</w:pPr>
    </w:lvl>
    <w:lvl w:ilvl="2" w:tplc="DB18C0C2">
      <w:numFmt w:val="none"/>
      <w:lvlText w:val=""/>
      <w:lvlJc w:val="left"/>
      <w:pPr>
        <w:tabs>
          <w:tab w:val="num" w:pos="360"/>
        </w:tabs>
      </w:pPr>
    </w:lvl>
    <w:lvl w:ilvl="3" w:tplc="69F2BF16">
      <w:numFmt w:val="none"/>
      <w:lvlText w:val=""/>
      <w:lvlJc w:val="left"/>
      <w:pPr>
        <w:tabs>
          <w:tab w:val="num" w:pos="360"/>
        </w:tabs>
      </w:pPr>
    </w:lvl>
    <w:lvl w:ilvl="4" w:tplc="49B8AEDE">
      <w:numFmt w:val="none"/>
      <w:lvlText w:val=""/>
      <w:lvlJc w:val="left"/>
      <w:pPr>
        <w:tabs>
          <w:tab w:val="num" w:pos="360"/>
        </w:tabs>
      </w:pPr>
    </w:lvl>
    <w:lvl w:ilvl="5" w:tplc="F2F07B18">
      <w:numFmt w:val="none"/>
      <w:lvlText w:val=""/>
      <w:lvlJc w:val="left"/>
      <w:pPr>
        <w:tabs>
          <w:tab w:val="num" w:pos="360"/>
        </w:tabs>
      </w:pPr>
    </w:lvl>
    <w:lvl w:ilvl="6" w:tplc="B63A6EFC">
      <w:numFmt w:val="none"/>
      <w:lvlText w:val=""/>
      <w:lvlJc w:val="left"/>
      <w:pPr>
        <w:tabs>
          <w:tab w:val="num" w:pos="360"/>
        </w:tabs>
      </w:pPr>
    </w:lvl>
    <w:lvl w:ilvl="7" w:tplc="3FEA7AC8">
      <w:numFmt w:val="none"/>
      <w:lvlText w:val=""/>
      <w:lvlJc w:val="left"/>
      <w:pPr>
        <w:tabs>
          <w:tab w:val="num" w:pos="360"/>
        </w:tabs>
      </w:pPr>
    </w:lvl>
    <w:lvl w:ilvl="8" w:tplc="DAACBB8C">
      <w:numFmt w:val="none"/>
      <w:lvlText w:val=""/>
      <w:lvlJc w:val="left"/>
      <w:pPr>
        <w:tabs>
          <w:tab w:val="num" w:pos="360"/>
        </w:tabs>
      </w:p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9">
    <w:multiLevelType w:val="hybridMultilevel"/>
    <w:lvl w:ilvl="0" w:tplc="3710DD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5" w:hanging="360"/>
      </w:pPr>
    </w:lvl>
    <w:lvl w:ilvl="2" w:tentative="1" w:tplc="0419001B">
      <w:start w:val="1"/>
      <w:numFmt w:val="lowerRoman"/>
      <w:lvlText w:val="%3."/>
      <w:lvlJc w:val="right"/>
      <w:pPr>
        <w:ind w:left="2505" w:hanging="180"/>
      </w:pPr>
    </w:lvl>
    <w:lvl w:ilvl="3" w:tentative="1" w:tplc="0419000F">
      <w:start w:val="1"/>
      <w:numFmt w:val="decimal"/>
      <w:lvlText w:val="%4."/>
      <w:lvlJc w:val="left"/>
      <w:pPr>
        <w:ind w:left="3225" w:hanging="360"/>
      </w:pPr>
    </w:lvl>
    <w:lvl w:ilvl="4" w:tentative="1" w:tplc="04190019">
      <w:start w:val="1"/>
      <w:numFmt w:val="lowerLetter"/>
      <w:lvlText w:val="%5."/>
      <w:lvlJc w:val="left"/>
      <w:pPr>
        <w:ind w:left="3945" w:hanging="360"/>
      </w:pPr>
    </w:lvl>
    <w:lvl w:ilvl="5" w:tentative="1" w:tplc="0419001B">
      <w:start w:val="1"/>
      <w:numFmt w:val="lowerRoman"/>
      <w:lvlText w:val="%6."/>
      <w:lvlJc w:val="right"/>
      <w:pPr>
        <w:ind w:left="4665" w:hanging="180"/>
      </w:pPr>
    </w:lvl>
    <w:lvl w:ilvl="6" w:tentative="1" w:tplc="0419000F">
      <w:start w:val="1"/>
      <w:numFmt w:val="decimal"/>
      <w:lvlText w:val="%7."/>
      <w:lvlJc w:val="left"/>
      <w:pPr>
        <w:ind w:left="5385" w:hanging="360"/>
      </w:pPr>
    </w:lvl>
    <w:lvl w:ilvl="7" w:tentative="1" w:tplc="04190019">
      <w:start w:val="1"/>
      <w:numFmt w:val="lowerLetter"/>
      <w:lvlText w:val="%8."/>
      <w:lvlJc w:val="left"/>
      <w:pPr>
        <w:ind w:left="6105" w:hanging="360"/>
      </w:pPr>
    </w:lvl>
    <w:lvl w:ilvl="8" w:tentative="1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71" w:after="71"/>
      <w:ind w:left="71" w:right="71"/>
      <w:jc w:val="center"/>
      <w:outlineLvl w:val="2"/>
    </w:pPr>
    <w:rPr>
      <w:b/>
      <w:bCs/>
      <w:sz w:val="17"/>
      <w:szCs w:val="17"/>
      <w:u w:val="singl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color w:val="auto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color w:val="auto"/>
      <w:sz w:val="26"/>
      <w:szCs w:val="20"/>
      <w:lang w:val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spacing w:before="240" w:after="60"/>
      <w:outlineLvl w:val="6"/>
    </w:pPr>
    <w:rPr>
      <w:rFonts w:ascii="Calibri" w:hAnsi="Calibri"/>
      <w:color w:val="auto"/>
    </w:rPr>
  </w:style>
  <w:style w:type="paragraph" w:styleId="8">
    <w:name w:val="heading 8"/>
    <w:basedOn w:val="a"/>
    <w:next w:val="a"/>
    <w:link w:val="80"/>
    <w:qFormat/>
    <w:pPr>
      <w:keepNext/>
      <w:ind w:firstLine="567"/>
      <w:jc w:val="center"/>
      <w:outlineLvl w:val="7"/>
    </w:pPr>
    <w:rPr>
      <w:b/>
      <w:color w:val="auto"/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/>
      <w:color w:val="auto"/>
      <w:sz w:val="22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Arial" w:hAnsi="Arial" w:cs="Arial"/>
      <w:b/>
      <w:bCs/>
      <w:color w:val="000000"/>
      <w:sz w:val="32"/>
      <w:szCs w:val="32"/>
    </w:rPr>
  </w:style>
  <w:style w:type="character" w:styleId="20" w:customStyle="1">
    <w:name w:val="Заголовок 2 Знак"/>
    <w:link w:val="2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30" w:customStyle="1">
    <w:name w:val="Заголовок 3 Знак"/>
    <w:link w:val="3"/>
    <w:rPr>
      <w:b/>
      <w:bCs/>
      <w:color w:val="000000"/>
      <w:sz w:val="17"/>
      <w:szCs w:val="17"/>
      <w:u w:val="single"/>
    </w:rPr>
  </w:style>
  <w:style w:type="character" w:styleId="40" w:customStyle="1">
    <w:name w:val="Заголовок 4 Знак"/>
    <w:link w:val="4"/>
    <w:rPr>
      <w:sz w:val="28"/>
    </w:rPr>
  </w:style>
  <w:style w:type="character" w:styleId="50" w:customStyle="1">
    <w:name w:val="Заголовок 5 Знак"/>
    <w:link w:val="5"/>
    <w:rPr>
      <w:sz w:val="26"/>
      <w:lang w:val="en-US"/>
    </w:rPr>
  </w:style>
  <w:style w:type="character" w:styleId="60" w:customStyle="1">
    <w:name w:val="Заголовок 6 Знак"/>
    <w:link w:val="6"/>
    <w:rPr>
      <w:rFonts w:ascii="Cambria" w:hAnsi="Cambria"/>
      <w:i/>
      <w:iCs/>
      <w:color w:val="243f60"/>
      <w:sz w:val="22"/>
      <w:szCs w:val="22"/>
    </w:rPr>
  </w:style>
  <w:style w:type="character" w:styleId="70" w:customStyle="1">
    <w:name w:val="Заголовок 7 Знак"/>
    <w:link w:val="7"/>
    <w:rPr>
      <w:rFonts w:ascii="Calibri" w:hAnsi="Calibri"/>
      <w:sz w:val="24"/>
      <w:szCs w:val="24"/>
    </w:rPr>
  </w:style>
  <w:style w:type="character" w:styleId="80" w:customStyle="1">
    <w:name w:val="Заголовок 8 Знак"/>
    <w:link w:val="8"/>
    <w:rPr>
      <w:b/>
      <w:sz w:val="28"/>
    </w:rPr>
  </w:style>
  <w:style w:type="character" w:styleId="90" w:customStyle="1">
    <w:name w:val="Заголовок 9 Знак"/>
    <w:link w:val="9"/>
    <w:rPr>
      <w:rFonts w:ascii="Arial" w:hAnsi="Arial"/>
      <w:sz w:val="22"/>
    </w:rPr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link w:val="a3"/>
    <w:uiPriority w:val="99"/>
    <w:rPr>
      <w:rFonts w:ascii="Tahoma" w:hAnsi="Tahoma" w:cs="Tahoma"/>
      <w:color w:val="000000"/>
      <w:sz w:val="16"/>
      <w:szCs w:val="16"/>
    </w:rPr>
  </w:style>
  <w:style w:type="paragraph" w:styleId="a5">
    <w:name w:val="Normal (Web)"/>
    <w:basedOn w:val="a"/>
    <w:rPr>
      <w:color w:val="auto"/>
    </w:rPr>
  </w:style>
  <w:style w:type="paragraph" w:styleId="rvps2" w:customStyle="1">
    <w:name w:val="rvps2"/>
    <w:basedOn w:val="a"/>
    <w:pPr>
      <w:spacing w:before="78" w:after="78"/>
      <w:jc w:val="center"/>
    </w:pPr>
    <w:rPr>
      <w:color w:val="auto"/>
    </w:rPr>
  </w:style>
  <w:style w:type="paragraph" w:styleId="rvps3" w:customStyle="1">
    <w:name w:val="rvps3"/>
    <w:basedOn w:val="a"/>
    <w:pPr>
      <w:ind w:firstLine="532"/>
      <w:jc w:val="both"/>
    </w:pPr>
    <w:rPr>
      <w:color w:val="auto"/>
    </w:rPr>
  </w:style>
  <w:style w:type="paragraph" w:styleId="rvps4" w:customStyle="1">
    <w:name w:val="rvps4"/>
    <w:basedOn w:val="a"/>
    <w:pPr>
      <w:jc w:val="right"/>
    </w:pPr>
    <w:rPr>
      <w:color w:val="auto"/>
    </w:rPr>
  </w:style>
  <w:style w:type="paragraph" w:styleId="rvps5" w:customStyle="1">
    <w:name w:val="rvps5"/>
    <w:basedOn w:val="a"/>
    <w:pPr>
      <w:ind w:firstLine="532"/>
      <w:jc w:val="right"/>
    </w:pPr>
    <w:rPr>
      <w:color w:val="auto"/>
    </w:rPr>
  </w:style>
  <w:style w:type="paragraph" w:styleId="rvps6" w:customStyle="1">
    <w:name w:val="rvps6"/>
    <w:basedOn w:val="a"/>
    <w:pPr>
      <w:ind w:left="122"/>
      <w:jc w:val="both"/>
    </w:pPr>
    <w:rPr>
      <w:color w:val="auto"/>
    </w:rPr>
  </w:style>
  <w:style w:type="paragraph" w:styleId="rvps8" w:customStyle="1">
    <w:name w:val="rvps8"/>
    <w:basedOn w:val="a"/>
    <w:pPr>
      <w:jc w:val="both"/>
    </w:pPr>
    <w:rPr>
      <w:color w:val="auto"/>
    </w:rPr>
  </w:style>
  <w:style w:type="character" w:styleId="rvts6" w:customStyle="1">
    <w:name w:val="rvts6"/>
    <w:rPr>
      <w:rFonts w:hint="default" w:ascii="Arial CYR" w:hAnsi="Arial CYR" w:cs="Arial CYR"/>
      <w:b/>
      <w:bCs/>
      <w:color w:val="000080"/>
    </w:rPr>
  </w:style>
  <w:style w:type="character" w:styleId="rvts7" w:customStyle="1">
    <w:name w:val="rvts7"/>
    <w:rPr>
      <w:rFonts w:hint="default" w:ascii="Arial CYR" w:hAnsi="Arial CYR" w:cs="Arial CYR"/>
      <w:color w:val="000000"/>
    </w:rPr>
  </w:style>
  <w:style w:type="character" w:styleId="rvts10" w:customStyle="1">
    <w:name w:val="rvts10"/>
    <w:rPr>
      <w:rFonts w:hint="default" w:ascii="Courier New CYR" w:hAnsi="Courier New CYR" w:cs="Courier New CYR"/>
      <w:color w:val="000000"/>
    </w:rPr>
  </w:style>
  <w:style w:type="character" w:styleId="rvts15" w:customStyle="1">
    <w:name w:val="rvts15"/>
    <w:rPr>
      <w:rFonts w:hint="default" w:ascii="Courier New CYR" w:hAnsi="Courier New CYR" w:cs="Courier New CYR"/>
      <w:b/>
      <w:bCs/>
      <w:color w:val="000080"/>
    </w:rPr>
  </w:style>
  <w:style w:type="paragraph" w:styleId="21" w:customStyle="1">
    <w:name w:val="Основной текст 21"/>
    <w:basedOn w:val="a"/>
    <w:pPr>
      <w:spacing w:line="360" w:lineRule="auto"/>
      <w:jc w:val="both"/>
    </w:pPr>
    <w:rPr>
      <w:color w:val="auto"/>
      <w:sz w:val="28"/>
      <w:szCs w:val="20"/>
    </w:rPr>
  </w:style>
  <w:style w:type="table" w:styleId="a6">
    <w:name w:val="Table Grid"/>
    <w:basedOn w:val="a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aliases w:val="ВерхКолонтитул"/>
    <w:basedOn w:val="a"/>
    <w:link w:val="a8"/>
    <w:uiPriority w:val="99"/>
    <w:pPr>
      <w:tabs>
        <w:tab w:val="center" w:pos="4153"/>
        <w:tab w:val="right" w:pos="8306"/>
      </w:tabs>
    </w:pPr>
    <w:rPr>
      <w:color w:val="auto"/>
      <w:sz w:val="28"/>
      <w:szCs w:val="20"/>
    </w:rPr>
  </w:style>
  <w:style w:type="character" w:styleId="a8" w:customStyle="1">
    <w:name w:val="Верхний колонтитул Знак"/>
    <w:aliases w:val="ВерхКолонтитул Знак"/>
    <w:link w:val="a7"/>
    <w:uiPriority w:val="99"/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styleId="22">
    <w:name w:val="Body Text Indent 2"/>
    <w:basedOn w:val="a"/>
    <w:link w:val="23"/>
    <w:pPr>
      <w:ind w:firstLine="708"/>
      <w:jc w:val="both"/>
    </w:pPr>
    <w:rPr>
      <w:color w:val="auto"/>
    </w:rPr>
  </w:style>
  <w:style w:type="character" w:styleId="23" w:customStyle="1">
    <w:name w:val="Основной текст с отступом 2 Знак"/>
    <w:link w:val="22"/>
    <w:rPr>
      <w:sz w:val="24"/>
      <w:szCs w:val="24"/>
    </w:rPr>
  </w:style>
  <w:style w:type="paragraph" w:styleId="ConsPlusNormal" w:customStyle="1">
    <w:name w:val="ConsPlusNormal"/>
    <w:pPr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link w:val="aa"/>
    <w:uiPriority w:val="99"/>
    <w:rPr>
      <w:color w:val="000000"/>
      <w:sz w:val="24"/>
      <w:szCs w:val="24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paragraph" w:styleId="24">
    <w:name w:val="Body Text 2"/>
    <w:basedOn w:val="a"/>
    <w:link w:val="25"/>
    <w:uiPriority w:val="99"/>
    <w:rPr>
      <w:color w:val="auto"/>
      <w:sz w:val="28"/>
      <w:szCs w:val="20"/>
    </w:rPr>
  </w:style>
  <w:style w:type="character" w:styleId="25" w:customStyle="1">
    <w:name w:val="Основной текст 2 Знак"/>
    <w:link w:val="24"/>
    <w:uiPriority w:val="99"/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color w:val="auto"/>
      <w:sz w:val="28"/>
      <w:szCs w:val="20"/>
    </w:rPr>
  </w:style>
  <w:style w:type="character" w:styleId="32" w:customStyle="1">
    <w:name w:val="Основной текст с отступом 3 Знак"/>
    <w:link w:val="31"/>
    <w:rPr>
      <w:sz w:val="28"/>
    </w:rPr>
  </w:style>
  <w:style w:type="paragraph" w:styleId="ad">
    <w:name w:val="Body Text Indent"/>
    <w:basedOn w:val="a"/>
    <w:link w:val="ae"/>
    <w:uiPriority w:val="99"/>
    <w:unhideWhenUsed/>
    <w:pPr>
      <w:spacing w:after="120" w:line="276" w:lineRule="auto"/>
      <w:ind w:left="283"/>
    </w:pPr>
    <w:rPr>
      <w:rFonts w:ascii="Calibri" w:hAnsi="Calibri"/>
      <w:color w:val="auto"/>
      <w:sz w:val="22"/>
      <w:szCs w:val="22"/>
    </w:rPr>
  </w:style>
  <w:style w:type="character" w:styleId="ae" w:customStyle="1">
    <w:name w:val="Основной текст с отступом Знак"/>
    <w:link w:val="ad"/>
    <w:uiPriority w:val="99"/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unhideWhenUsed/>
    <w:pPr>
      <w:spacing w:after="120" w:line="276" w:lineRule="auto"/>
    </w:pPr>
    <w:rPr>
      <w:rFonts w:ascii="Calibri" w:hAnsi="Calibri"/>
      <w:color w:val="auto"/>
      <w:sz w:val="22"/>
      <w:szCs w:val="22"/>
    </w:rPr>
  </w:style>
  <w:style w:type="character" w:styleId="af0" w:customStyle="1">
    <w:name w:val="Основной текст Знак"/>
    <w:link w:val="af"/>
    <w:rPr>
      <w:rFonts w:ascii="Calibri" w:hAnsi="Calibri"/>
      <w:sz w:val="22"/>
      <w:szCs w:val="22"/>
    </w:rPr>
  </w:style>
  <w:style w:type="paragraph" w:styleId="af1">
    <w:name w:val="annotation text"/>
    <w:basedOn w:val="a"/>
    <w:link w:val="af2"/>
    <w:uiPriority w:val="99"/>
    <w:rPr>
      <w:color w:val="auto"/>
      <w:sz w:val="20"/>
      <w:szCs w:val="20"/>
    </w:rPr>
  </w:style>
  <w:style w:type="character" w:styleId="af2" w:customStyle="1">
    <w:name w:val="Текст примечания Знак"/>
    <w:basedOn w:val="a0"/>
    <w:link w:val="af1"/>
    <w:uiPriority w:val="99"/>
  </w:style>
  <w:style w:type="paragraph" w:styleId="11" w:customStyle="1">
    <w:name w:val="Обычный1"/>
    <w:pPr>
      <w:spacing w:before="100" w:after="100"/>
    </w:pPr>
    <w:rPr>
      <w:snapToGrid w:val="0"/>
      <w:sz w:val="24"/>
    </w:rPr>
  </w:style>
  <w:style w:type="paragraph" w:styleId="ConsPlusNonformat" w:customStyle="1">
    <w:name w:val="ConsPlusNonformat"/>
    <w:uiPriority w:val="99"/>
    <w:rPr>
      <w:rFonts w:ascii="Courier New" w:hAnsi="Courier New" w:cs="Courier New"/>
    </w:rPr>
  </w:style>
  <w:style w:type="paragraph" w:styleId="ConsPlusCell" w:customStyle="1">
    <w:name w:val="ConsPlusCell"/>
    <w:rPr>
      <w:rFonts w:ascii="Arial" w:hAnsi="Arial" w:cs="Arial"/>
    </w:rPr>
  </w:style>
  <w:style w:type="paragraph" w:styleId="ConsPlusTitle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af3">
    <w:name w:val="caption"/>
    <w:basedOn w:val="a"/>
    <w:next w:val="a"/>
    <w:qFormat/>
    <w:pPr>
      <w:jc w:val="center"/>
    </w:pPr>
    <w:rPr>
      <w:color w:val="auto"/>
      <w:sz w:val="28"/>
      <w:szCs w:val="20"/>
    </w:rPr>
  </w:style>
  <w:style w:type="paragraph" w:styleId="33">
    <w:name w:val="Body Text 3"/>
    <w:basedOn w:val="a"/>
    <w:link w:val="34"/>
    <w:pPr>
      <w:jc w:val="center"/>
    </w:pPr>
    <w:rPr>
      <w:color w:val="auto"/>
      <w:sz w:val="28"/>
      <w:szCs w:val="20"/>
    </w:rPr>
  </w:style>
  <w:style w:type="character" w:styleId="34" w:customStyle="1">
    <w:name w:val="Основной текст 3 Знак"/>
    <w:link w:val="33"/>
    <w:rPr>
      <w:sz w:val="28"/>
    </w:rPr>
  </w:style>
  <w:style w:type="paragraph" w:styleId="210" w:customStyle="1">
    <w:name w:val="Основной текст 21"/>
    <w:basedOn w:val="a"/>
    <w:pPr>
      <w:spacing w:line="360" w:lineRule="auto"/>
      <w:jc w:val="both"/>
    </w:pPr>
    <w:rPr>
      <w:color w:val="auto"/>
      <w:sz w:val="28"/>
      <w:szCs w:val="20"/>
    </w:rPr>
  </w:style>
  <w:style w:type="paragraph" w:styleId="211" w:customStyle="1">
    <w:name w:val="Основной текст с отступом 21"/>
    <w:basedOn w:val="a"/>
    <w:pPr>
      <w:ind w:firstLine="720"/>
      <w:jc w:val="both"/>
    </w:pPr>
    <w:rPr>
      <w:color w:val="auto"/>
      <w:szCs w:val="20"/>
    </w:rPr>
  </w:style>
  <w:style w:type="paragraph" w:styleId="12" w:customStyle="1">
    <w:name w:val="çàãîëîâîê 1"/>
    <w:basedOn w:val="a"/>
    <w:next w:val="a"/>
    <w:pPr>
      <w:keepNext/>
      <w:jc w:val="both"/>
    </w:pPr>
    <w:rPr>
      <w:b/>
      <w:color w:val="auto"/>
      <w:szCs w:val="20"/>
    </w:rPr>
  </w:style>
  <w:style w:type="paragraph" w:styleId="26" w:customStyle="1">
    <w:name w:val="çàãîëîâîê 2"/>
    <w:basedOn w:val="a"/>
    <w:next w:val="a"/>
    <w:pPr>
      <w:keepNext/>
      <w:spacing w:line="360" w:lineRule="auto"/>
      <w:jc w:val="both"/>
    </w:pPr>
    <w:rPr>
      <w:b/>
      <w:color w:val="auto"/>
      <w:sz w:val="28"/>
      <w:szCs w:val="20"/>
    </w:rPr>
  </w:style>
  <w:style w:type="paragraph" w:styleId="af4">
    <w:name w:val="Title"/>
    <w:basedOn w:val="a"/>
    <w:link w:val="af5"/>
    <w:qFormat/>
    <w:pPr>
      <w:jc w:val="center"/>
    </w:pPr>
    <w:rPr>
      <w:color w:val="auto"/>
      <w:szCs w:val="20"/>
    </w:rPr>
  </w:style>
  <w:style w:type="character" w:styleId="af5" w:customStyle="1">
    <w:name w:val="Название Знак"/>
    <w:link w:val="af4"/>
    <w:rPr>
      <w:sz w:val="24"/>
    </w:rPr>
  </w:style>
  <w:style w:type="paragraph" w:styleId="35">
    <w:name w:val="toc 3"/>
    <w:basedOn w:val="a"/>
    <w:next w:val="a"/>
    <w:autoRedefine/>
    <w:pPr>
      <w:tabs>
        <w:tab w:val="right" w:pos="-1418" w:leader="dot"/>
        <w:tab w:val="left" w:pos="9962" w:leader="dot"/>
      </w:tabs>
      <w:ind w:right="190"/>
    </w:pPr>
    <w:rPr>
      <w:snapToGrid w:val="0"/>
      <w:color w:val="auto"/>
      <w:sz w:val="28"/>
      <w:szCs w:val="20"/>
    </w:rPr>
  </w:style>
  <w:style w:type="paragraph" w:styleId="af6">
    <w:name w:val="List Paragraph"/>
    <w:basedOn w:val="a"/>
    <w:uiPriority w:val="34"/>
    <w:qFormat/>
    <w:pPr>
      <w:ind w:left="720"/>
      <w:contextualSpacing/>
    </w:pPr>
    <w:rPr>
      <w:color w:val="auto"/>
      <w:sz w:val="20"/>
      <w:szCs w:val="20"/>
    </w:rPr>
  </w:style>
  <w:style w:type="paragraph" w:styleId="af7">
    <w:name w:val="footnote text"/>
    <w:basedOn w:val="a"/>
    <w:link w:val="af8"/>
    <w:rPr>
      <w:color w:val="auto"/>
      <w:sz w:val="20"/>
      <w:szCs w:val="20"/>
    </w:rPr>
  </w:style>
  <w:style w:type="character" w:styleId="af8" w:customStyle="1">
    <w:name w:val="Текст сноски Знак"/>
    <w:basedOn w:val="a0"/>
    <w:link w:val="af7"/>
  </w:style>
  <w:style w:type="character" w:styleId="af9">
    <w:name w:val="Placeholder Text"/>
    <w:basedOn w:val="a0"/>
    <w:uiPriority w:val="99"/>
    <w:semiHidden/>
    <w:rPr>
      <w:color w:val="808080"/>
    </w:rPr>
  </w:style>
  <w:style w:type="table" w:styleId="GridTable1Light-Accent4" w:customStyle="1">
    <w:name w:val="Grid Table 1 Light - Accent 4"/>
    <w:basedOn w:val="a1"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-1">
    <w:name w:val="Grid Table 1 Light"/>
    <w:basedOn w:val="a1"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Relationship Id="rId12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EDD2-60DA-43F0-B2B8-B8CE9390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2249</Characters>
  <CharactersWithSpaces>2638</CharactersWithSpaces>
  <Company/>
  <DocSecurity>0</DocSecurity>
  <HyperlinksChanged>false</HyperlinksChanged>
  <Lines>18</Lines>
  <LinksUpToDate>false</LinksUpToDate>
  <Pages>3</Pages>
  <Paragraphs>5</Paragraphs>
  <ScaleCrop>false</ScaleCrop>
  <SharedDoc>false</SharedDoc>
  <Template>Normal</Template>
  <TotalTime>0</TotalTime>
  <Words>394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Федерального агентства морского и речного транспорта от 29 декабря 2006 г</dc:title>
  <dc:creator>Ruslan</dc:creator>
  <cp:lastModifiedBy>Попова Анна Владимировна</cp:lastModifiedBy>
  <cp:revision>2</cp:revision>
  <cp:lastPrinted>2024-07-31T10:09:00Z</cp:lastPrinted>
  <dcterms:created xsi:type="dcterms:W3CDTF">2024-07-31T10:10:00Z</dcterms:created>
  <dcterms:modified xsi:type="dcterms:W3CDTF">2024-07-31T10:10:00Z</dcterms:modified>
</cp:coreProperties>
</file>