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Проект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распоряжения </w:t>
      </w:r>
      <w:r>
        <w:rPr>
          <w:bCs/>
          <w:color w:val="000000"/>
          <w:sz w:val="28"/>
          <w:szCs w:val="28"/>
        </w:rPr>
        <w:t xml:space="preserve">Правительства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Новосибирской области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876" w:right="876" w:firstLine="0"/>
        <w:jc w:val="center"/>
        <w:spacing w:before="90" w:after="9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утверждении плана основных мероприятий по про</w:t>
      </w:r>
      <w:r>
        <w:rPr>
          <w:sz w:val="28"/>
          <w:szCs w:val="28"/>
        </w:rPr>
        <w:t xml:space="preserve">ведению в 2024 году </w:t>
      </w:r>
      <w:r>
        <w:rPr>
          <w:color w:val="000000"/>
          <w:sz w:val="28"/>
          <w:szCs w:val="28"/>
          <w:lang w:bidi="ru-RU"/>
        </w:rPr>
        <w:t xml:space="preserve">Года семьи </w:t>
      </w:r>
      <w:r>
        <w:rPr>
          <w:color w:val="000000"/>
          <w:sz w:val="28"/>
          <w:szCs w:val="28"/>
          <w:lang w:bidi="ru-RU"/>
        </w:rPr>
        <w:t xml:space="preserve">на территории Новосибирской области</w:t>
      </w:r>
      <w:r>
        <w:rPr>
          <w:sz w:val="28"/>
          <w:szCs w:val="28"/>
        </w:rPr>
        <w:t xml:space="preserve"> </w:t>
      </w:r>
      <w:r>
        <w:rPr>
          <w:rFonts w:ascii="Arial" w:hAnsi="Arial" w:eastAsia="Arial" w:cs="Arial"/>
          <w:sz w:val="24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Указом Прези</w:t>
      </w:r>
      <w:r>
        <w:rPr>
          <w:sz w:val="28"/>
          <w:szCs w:val="28"/>
        </w:rPr>
        <w:t xml:space="preserve">дента Российской Федерации от 22.11.2023 № 875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в Российской Федерации</w:t>
      </w:r>
      <w:r>
        <w:rPr>
          <w:sz w:val="28"/>
          <w:szCs w:val="28"/>
        </w:rPr>
        <w:t xml:space="preserve"> Года семьи</w:t>
      </w:r>
      <w:r>
        <w:rPr>
          <w:sz w:val="28"/>
          <w:szCs w:val="28"/>
        </w:rPr>
        <w:t xml:space="preserve">» и в целях популяризации государственной политики в сфере защиты семьи, сохранения традиционных семейных ценностей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основных мероприятий по про</w:t>
      </w:r>
      <w:r>
        <w:rPr>
          <w:sz w:val="28"/>
          <w:szCs w:val="28"/>
        </w:rPr>
        <w:t xml:space="preserve">ведению в 2024 году </w:t>
      </w:r>
      <w:r>
        <w:rPr>
          <w:color w:val="000000"/>
          <w:sz w:val="28"/>
          <w:szCs w:val="28"/>
          <w:lang w:bidi="ru-RU"/>
        </w:rPr>
        <w:t xml:space="preserve">Года семьи </w:t>
      </w:r>
      <w:r>
        <w:rPr>
          <w:color w:val="000000"/>
          <w:sz w:val="28"/>
          <w:szCs w:val="28"/>
          <w:lang w:bidi="ru-RU"/>
        </w:rPr>
        <w:t xml:space="preserve">на территории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исполнением настоящего </w:t>
      </w:r>
      <w:r>
        <w:rPr>
          <w:bCs/>
          <w:color w:val="000000"/>
          <w:sz w:val="28"/>
          <w:szCs w:val="28"/>
        </w:rPr>
        <w:t xml:space="preserve">распоряжения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заместителя Губернатора Новосибирской области Нелюбова С.А.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Е.В. Бахарева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238 75 10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СОГЛАСОВАНО: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Первый заместитель Губернатора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Ю.Ф. Петухов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Министр юстиции </w:t>
      </w: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                                               Т.Н. Деркач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2"/>
          <w:szCs w:val="22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  <w14:ligatures w14:val="none"/>
        </w:rPr>
      </w:r>
      <w:r>
        <w:rPr>
          <w:rFonts w:ascii="Times New Roman" w:hAnsi="Times New Roman"/>
          <w:sz w:val="22"/>
          <w:szCs w:val="22"/>
          <w:highlight w:val="white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заместитель Председателя Правительства 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 – министр финансов 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 налоговой политики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В.Ю. Голубенко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Заместитель Губернатора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                                                                            С.А. Нелюбов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Министр труда и социального развития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  Е.В. Бахарева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sz w:val="16"/>
          <w:szCs w:val="16"/>
        </w:rPr>
      </w:pPr>
      <w:r>
        <w:rPr>
          <w:sz w:val="20"/>
          <w:szCs w:val="20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062" w:type="dxa"/>
        <w:tblInd w:w="-70" w:type="dxa"/>
        <w:tblLayout w:type="fixed"/>
        <w:tblLook w:val="01E0" w:firstRow="1" w:lastRow="1" w:firstColumn="1" w:lastColumn="1" w:noHBand="0" w:noVBand="0"/>
      </w:tblPr>
      <w:tblGrid>
        <w:gridCol w:w="6802"/>
        <w:gridCol w:w="3260"/>
      </w:tblGrid>
      <w:tr>
        <w:trPr>
          <w:trHeight w:val="1022"/>
        </w:trPr>
        <w:tc>
          <w:tcPr>
            <w:tcW w:w="680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Новосибирской области – министр </w:t>
            </w:r>
            <w:r>
              <w:rPr>
                <w:sz w:val="28"/>
                <w:szCs w:val="28"/>
              </w:rPr>
              <w:t xml:space="preserve">сельского хозяйства </w:t>
            </w: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Е.М. Лещенко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>
          <w:trHeight w:val="759"/>
        </w:trPr>
        <w:tc>
          <w:tcPr>
            <w:tcW w:w="680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highlight w:val="none"/>
                <w:lang w:eastAsia="en-US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Исполняющий обязанности министра культуры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Ю.В.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Зимняков</w:t>
            </w:r>
            <w:r/>
          </w:p>
        </w:tc>
      </w:tr>
      <w:tr>
        <w:trPr>
          <w:trHeight w:val="614"/>
        </w:trPr>
        <w:tc>
          <w:tcPr>
            <w:tcW w:w="680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highlight w:val="none"/>
                <w:lang w:eastAsia="en-US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Министр здравоохранения Новосибирской области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right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К.В.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Хальзов</w:t>
            </w:r>
            <w:r/>
          </w:p>
        </w:tc>
      </w:tr>
      <w:tr>
        <w:trPr>
          <w:trHeight w:val="591"/>
        </w:trPr>
        <w:tc>
          <w:tcPr>
            <w:tcW w:w="6802" w:type="dxa"/>
            <w:textDirection w:val="lrTb"/>
            <w:noWrap w:val="false"/>
          </w:tcPr>
          <w:p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highlight w:val="none"/>
                <w:lang w:eastAsia="en-US"/>
              </w:rPr>
            </w: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  <w:p>
            <w:pPr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Министр образования Новосибирской области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М.Н.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Жафярова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</w:tr>
      <w:tr>
        <w:trPr>
          <w:trHeight w:val="656"/>
        </w:trPr>
        <w:tc>
          <w:tcPr>
            <w:tcW w:w="6802" w:type="dxa"/>
            <w:textDirection w:val="lrTb"/>
            <w:noWrap w:val="false"/>
          </w:tcPr>
          <w:p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  <w:highlight w:val="none"/>
              </w:rPr>
            </w: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</w:t>
            </w:r>
            <w:r>
              <w:rPr>
                <w:sz w:val="28"/>
                <w:szCs w:val="28"/>
              </w:rPr>
              <w:t xml:space="preserve">физической культуры и </w:t>
            </w:r>
            <w:r>
              <w:rPr>
                <w:sz w:val="28"/>
                <w:szCs w:val="28"/>
              </w:rPr>
              <w:t xml:space="preserve">спорта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С.А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Ахапов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</w:tr>
      <w:tr>
        <w:trPr>
          <w:trHeight w:val="850"/>
        </w:trPr>
        <w:tc>
          <w:tcPr>
            <w:tcW w:w="6802" w:type="dxa"/>
            <w:textDirection w:val="lrTb"/>
            <w:noWrap w:val="false"/>
          </w:tcPr>
          <w:p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highlight w:val="none"/>
                <w:lang w:eastAsia="en-US"/>
              </w:rPr>
            </w: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  <w:p>
            <w:pPr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Руководитель департамента молодежной политики Новосибирской области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С.В.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Федорчук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</w:tr>
    </w:tbl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Начальника правового управления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 xml:space="preserve">                                                            </w:t>
      </w:r>
      <w:r>
        <w:rPr>
          <w:sz w:val="20"/>
          <w:szCs w:val="20"/>
        </w:rPr>
        <w:t xml:space="preserve">Е.В. Нарубина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Начальник управления семейной политики и защиты прав детей                                                               Н.Л. Кузьмина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  <w:t xml:space="preserve">Н.Е. Базылюк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238 75 </w:t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  <w:t xml:space="preserve">25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customStyle="1">
    <w:name w:val="Основной текст (2)_"/>
    <w:basedOn w:val="831"/>
    <w:link w:val="836"/>
    <w:rPr>
      <w:sz w:val="28"/>
      <w:szCs w:val="28"/>
      <w:shd w:val="clear" w:color="auto" w:fill="ffffff"/>
    </w:rPr>
  </w:style>
  <w:style w:type="paragraph" w:styleId="836" w:customStyle="1">
    <w:name w:val="Основной текст (2)"/>
    <w:basedOn w:val="830"/>
    <w:link w:val="835"/>
    <w:pPr>
      <w:ind w:hanging="1440"/>
      <w:jc w:val="right"/>
      <w:spacing w:after="420" w:line="0" w:lineRule="atLeast"/>
      <w:shd w:val="clear" w:color="auto" w:fill="ffffff"/>
      <w:widowControl w:val="off"/>
    </w:pPr>
    <w:rPr>
      <w:rFonts w:asciiTheme="minorHAnsi" w:hAnsiTheme="minorHAnsi" w:eastAsiaTheme="minorHAnsi" w:cstheme="minorBidi"/>
      <w:sz w:val="28"/>
      <w:szCs w:val="28"/>
      <w:lang w:eastAsia="en-US"/>
    </w:rPr>
  </w:style>
  <w:style w:type="table" w:styleId="837">
    <w:name w:val="Table Grid"/>
    <w:basedOn w:val="83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8">
    <w:name w:val="Balloon Text"/>
    <w:basedOn w:val="830"/>
    <w:link w:val="83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1"/>
    <w:link w:val="8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40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Волобой Кристина Алексеевна</dc:creator>
  <cp:revision>18</cp:revision>
  <dcterms:created xsi:type="dcterms:W3CDTF">2019-12-02T03:29:00Z</dcterms:created>
  <dcterms:modified xsi:type="dcterms:W3CDTF">2024-01-17T10:07:53Z</dcterms:modified>
</cp:coreProperties>
</file>