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1CC96" w14:textId="77777777" w:rsidR="006F053F" w:rsidRDefault="006F053F" w:rsidP="006F053F">
      <w:pPr>
        <w:pStyle w:val="a3"/>
        <w:tabs>
          <w:tab w:val="clear" w:pos="4153"/>
          <w:tab w:val="clear" w:pos="8306"/>
        </w:tabs>
        <w:rPr>
          <w:b/>
          <w:bCs/>
          <w:lang w:val="en-US"/>
        </w:rPr>
      </w:pPr>
      <w:r w:rsidRPr="00AF7F89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15FEB0A" wp14:editId="17C8B9E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52450" cy="6572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A255BC" w14:textId="77777777" w:rsidR="006F053F" w:rsidRDefault="006F053F" w:rsidP="006F053F">
      <w:pPr>
        <w:pStyle w:val="a3"/>
        <w:tabs>
          <w:tab w:val="clear" w:pos="4153"/>
          <w:tab w:val="clear" w:pos="8306"/>
        </w:tabs>
        <w:rPr>
          <w:b/>
          <w:bCs/>
          <w:lang w:val="en-US"/>
        </w:rPr>
      </w:pPr>
    </w:p>
    <w:p w14:paraId="6DBFCC76" w14:textId="77777777" w:rsidR="006F053F" w:rsidRDefault="006F053F" w:rsidP="006F053F">
      <w:pPr>
        <w:pStyle w:val="a3"/>
        <w:tabs>
          <w:tab w:val="clear" w:pos="4153"/>
          <w:tab w:val="clear" w:pos="8306"/>
        </w:tabs>
        <w:rPr>
          <w:b/>
          <w:bCs/>
          <w:lang w:val="en-US"/>
        </w:rPr>
      </w:pPr>
    </w:p>
    <w:p w14:paraId="7213B4ED" w14:textId="77777777" w:rsidR="006F053F" w:rsidRPr="009E0F76" w:rsidRDefault="006F053F" w:rsidP="006F053F">
      <w:pPr>
        <w:pStyle w:val="a3"/>
        <w:tabs>
          <w:tab w:val="clear" w:pos="4153"/>
          <w:tab w:val="clear" w:pos="8306"/>
        </w:tabs>
        <w:rPr>
          <w:b/>
          <w:bCs/>
          <w:lang w:val="en-US"/>
        </w:rPr>
      </w:pPr>
    </w:p>
    <w:p w14:paraId="7910D976" w14:textId="77777777" w:rsidR="006F053F" w:rsidRPr="00AF7F89" w:rsidRDefault="006F053F" w:rsidP="006F053F">
      <w:pPr>
        <w:jc w:val="center"/>
        <w:rPr>
          <w:b/>
          <w:sz w:val="28"/>
          <w:szCs w:val="28"/>
        </w:rPr>
      </w:pPr>
      <w:r w:rsidRPr="00AF7F89">
        <w:rPr>
          <w:b/>
          <w:sz w:val="28"/>
          <w:szCs w:val="28"/>
        </w:rPr>
        <w:t>МИНИСТЕРСТВО ФИНАНСОВ И НАЛОГОВОЙ ПОЛИТИКИ НОВОСИБИРСКОЙ ОБЛАСТИ</w:t>
      </w:r>
    </w:p>
    <w:p w14:paraId="16737D54" w14:textId="77777777" w:rsidR="006F053F" w:rsidRPr="00AF7F89" w:rsidRDefault="006F053F" w:rsidP="006F053F">
      <w:pPr>
        <w:jc w:val="center"/>
        <w:rPr>
          <w:sz w:val="28"/>
          <w:szCs w:val="28"/>
        </w:rPr>
      </w:pPr>
    </w:p>
    <w:p w14:paraId="679BC3EC" w14:textId="77777777" w:rsidR="006F053F" w:rsidRPr="00AF7F89" w:rsidRDefault="006F053F" w:rsidP="006F053F">
      <w:pPr>
        <w:jc w:val="center"/>
        <w:rPr>
          <w:b/>
          <w:sz w:val="28"/>
          <w:szCs w:val="28"/>
        </w:rPr>
      </w:pPr>
      <w:r w:rsidRPr="00AF7F89">
        <w:rPr>
          <w:b/>
          <w:sz w:val="28"/>
          <w:szCs w:val="28"/>
        </w:rPr>
        <w:t>ПОЯСНИТЕЛЬНАЯ ЗАПИСКА</w:t>
      </w:r>
    </w:p>
    <w:p w14:paraId="5DB82EB7" w14:textId="77777777" w:rsidR="006F053F" w:rsidRPr="00AF7F89" w:rsidRDefault="006F053F" w:rsidP="006F053F">
      <w:pPr>
        <w:jc w:val="center"/>
        <w:rPr>
          <w:b/>
          <w:sz w:val="28"/>
          <w:szCs w:val="28"/>
        </w:rPr>
      </w:pPr>
    </w:p>
    <w:p w14:paraId="7DE51797" w14:textId="77777777" w:rsidR="006F053F" w:rsidRDefault="006F053F" w:rsidP="006F053F">
      <w:pPr>
        <w:adjustRightInd w:val="0"/>
        <w:jc w:val="center"/>
        <w:rPr>
          <w:sz w:val="28"/>
          <w:szCs w:val="28"/>
        </w:rPr>
      </w:pPr>
      <w:r w:rsidRPr="00AF7F89">
        <w:rPr>
          <w:rFonts w:eastAsia="Arial Unicode MS"/>
          <w:sz w:val="28"/>
          <w:szCs w:val="28"/>
        </w:rPr>
        <w:t>к проекту постановления</w:t>
      </w:r>
      <w:r w:rsidRPr="00AF7F89">
        <w:rPr>
          <w:sz w:val="28"/>
          <w:szCs w:val="28"/>
        </w:rPr>
        <w:t xml:space="preserve"> Правительства Новосибирской области «</w:t>
      </w:r>
      <w:r>
        <w:rPr>
          <w:sz w:val="28"/>
          <w:szCs w:val="28"/>
        </w:rPr>
        <w:t xml:space="preserve">О внесении </w:t>
      </w:r>
      <w:r w:rsidRPr="001A4DA1">
        <w:rPr>
          <w:sz w:val="28"/>
          <w:szCs w:val="28"/>
        </w:rPr>
        <w:t>изменений в постановление Правительства Новосибирско</w:t>
      </w:r>
      <w:r>
        <w:rPr>
          <w:sz w:val="28"/>
          <w:szCs w:val="28"/>
        </w:rPr>
        <w:t xml:space="preserve">й области от </w:t>
      </w:r>
      <w:r w:rsidRPr="008C6B51">
        <w:rPr>
          <w:sz w:val="28"/>
          <w:szCs w:val="28"/>
        </w:rPr>
        <w:t>26.12.2018 № 567-п</w:t>
      </w:r>
      <w:r>
        <w:rPr>
          <w:sz w:val="28"/>
          <w:szCs w:val="28"/>
        </w:rPr>
        <w:t xml:space="preserve">» </w:t>
      </w:r>
    </w:p>
    <w:p w14:paraId="58C6F863" w14:textId="77777777" w:rsidR="006F053F" w:rsidRPr="0078102B" w:rsidRDefault="006F053F" w:rsidP="006F053F">
      <w:pPr>
        <w:jc w:val="both"/>
        <w:rPr>
          <w:sz w:val="28"/>
          <w:szCs w:val="28"/>
        </w:rPr>
      </w:pPr>
    </w:p>
    <w:p w14:paraId="6433C39B" w14:textId="77777777" w:rsidR="006F053F" w:rsidRDefault="006F053F" w:rsidP="006F0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Pr="006D1DC2">
        <w:rPr>
          <w:sz w:val="28"/>
          <w:szCs w:val="28"/>
        </w:rPr>
        <w:t>постановления Правительства Новосибирской области «О внесении изменений в постановление Правительства Новосибирской области от 26.12.2018 № 567-п»</w:t>
      </w:r>
      <w:r>
        <w:rPr>
          <w:sz w:val="28"/>
          <w:szCs w:val="28"/>
        </w:rPr>
        <w:t xml:space="preserve"> (далее – проект постановления) разработан на основании пункта 32 П</w:t>
      </w:r>
      <w:r w:rsidRPr="007A19C7">
        <w:rPr>
          <w:sz w:val="28"/>
          <w:szCs w:val="28"/>
        </w:rPr>
        <w:t>орядка принятия решений о разработке государственных программ Новосибирской области, а также формирования и реализации указанных программ, утвержденного постановлением Правительства Новосибирской области от</w:t>
      </w:r>
      <w:r>
        <w:rPr>
          <w:sz w:val="28"/>
          <w:szCs w:val="28"/>
        </w:rPr>
        <w:t> </w:t>
      </w:r>
      <w:r w:rsidRPr="007A19C7">
        <w:rPr>
          <w:sz w:val="28"/>
          <w:szCs w:val="28"/>
        </w:rPr>
        <w:t>28.03.2014 № 125-п</w:t>
      </w:r>
      <w:r>
        <w:rPr>
          <w:sz w:val="28"/>
          <w:szCs w:val="28"/>
        </w:rPr>
        <w:t xml:space="preserve">, и предусматривает </w:t>
      </w:r>
      <w:r w:rsidRPr="002B4BCC">
        <w:rPr>
          <w:sz w:val="28"/>
          <w:szCs w:val="28"/>
        </w:rPr>
        <w:t xml:space="preserve">комплексные изменения в </w:t>
      </w:r>
      <w:r w:rsidRPr="00631B54">
        <w:rPr>
          <w:sz w:val="28"/>
          <w:szCs w:val="28"/>
        </w:rPr>
        <w:t xml:space="preserve">государственную программу Новосибирской области </w:t>
      </w:r>
      <w:r>
        <w:rPr>
          <w:sz w:val="28"/>
          <w:szCs w:val="28"/>
        </w:rPr>
        <w:t>«</w:t>
      </w:r>
      <w:r w:rsidRPr="00631B54">
        <w:rPr>
          <w:sz w:val="28"/>
          <w:szCs w:val="28"/>
        </w:rPr>
        <w:t>Управление финансами в Новосибирской области</w:t>
      </w:r>
      <w:r>
        <w:rPr>
          <w:sz w:val="28"/>
          <w:szCs w:val="28"/>
        </w:rPr>
        <w:t xml:space="preserve">» (далее – государственная программа) </w:t>
      </w:r>
      <w:r w:rsidRPr="002B4BCC">
        <w:rPr>
          <w:sz w:val="28"/>
          <w:szCs w:val="28"/>
        </w:rPr>
        <w:t>в части вопросов</w:t>
      </w:r>
      <w:r>
        <w:rPr>
          <w:sz w:val="28"/>
          <w:szCs w:val="28"/>
        </w:rPr>
        <w:t>, касающихся</w:t>
      </w:r>
      <w:r w:rsidRPr="002B4BCC">
        <w:rPr>
          <w:sz w:val="28"/>
          <w:szCs w:val="28"/>
        </w:rPr>
        <w:t xml:space="preserve"> повышения финансовой грамотности</w:t>
      </w:r>
      <w:r>
        <w:rPr>
          <w:sz w:val="28"/>
          <w:szCs w:val="28"/>
        </w:rPr>
        <w:t xml:space="preserve"> населения</w:t>
      </w:r>
      <w:r w:rsidRPr="002B4BCC">
        <w:rPr>
          <w:sz w:val="28"/>
          <w:szCs w:val="28"/>
        </w:rPr>
        <w:t>.</w:t>
      </w:r>
    </w:p>
    <w:p w14:paraId="30E402C0" w14:textId="77777777" w:rsidR="006F053F" w:rsidRPr="002B4BCC" w:rsidRDefault="006F053F" w:rsidP="006F053F">
      <w:pPr>
        <w:ind w:firstLine="709"/>
        <w:jc w:val="both"/>
        <w:rPr>
          <w:sz w:val="28"/>
          <w:szCs w:val="28"/>
        </w:rPr>
      </w:pPr>
      <w:r w:rsidRPr="002B4BCC">
        <w:rPr>
          <w:sz w:val="28"/>
          <w:szCs w:val="28"/>
        </w:rPr>
        <w:t>Изменения обусловлены двумя основными факторами:</w:t>
      </w:r>
    </w:p>
    <w:p w14:paraId="364A59BD" w14:textId="77777777" w:rsidR="006F053F" w:rsidRPr="002B4BCC" w:rsidRDefault="006F053F" w:rsidP="006F05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BCC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2B4BCC">
        <w:rPr>
          <w:sz w:val="28"/>
          <w:szCs w:val="28"/>
        </w:rPr>
        <w:t xml:space="preserve">Необходимостью приведения положений государственной программы в соответствие с Методическими рекомендациями по разработке региональных программ по повышению финансовой грамотности (или региональных программ (подпрограмм) с иным наименованием, направленных на повышение финансовой грамотности населения и защиту прав потребителей финансовых услуг) для органов исполнительной власти субъектов Российской Федерации, доведенных совместным письмом Первого заместителя Председателя Правительства Российской Федерации – Министра финансов Российской Федерации А.Г. Силуанова и Председателя Банка России Э.С. </w:t>
      </w:r>
      <w:proofErr w:type="spellStart"/>
      <w:r w:rsidRPr="002B4BCC">
        <w:rPr>
          <w:sz w:val="28"/>
          <w:szCs w:val="28"/>
        </w:rPr>
        <w:t>Набиуллиной</w:t>
      </w:r>
      <w:proofErr w:type="spellEnd"/>
      <w:r w:rsidRPr="002B4BCC">
        <w:rPr>
          <w:sz w:val="28"/>
          <w:szCs w:val="28"/>
        </w:rPr>
        <w:t xml:space="preserve"> от 26.12.2019 № 17-03-05/102253 и № 01-59/9880. </w:t>
      </w:r>
    </w:p>
    <w:p w14:paraId="5D618744" w14:textId="77777777" w:rsidR="006F053F" w:rsidRPr="002B4BCC" w:rsidRDefault="006F053F" w:rsidP="006F05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BCC">
        <w:rPr>
          <w:sz w:val="28"/>
          <w:szCs w:val="28"/>
        </w:rPr>
        <w:t xml:space="preserve">Данные рекомендации разработаны в качестве основы для формирования и принятия на территории регионов России региональных программ по повышению финансовой грамотности, предусматривающих вовлечение в качестве ее исполнителей широкого круга участников, начиная от Центробанка, территориальных органов федеральных органов государственной власти и региональных органов власти, заканчивая ключевыми финансовыми, образовательными и общественными организациями. На сегодняшний день решение о разработке такой региональной программы в Новосибирской области находится в проработке. В качестве промежуточного шага было принято решение привести государственную программу в части, касающейся вопросов финансовой </w:t>
      </w:r>
      <w:r w:rsidRPr="002B4BCC">
        <w:rPr>
          <w:sz w:val="28"/>
          <w:szCs w:val="28"/>
        </w:rPr>
        <w:lastRenderedPageBreak/>
        <w:t>грамотности, в соответствие с данными методическими рекомендациями, насколько это позволяет формат документа и действующая инфраструктура.</w:t>
      </w:r>
    </w:p>
    <w:p w14:paraId="018F3338" w14:textId="77777777" w:rsidR="006F053F" w:rsidRDefault="006F053F" w:rsidP="006F05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BCC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2B4BCC">
        <w:rPr>
          <w:sz w:val="28"/>
          <w:szCs w:val="28"/>
        </w:rPr>
        <w:t xml:space="preserve">Совершенствование ключевых элементов государственной программы, исходя из регионального опыта, полученного в рамках деятельности </w:t>
      </w:r>
      <w:r>
        <w:rPr>
          <w:sz w:val="28"/>
          <w:szCs w:val="28"/>
        </w:rPr>
        <w:t>регионального центра по финансовой грамотности – автономной некоммерческой организации</w:t>
      </w:r>
      <w:r w:rsidRPr="002B4BCC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Новосибирский </w:t>
      </w:r>
      <w:r w:rsidRPr="002B4BCC">
        <w:rPr>
          <w:sz w:val="28"/>
          <w:szCs w:val="28"/>
        </w:rPr>
        <w:t>Дом финансового просвещения»</w:t>
      </w:r>
      <w:r>
        <w:rPr>
          <w:sz w:val="28"/>
          <w:szCs w:val="28"/>
        </w:rPr>
        <w:t>, а также практики просветительской деятельности на федеральном уровне, в частности</w:t>
      </w:r>
      <w:r w:rsidRPr="005F058A">
        <w:rPr>
          <w:sz w:val="28"/>
          <w:szCs w:val="28"/>
        </w:rPr>
        <w:t xml:space="preserve"> </w:t>
      </w:r>
      <w:r>
        <w:rPr>
          <w:sz w:val="28"/>
          <w:szCs w:val="28"/>
        </w:rPr>
        <w:t>по направлению «финансовая грамотность»:</w:t>
      </w:r>
    </w:p>
    <w:p w14:paraId="6DAC93F4" w14:textId="77777777" w:rsidR="006F053F" w:rsidRPr="002B4BCC" w:rsidRDefault="006F053F" w:rsidP="006F05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скорректирована цель и выделена отдельная самостоятельная задача; </w:t>
      </w:r>
    </w:p>
    <w:p w14:paraId="10B4E2B8" w14:textId="77777777" w:rsidR="006F053F" w:rsidRPr="002B4BCC" w:rsidRDefault="006F053F" w:rsidP="006F05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BCC">
        <w:rPr>
          <w:sz w:val="28"/>
          <w:szCs w:val="28"/>
        </w:rPr>
        <w:t>-</w:t>
      </w:r>
      <w:r>
        <w:rPr>
          <w:sz w:val="28"/>
          <w:szCs w:val="28"/>
        </w:rPr>
        <w:t xml:space="preserve"> изменен основной целевой индикатор, а также </w:t>
      </w:r>
      <w:r w:rsidRPr="002B4BCC">
        <w:rPr>
          <w:sz w:val="28"/>
          <w:szCs w:val="28"/>
        </w:rPr>
        <w:t>ожидаем</w:t>
      </w:r>
      <w:r>
        <w:rPr>
          <w:sz w:val="28"/>
          <w:szCs w:val="28"/>
        </w:rPr>
        <w:t>ый</w:t>
      </w:r>
      <w:r w:rsidRPr="002B4BCC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 xml:space="preserve"> реализации государственной программы, соответствующие характеру просветительской деятельности</w:t>
      </w:r>
      <w:r w:rsidRPr="002B4BCC">
        <w:rPr>
          <w:sz w:val="28"/>
          <w:szCs w:val="28"/>
        </w:rPr>
        <w:t>;</w:t>
      </w:r>
    </w:p>
    <w:p w14:paraId="066A5B3A" w14:textId="77777777" w:rsidR="006F053F" w:rsidRPr="002B4BCC" w:rsidRDefault="006F053F" w:rsidP="006F05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BCC">
        <w:rPr>
          <w:sz w:val="28"/>
          <w:szCs w:val="28"/>
        </w:rPr>
        <w:t>-</w:t>
      </w:r>
      <w:r>
        <w:rPr>
          <w:sz w:val="28"/>
          <w:szCs w:val="28"/>
        </w:rPr>
        <w:t xml:space="preserve"> скорректировано </w:t>
      </w:r>
      <w:r w:rsidRPr="002B4BCC">
        <w:rPr>
          <w:sz w:val="28"/>
          <w:szCs w:val="28"/>
        </w:rPr>
        <w:t>наименовани</w:t>
      </w:r>
      <w:r>
        <w:rPr>
          <w:sz w:val="28"/>
          <w:szCs w:val="28"/>
        </w:rPr>
        <w:t>е</w:t>
      </w:r>
      <w:r w:rsidRPr="002B4BCC">
        <w:rPr>
          <w:sz w:val="28"/>
          <w:szCs w:val="28"/>
        </w:rPr>
        <w:t xml:space="preserve"> основного мероприятия</w:t>
      </w:r>
      <w:r>
        <w:rPr>
          <w:sz w:val="28"/>
          <w:szCs w:val="28"/>
        </w:rPr>
        <w:t>, расширено</w:t>
      </w:r>
      <w:r w:rsidRPr="002B4BCC">
        <w:rPr>
          <w:sz w:val="28"/>
          <w:szCs w:val="28"/>
        </w:rPr>
        <w:t xml:space="preserve"> его содержани</w:t>
      </w:r>
      <w:r>
        <w:rPr>
          <w:sz w:val="28"/>
          <w:szCs w:val="28"/>
        </w:rPr>
        <w:t>е</w:t>
      </w:r>
      <w:r w:rsidRPr="002B4BCC">
        <w:rPr>
          <w:sz w:val="28"/>
          <w:szCs w:val="28"/>
        </w:rPr>
        <w:t>, а также</w:t>
      </w:r>
      <w:r>
        <w:rPr>
          <w:sz w:val="28"/>
          <w:szCs w:val="28"/>
        </w:rPr>
        <w:t xml:space="preserve"> усовершенствована</w:t>
      </w:r>
      <w:r w:rsidRPr="002B4BCC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а</w:t>
      </w:r>
      <w:r w:rsidRPr="002B4BCC">
        <w:rPr>
          <w:sz w:val="28"/>
          <w:szCs w:val="28"/>
        </w:rPr>
        <w:t xml:space="preserve"> мероприятий, реализуемых в рамках основного мероприятия;</w:t>
      </w:r>
    </w:p>
    <w:p w14:paraId="393A8441" w14:textId="77777777" w:rsidR="006F053F" w:rsidRPr="002B4BCC" w:rsidRDefault="006F053F" w:rsidP="006F05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BCC">
        <w:rPr>
          <w:sz w:val="28"/>
          <w:szCs w:val="28"/>
        </w:rPr>
        <w:t>-</w:t>
      </w:r>
      <w:r>
        <w:rPr>
          <w:sz w:val="28"/>
          <w:szCs w:val="28"/>
        </w:rPr>
        <w:t> расширен и усовершенствован</w:t>
      </w:r>
      <w:r w:rsidRPr="002B4BCC">
        <w:rPr>
          <w:sz w:val="28"/>
          <w:szCs w:val="28"/>
        </w:rPr>
        <w:t xml:space="preserve"> механизм реализации государственной программы в части основного мероприятия.</w:t>
      </w:r>
    </w:p>
    <w:p w14:paraId="14F096B2" w14:textId="77777777" w:rsidR="006F053F" w:rsidRDefault="006F053F" w:rsidP="006F05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Предлагаемые изменения</w:t>
      </w:r>
      <w:r w:rsidRPr="002B4BCC">
        <w:rPr>
          <w:sz w:val="28"/>
          <w:szCs w:val="28"/>
        </w:rPr>
        <w:t xml:space="preserve"> направленны на максимальную достижимость и эффективность реализации </w:t>
      </w:r>
      <w:r>
        <w:rPr>
          <w:sz w:val="28"/>
          <w:szCs w:val="28"/>
        </w:rPr>
        <w:t xml:space="preserve">цели, </w:t>
      </w:r>
      <w:r w:rsidRPr="002B4BCC">
        <w:rPr>
          <w:sz w:val="28"/>
          <w:szCs w:val="28"/>
        </w:rPr>
        <w:t>задач, ожидаемых результатов и целевого индикатора в части вопросов по финансовой грамот</w:t>
      </w:r>
      <w:r>
        <w:rPr>
          <w:sz w:val="28"/>
          <w:szCs w:val="28"/>
        </w:rPr>
        <w:t>ности.</w:t>
      </w:r>
    </w:p>
    <w:p w14:paraId="6CD1DF69" w14:textId="77777777" w:rsidR="006F053F" w:rsidRDefault="006F053F" w:rsidP="006F05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проект постановления предусматривает изменения приложения № 4 </w:t>
      </w:r>
      <w:r w:rsidRPr="003C2E96">
        <w:rPr>
          <w:sz w:val="32"/>
          <w:szCs w:val="32"/>
        </w:rPr>
        <w:t>«</w:t>
      </w:r>
      <w:r w:rsidRPr="003C2E96">
        <w:rPr>
          <w:sz w:val="28"/>
          <w:szCs w:val="28"/>
        </w:rPr>
        <w:t xml:space="preserve">Порядок определения объема и предоставления субсидии автономной некоммерческой организации «Новосибирский </w:t>
      </w:r>
      <w:r>
        <w:rPr>
          <w:sz w:val="28"/>
          <w:szCs w:val="28"/>
        </w:rPr>
        <w:t>Д</w:t>
      </w:r>
      <w:r w:rsidRPr="003C2E96">
        <w:rPr>
          <w:sz w:val="28"/>
          <w:szCs w:val="28"/>
        </w:rPr>
        <w:t>ом финансового просвещения</w:t>
      </w:r>
      <w:r>
        <w:rPr>
          <w:sz w:val="28"/>
          <w:szCs w:val="28"/>
        </w:rPr>
        <w:t>», подготовленные в связи с замечаниями Контрольно-счетной палаты Новосибирской области, обозначенными в Пояснительной записке к З</w:t>
      </w:r>
      <w:r w:rsidRPr="00142215">
        <w:rPr>
          <w:sz w:val="28"/>
          <w:szCs w:val="28"/>
        </w:rPr>
        <w:t>аключению на проект закона Н</w:t>
      </w:r>
      <w:r>
        <w:rPr>
          <w:sz w:val="28"/>
          <w:szCs w:val="28"/>
        </w:rPr>
        <w:t xml:space="preserve">овосибирской области </w:t>
      </w:r>
      <w:r w:rsidRPr="00142215">
        <w:rPr>
          <w:sz w:val="28"/>
          <w:szCs w:val="28"/>
        </w:rPr>
        <w:t>«Об областном бюджете на 2022 год и плановый период 2023 – 2024 годов»</w:t>
      </w:r>
      <w:r>
        <w:rPr>
          <w:sz w:val="28"/>
          <w:szCs w:val="28"/>
        </w:rPr>
        <w:t>, в частности:</w:t>
      </w:r>
    </w:p>
    <w:p w14:paraId="4A74BA8D" w14:textId="77777777" w:rsidR="006F053F" w:rsidRDefault="006F053F" w:rsidP="006F05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корректируется формулировка общей цели предоставления субсидии в связи с необходимостью привязки данной цели к реализации мероприятий государственной программы, в рамках которой и предусмотрено предоставление субсидии;</w:t>
      </w:r>
    </w:p>
    <w:p w14:paraId="7B25935A" w14:textId="77777777" w:rsidR="006F053F" w:rsidRPr="005C3C95" w:rsidRDefault="006F053F" w:rsidP="006F05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уточняется порядок возврата субсидии в целях его приведения в соответствие с </w:t>
      </w:r>
      <w:r w:rsidRPr="00A34382">
        <w:rPr>
          <w:sz w:val="28"/>
          <w:szCs w:val="28"/>
        </w:rPr>
        <w:t>подпунктом «б» пункта 7 Общих требований</w:t>
      </w:r>
      <w:r>
        <w:rPr>
          <w:sz w:val="28"/>
          <w:szCs w:val="28"/>
        </w:rPr>
        <w:t xml:space="preserve"> </w:t>
      </w:r>
      <w:r w:rsidRPr="005C3C95">
        <w:rPr>
          <w:color w:val="000000"/>
          <w:sz w:val="28"/>
          <w:szCs w:val="28"/>
          <w:lang w:bidi="ru-RU"/>
        </w:rPr>
        <w:t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</w:t>
      </w:r>
      <w:r w:rsidRPr="005C3C95">
        <w:rPr>
          <w:sz w:val="28"/>
          <w:szCs w:val="28"/>
        </w:rPr>
        <w:t xml:space="preserve"> </w:t>
      </w:r>
      <w:r w:rsidRPr="005C3C95">
        <w:rPr>
          <w:color w:val="000000"/>
          <w:sz w:val="28"/>
          <w:szCs w:val="28"/>
          <w:lang w:bidi="ru-RU"/>
        </w:rPr>
        <w:t>товаров, работ, услуг, и о признании утратившими силами некоторых актов Правительства Российской Федерации и отдельных положений некоторых актов Правительства Российской Федерации</w:t>
      </w:r>
      <w:r>
        <w:rPr>
          <w:color w:val="000000"/>
          <w:sz w:val="28"/>
          <w:szCs w:val="28"/>
          <w:lang w:bidi="ru-RU"/>
        </w:rPr>
        <w:t>, утвержденных п</w:t>
      </w:r>
      <w:r w:rsidRPr="005C3C95">
        <w:rPr>
          <w:color w:val="000000"/>
          <w:sz w:val="28"/>
          <w:szCs w:val="28"/>
          <w:lang w:bidi="ru-RU"/>
        </w:rPr>
        <w:t>остановлением Правительства Российской Федерации от 18.09.2020 № 1492</w:t>
      </w:r>
      <w:r>
        <w:rPr>
          <w:color w:val="000000"/>
          <w:sz w:val="28"/>
          <w:szCs w:val="28"/>
          <w:lang w:bidi="ru-RU"/>
        </w:rPr>
        <w:t>.</w:t>
      </w:r>
    </w:p>
    <w:p w14:paraId="6B92E59E" w14:textId="77777777" w:rsidR="006F053F" w:rsidRDefault="006F053F" w:rsidP="006F053F">
      <w:pPr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Принятие</w:t>
      </w:r>
      <w:r w:rsidRPr="00E8024D">
        <w:rPr>
          <w:sz w:val="28"/>
          <w:szCs w:val="20"/>
        </w:rPr>
        <w:t xml:space="preserve"> </w:t>
      </w:r>
      <w:r w:rsidRPr="005A65CE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</w:t>
      </w:r>
      <w:r w:rsidRPr="0079003F">
        <w:rPr>
          <w:sz w:val="28"/>
          <w:szCs w:val="28"/>
        </w:rPr>
        <w:t>Правительства Новосибирской области «О</w:t>
      </w:r>
      <w:r>
        <w:rPr>
          <w:sz w:val="28"/>
          <w:szCs w:val="28"/>
        </w:rPr>
        <w:t> </w:t>
      </w:r>
      <w:r w:rsidRPr="0079003F">
        <w:rPr>
          <w:sz w:val="28"/>
          <w:szCs w:val="28"/>
        </w:rPr>
        <w:t>внесении изменений в постановление Правительства Новосибирской</w:t>
      </w:r>
      <w:r>
        <w:rPr>
          <w:sz w:val="28"/>
          <w:szCs w:val="28"/>
        </w:rPr>
        <w:t xml:space="preserve"> области от 26.12.2018 № 567-п»</w:t>
      </w:r>
      <w:r w:rsidRPr="005A65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потребует внесения </w:t>
      </w:r>
      <w:r w:rsidRPr="00D15A8D">
        <w:rPr>
          <w:bCs/>
          <w:sz w:val="28"/>
          <w:szCs w:val="28"/>
        </w:rPr>
        <w:t>изменений, признания утратившими силу правовых актов Новосибирской области.</w:t>
      </w:r>
    </w:p>
    <w:p w14:paraId="7D7FDD66" w14:textId="77777777" w:rsidR="006F053F" w:rsidRPr="00A34382" w:rsidRDefault="006F053F" w:rsidP="006F053F">
      <w:pPr>
        <w:ind w:firstLine="709"/>
        <w:jc w:val="both"/>
        <w:rPr>
          <w:bCs/>
          <w:sz w:val="28"/>
          <w:szCs w:val="28"/>
        </w:rPr>
      </w:pPr>
      <w:r w:rsidRPr="00A34382">
        <w:rPr>
          <w:bCs/>
          <w:sz w:val="28"/>
          <w:szCs w:val="28"/>
        </w:rPr>
        <w:lastRenderedPageBreak/>
        <w:t>Проект постановления не требует проведения оценки регулирующего воздействия согласно Закону Новосибирской области от 25.12.2006 № 80-ОЗ «О</w:t>
      </w:r>
      <w:r>
        <w:rPr>
          <w:bCs/>
          <w:sz w:val="28"/>
          <w:szCs w:val="28"/>
        </w:rPr>
        <w:t> </w:t>
      </w:r>
      <w:r w:rsidRPr="00A34382">
        <w:rPr>
          <w:bCs/>
          <w:sz w:val="28"/>
          <w:szCs w:val="28"/>
        </w:rPr>
        <w:t>нормативных правовых актах Новосибирской области» в связи с тем, что государственная программа и предлагаемые изменения в нее не затрагивают вопросы осуществления предпринимательской и инвестиционной деятельности.</w:t>
      </w:r>
    </w:p>
    <w:p w14:paraId="2D5D8DC3" w14:textId="77777777" w:rsidR="006F053F" w:rsidRPr="00395A0E" w:rsidRDefault="006F053F" w:rsidP="006F053F">
      <w:pPr>
        <w:ind w:firstLine="709"/>
        <w:contextualSpacing/>
        <w:jc w:val="both"/>
        <w:rPr>
          <w:sz w:val="28"/>
          <w:szCs w:val="28"/>
        </w:rPr>
      </w:pPr>
      <w:r w:rsidRPr="00395A0E">
        <w:rPr>
          <w:sz w:val="28"/>
          <w:szCs w:val="28"/>
        </w:rPr>
        <w:t xml:space="preserve">Принятие </w:t>
      </w:r>
      <w:r>
        <w:rPr>
          <w:sz w:val="28"/>
          <w:szCs w:val="28"/>
        </w:rPr>
        <w:t xml:space="preserve">проекта </w:t>
      </w:r>
      <w:r w:rsidRPr="00A34382">
        <w:rPr>
          <w:bCs/>
          <w:sz w:val="28"/>
          <w:szCs w:val="28"/>
        </w:rPr>
        <w:t>постановления</w:t>
      </w:r>
      <w:r>
        <w:rPr>
          <w:sz w:val="28"/>
          <w:szCs w:val="28"/>
        </w:rPr>
        <w:t xml:space="preserve"> </w:t>
      </w:r>
      <w:r w:rsidRPr="00395A0E">
        <w:rPr>
          <w:sz w:val="28"/>
          <w:szCs w:val="28"/>
        </w:rPr>
        <w:t>не потребует дополнительных расходов областного бюджета Новосибирской области</w:t>
      </w:r>
      <w:r>
        <w:rPr>
          <w:sz w:val="28"/>
          <w:szCs w:val="28"/>
        </w:rPr>
        <w:t>.</w:t>
      </w:r>
    </w:p>
    <w:p w14:paraId="7914477B" w14:textId="77777777" w:rsidR="006F053F" w:rsidRDefault="006F053F" w:rsidP="006F053F">
      <w:pPr>
        <w:ind w:firstLine="709"/>
        <w:contextualSpacing/>
        <w:jc w:val="both"/>
        <w:rPr>
          <w:sz w:val="28"/>
          <w:szCs w:val="28"/>
        </w:rPr>
      </w:pPr>
    </w:p>
    <w:p w14:paraId="1A072B21" w14:textId="77777777" w:rsidR="006F053F" w:rsidRDefault="006F053F" w:rsidP="006F053F">
      <w:pPr>
        <w:autoSpaceDE w:val="0"/>
        <w:autoSpaceDN w:val="0"/>
        <w:adjustRightInd w:val="0"/>
        <w:jc w:val="both"/>
        <w:rPr>
          <w:sz w:val="28"/>
          <w:szCs w:val="20"/>
        </w:rPr>
      </w:pPr>
    </w:p>
    <w:p w14:paraId="200E44C4" w14:textId="77777777" w:rsidR="006F053F" w:rsidRDefault="006F053F" w:rsidP="006F053F">
      <w:pPr>
        <w:autoSpaceDE w:val="0"/>
        <w:autoSpaceDN w:val="0"/>
        <w:adjustRightInd w:val="0"/>
        <w:jc w:val="both"/>
        <w:rPr>
          <w:sz w:val="28"/>
          <w:szCs w:val="20"/>
        </w:rPr>
      </w:pPr>
    </w:p>
    <w:p w14:paraId="5E70DA62" w14:textId="77777777" w:rsidR="006F053F" w:rsidRDefault="006F053F" w:rsidP="006F053F">
      <w:pPr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Заместитель Председателя </w:t>
      </w:r>
    </w:p>
    <w:p w14:paraId="2A76D0DF" w14:textId="77777777" w:rsidR="006F053F" w:rsidRDefault="006F053F" w:rsidP="006F053F">
      <w:pPr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Правительства Новосибирской </w:t>
      </w:r>
    </w:p>
    <w:p w14:paraId="2B37CABD" w14:textId="77777777" w:rsidR="006F053F" w:rsidRDefault="006F053F" w:rsidP="006F053F">
      <w:pPr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sz w:val="28"/>
          <w:szCs w:val="20"/>
        </w:rPr>
        <w:t>области – министр                                                                                  В.Ю. Голубенко</w:t>
      </w:r>
    </w:p>
    <w:p w14:paraId="16697254" w14:textId="77777777" w:rsidR="006F053F" w:rsidRDefault="006F053F" w:rsidP="006F053F">
      <w:pPr>
        <w:autoSpaceDE w:val="0"/>
        <w:autoSpaceDN w:val="0"/>
        <w:adjustRightInd w:val="0"/>
        <w:jc w:val="both"/>
        <w:rPr>
          <w:sz w:val="28"/>
          <w:szCs w:val="20"/>
        </w:rPr>
      </w:pPr>
    </w:p>
    <w:p w14:paraId="6653C6CC" w14:textId="77777777" w:rsidR="006F053F" w:rsidRDefault="006F053F" w:rsidP="006F053F">
      <w:pPr>
        <w:autoSpaceDE w:val="0"/>
        <w:autoSpaceDN w:val="0"/>
        <w:adjustRightInd w:val="0"/>
        <w:jc w:val="both"/>
        <w:rPr>
          <w:sz w:val="28"/>
          <w:szCs w:val="20"/>
        </w:rPr>
      </w:pPr>
    </w:p>
    <w:p w14:paraId="36FE687C" w14:textId="77777777" w:rsidR="006F053F" w:rsidRDefault="006F053F" w:rsidP="006F053F">
      <w:pPr>
        <w:pStyle w:val="a5"/>
        <w:rPr>
          <w:sz w:val="20"/>
          <w:szCs w:val="20"/>
        </w:rPr>
      </w:pPr>
    </w:p>
    <w:p w14:paraId="58FB37DC" w14:textId="77777777" w:rsidR="006F053F" w:rsidRDefault="006F053F" w:rsidP="006F053F">
      <w:pPr>
        <w:pStyle w:val="a5"/>
        <w:rPr>
          <w:sz w:val="20"/>
          <w:szCs w:val="20"/>
        </w:rPr>
      </w:pPr>
    </w:p>
    <w:p w14:paraId="389AD275" w14:textId="77777777" w:rsidR="006F053F" w:rsidRDefault="006F053F" w:rsidP="006F053F">
      <w:pPr>
        <w:pStyle w:val="a5"/>
        <w:rPr>
          <w:sz w:val="20"/>
          <w:szCs w:val="20"/>
        </w:rPr>
      </w:pPr>
    </w:p>
    <w:p w14:paraId="26889CAF" w14:textId="77777777" w:rsidR="006F053F" w:rsidRDefault="006F053F" w:rsidP="006F053F">
      <w:pPr>
        <w:pStyle w:val="a5"/>
        <w:rPr>
          <w:sz w:val="20"/>
          <w:szCs w:val="20"/>
        </w:rPr>
      </w:pPr>
    </w:p>
    <w:p w14:paraId="61EFB8AB" w14:textId="77777777" w:rsidR="006F053F" w:rsidRDefault="006F053F" w:rsidP="006F053F">
      <w:pPr>
        <w:pStyle w:val="a5"/>
        <w:rPr>
          <w:sz w:val="20"/>
          <w:szCs w:val="20"/>
        </w:rPr>
      </w:pPr>
    </w:p>
    <w:p w14:paraId="448C62D2" w14:textId="77777777" w:rsidR="006F053F" w:rsidRDefault="006F053F" w:rsidP="006F053F">
      <w:pPr>
        <w:pStyle w:val="a5"/>
        <w:rPr>
          <w:sz w:val="20"/>
          <w:szCs w:val="20"/>
        </w:rPr>
      </w:pPr>
    </w:p>
    <w:p w14:paraId="58B7DEF1" w14:textId="77777777" w:rsidR="006F053F" w:rsidRDefault="006F053F" w:rsidP="006F053F">
      <w:pPr>
        <w:pStyle w:val="a5"/>
        <w:rPr>
          <w:sz w:val="20"/>
          <w:szCs w:val="20"/>
        </w:rPr>
      </w:pPr>
    </w:p>
    <w:p w14:paraId="20F0966C" w14:textId="77777777" w:rsidR="006F053F" w:rsidRDefault="006F053F" w:rsidP="006F053F">
      <w:pPr>
        <w:pStyle w:val="a5"/>
        <w:rPr>
          <w:sz w:val="20"/>
          <w:szCs w:val="20"/>
        </w:rPr>
      </w:pPr>
    </w:p>
    <w:p w14:paraId="48C78307" w14:textId="77777777" w:rsidR="006F053F" w:rsidRDefault="006F053F" w:rsidP="006F053F">
      <w:pPr>
        <w:pStyle w:val="a5"/>
        <w:rPr>
          <w:sz w:val="20"/>
          <w:szCs w:val="20"/>
        </w:rPr>
      </w:pPr>
    </w:p>
    <w:p w14:paraId="28FA7C8F" w14:textId="77777777" w:rsidR="006F053F" w:rsidRDefault="006F053F" w:rsidP="006F053F">
      <w:pPr>
        <w:pStyle w:val="a5"/>
        <w:rPr>
          <w:sz w:val="20"/>
          <w:szCs w:val="20"/>
        </w:rPr>
      </w:pPr>
    </w:p>
    <w:p w14:paraId="2C894BB3" w14:textId="088CC7DE" w:rsidR="006F053F" w:rsidRDefault="006F053F" w:rsidP="006F053F">
      <w:pPr>
        <w:pStyle w:val="a5"/>
        <w:rPr>
          <w:sz w:val="20"/>
          <w:szCs w:val="20"/>
        </w:rPr>
      </w:pPr>
    </w:p>
    <w:p w14:paraId="1BDC442D" w14:textId="6C30327C" w:rsidR="006F053F" w:rsidRDefault="006F053F" w:rsidP="006F053F">
      <w:pPr>
        <w:pStyle w:val="a5"/>
        <w:rPr>
          <w:sz w:val="20"/>
          <w:szCs w:val="20"/>
        </w:rPr>
      </w:pPr>
    </w:p>
    <w:p w14:paraId="100DAB79" w14:textId="7777EE23" w:rsidR="006F053F" w:rsidRDefault="006F053F" w:rsidP="006F053F">
      <w:pPr>
        <w:pStyle w:val="a5"/>
        <w:rPr>
          <w:sz w:val="20"/>
          <w:szCs w:val="20"/>
        </w:rPr>
      </w:pPr>
    </w:p>
    <w:p w14:paraId="4EF7A2DC" w14:textId="0D2FAC5D" w:rsidR="006F053F" w:rsidRDefault="006F053F" w:rsidP="006F053F">
      <w:pPr>
        <w:pStyle w:val="a5"/>
        <w:rPr>
          <w:sz w:val="20"/>
          <w:szCs w:val="20"/>
        </w:rPr>
      </w:pPr>
    </w:p>
    <w:p w14:paraId="78F42879" w14:textId="49C1AF1B" w:rsidR="006F053F" w:rsidRDefault="006F053F" w:rsidP="006F053F">
      <w:pPr>
        <w:pStyle w:val="a5"/>
        <w:rPr>
          <w:sz w:val="20"/>
          <w:szCs w:val="20"/>
        </w:rPr>
      </w:pPr>
    </w:p>
    <w:p w14:paraId="2667701C" w14:textId="694498B8" w:rsidR="006F053F" w:rsidRDefault="006F053F" w:rsidP="006F053F">
      <w:pPr>
        <w:pStyle w:val="a5"/>
        <w:rPr>
          <w:sz w:val="20"/>
          <w:szCs w:val="20"/>
        </w:rPr>
      </w:pPr>
    </w:p>
    <w:p w14:paraId="07A3ADAE" w14:textId="2D4A8FBA" w:rsidR="006F053F" w:rsidRDefault="006F053F" w:rsidP="006F053F">
      <w:pPr>
        <w:pStyle w:val="a5"/>
        <w:rPr>
          <w:sz w:val="20"/>
          <w:szCs w:val="20"/>
        </w:rPr>
      </w:pPr>
    </w:p>
    <w:p w14:paraId="2078B028" w14:textId="510AC359" w:rsidR="006F053F" w:rsidRDefault="006F053F" w:rsidP="006F053F">
      <w:pPr>
        <w:pStyle w:val="a5"/>
        <w:rPr>
          <w:sz w:val="20"/>
          <w:szCs w:val="20"/>
        </w:rPr>
      </w:pPr>
    </w:p>
    <w:p w14:paraId="24F51EDA" w14:textId="6AAD4BC9" w:rsidR="006F053F" w:rsidRDefault="006F053F" w:rsidP="006F053F">
      <w:pPr>
        <w:pStyle w:val="a5"/>
        <w:rPr>
          <w:sz w:val="20"/>
          <w:szCs w:val="20"/>
        </w:rPr>
      </w:pPr>
    </w:p>
    <w:p w14:paraId="15415FE0" w14:textId="0807BF8A" w:rsidR="006F053F" w:rsidRDefault="006F053F" w:rsidP="006F053F">
      <w:pPr>
        <w:pStyle w:val="a5"/>
        <w:rPr>
          <w:sz w:val="20"/>
          <w:szCs w:val="20"/>
        </w:rPr>
      </w:pPr>
    </w:p>
    <w:p w14:paraId="2C4BB639" w14:textId="6F9A7F2C" w:rsidR="006F053F" w:rsidRDefault="006F053F" w:rsidP="006F053F">
      <w:pPr>
        <w:pStyle w:val="a5"/>
        <w:rPr>
          <w:sz w:val="20"/>
          <w:szCs w:val="20"/>
        </w:rPr>
      </w:pPr>
    </w:p>
    <w:p w14:paraId="150DAC5B" w14:textId="4899CBCA" w:rsidR="006F053F" w:rsidRDefault="006F053F" w:rsidP="006F053F">
      <w:pPr>
        <w:pStyle w:val="a5"/>
        <w:rPr>
          <w:sz w:val="20"/>
          <w:szCs w:val="20"/>
        </w:rPr>
      </w:pPr>
    </w:p>
    <w:p w14:paraId="4F2BEF15" w14:textId="637FC547" w:rsidR="006F053F" w:rsidRDefault="006F053F" w:rsidP="006F053F">
      <w:pPr>
        <w:pStyle w:val="a5"/>
        <w:rPr>
          <w:sz w:val="20"/>
          <w:szCs w:val="20"/>
        </w:rPr>
      </w:pPr>
    </w:p>
    <w:p w14:paraId="37C02E07" w14:textId="62B29856" w:rsidR="006F053F" w:rsidRDefault="006F053F" w:rsidP="006F053F">
      <w:pPr>
        <w:pStyle w:val="a5"/>
        <w:rPr>
          <w:sz w:val="20"/>
          <w:szCs w:val="20"/>
        </w:rPr>
      </w:pPr>
    </w:p>
    <w:p w14:paraId="788AF441" w14:textId="05C959BA" w:rsidR="006F053F" w:rsidRDefault="006F053F" w:rsidP="006F053F">
      <w:pPr>
        <w:pStyle w:val="a5"/>
        <w:rPr>
          <w:sz w:val="20"/>
          <w:szCs w:val="20"/>
        </w:rPr>
      </w:pPr>
    </w:p>
    <w:p w14:paraId="1883EEA4" w14:textId="1866DAA7" w:rsidR="006F053F" w:rsidRDefault="006F053F" w:rsidP="006F053F">
      <w:pPr>
        <w:pStyle w:val="a5"/>
        <w:rPr>
          <w:sz w:val="20"/>
          <w:szCs w:val="20"/>
        </w:rPr>
      </w:pPr>
    </w:p>
    <w:p w14:paraId="3CDF00AD" w14:textId="5229B5AD" w:rsidR="006F053F" w:rsidRDefault="006F053F" w:rsidP="006F053F">
      <w:pPr>
        <w:pStyle w:val="a5"/>
        <w:rPr>
          <w:sz w:val="20"/>
          <w:szCs w:val="20"/>
        </w:rPr>
      </w:pPr>
    </w:p>
    <w:p w14:paraId="252B9CF8" w14:textId="153197E2" w:rsidR="006F053F" w:rsidRDefault="006F053F" w:rsidP="006F053F">
      <w:pPr>
        <w:pStyle w:val="a5"/>
        <w:rPr>
          <w:sz w:val="20"/>
          <w:szCs w:val="20"/>
        </w:rPr>
      </w:pPr>
    </w:p>
    <w:p w14:paraId="2A9C7F03" w14:textId="50C15B9F" w:rsidR="006F053F" w:rsidRDefault="006F053F" w:rsidP="006F053F">
      <w:pPr>
        <w:pStyle w:val="a5"/>
        <w:rPr>
          <w:sz w:val="20"/>
          <w:szCs w:val="20"/>
        </w:rPr>
      </w:pPr>
    </w:p>
    <w:p w14:paraId="24E4D22F" w14:textId="79600C5E" w:rsidR="006F053F" w:rsidRDefault="006F053F" w:rsidP="006F053F">
      <w:pPr>
        <w:pStyle w:val="a5"/>
        <w:rPr>
          <w:sz w:val="20"/>
          <w:szCs w:val="20"/>
        </w:rPr>
      </w:pPr>
    </w:p>
    <w:p w14:paraId="74C7744C" w14:textId="22C57515" w:rsidR="006F053F" w:rsidRDefault="006F053F" w:rsidP="006F053F">
      <w:pPr>
        <w:pStyle w:val="a5"/>
        <w:rPr>
          <w:sz w:val="20"/>
          <w:szCs w:val="20"/>
        </w:rPr>
      </w:pPr>
    </w:p>
    <w:p w14:paraId="0C2968A5" w14:textId="2BA03665" w:rsidR="006F053F" w:rsidRDefault="006F053F" w:rsidP="006F053F">
      <w:pPr>
        <w:pStyle w:val="a5"/>
        <w:rPr>
          <w:sz w:val="20"/>
          <w:szCs w:val="20"/>
        </w:rPr>
      </w:pPr>
    </w:p>
    <w:p w14:paraId="3C5379DD" w14:textId="6976DD76" w:rsidR="006F053F" w:rsidRDefault="006F053F" w:rsidP="006F053F">
      <w:pPr>
        <w:pStyle w:val="a5"/>
        <w:rPr>
          <w:sz w:val="20"/>
          <w:szCs w:val="20"/>
        </w:rPr>
      </w:pPr>
    </w:p>
    <w:p w14:paraId="101AF154" w14:textId="77777777" w:rsidR="006F053F" w:rsidRDefault="006F053F" w:rsidP="006F053F">
      <w:pPr>
        <w:pStyle w:val="a5"/>
        <w:rPr>
          <w:sz w:val="20"/>
          <w:szCs w:val="20"/>
        </w:rPr>
      </w:pPr>
    </w:p>
    <w:p w14:paraId="2A29CC06" w14:textId="77777777" w:rsidR="006F053F" w:rsidRDefault="006F053F" w:rsidP="006F053F">
      <w:pPr>
        <w:pStyle w:val="a5"/>
        <w:rPr>
          <w:sz w:val="20"/>
          <w:szCs w:val="20"/>
        </w:rPr>
      </w:pPr>
    </w:p>
    <w:p w14:paraId="2084CC49" w14:textId="77777777" w:rsidR="006F053F" w:rsidRDefault="006F053F" w:rsidP="006F053F">
      <w:pPr>
        <w:pStyle w:val="a5"/>
        <w:rPr>
          <w:sz w:val="20"/>
          <w:szCs w:val="20"/>
        </w:rPr>
      </w:pPr>
    </w:p>
    <w:p w14:paraId="219DD8A6" w14:textId="77777777" w:rsidR="006F053F" w:rsidRDefault="006F053F" w:rsidP="006F053F">
      <w:pPr>
        <w:pStyle w:val="a5"/>
        <w:rPr>
          <w:sz w:val="20"/>
          <w:szCs w:val="20"/>
        </w:rPr>
      </w:pPr>
    </w:p>
    <w:p w14:paraId="3F8D20C3" w14:textId="77777777" w:rsidR="006F053F" w:rsidRDefault="006F053F" w:rsidP="006F053F">
      <w:pPr>
        <w:pStyle w:val="a5"/>
        <w:rPr>
          <w:sz w:val="20"/>
          <w:szCs w:val="20"/>
        </w:rPr>
      </w:pPr>
    </w:p>
    <w:p w14:paraId="242EA51E" w14:textId="77777777" w:rsidR="006F053F" w:rsidRDefault="006F053F" w:rsidP="006F053F">
      <w:pPr>
        <w:pStyle w:val="a5"/>
        <w:rPr>
          <w:sz w:val="20"/>
          <w:szCs w:val="20"/>
        </w:rPr>
      </w:pPr>
    </w:p>
    <w:p w14:paraId="2C81464B" w14:textId="77777777" w:rsidR="006F053F" w:rsidRDefault="006F053F" w:rsidP="006F053F">
      <w:pPr>
        <w:pStyle w:val="a5"/>
        <w:rPr>
          <w:sz w:val="20"/>
          <w:szCs w:val="20"/>
        </w:rPr>
      </w:pPr>
    </w:p>
    <w:p w14:paraId="76726F47" w14:textId="77777777" w:rsidR="006F053F" w:rsidRDefault="006F053F" w:rsidP="006F053F">
      <w:pPr>
        <w:pStyle w:val="a5"/>
        <w:rPr>
          <w:sz w:val="20"/>
          <w:szCs w:val="20"/>
        </w:rPr>
      </w:pPr>
      <w:r>
        <w:rPr>
          <w:sz w:val="20"/>
          <w:szCs w:val="20"/>
        </w:rPr>
        <w:t>С.П. Блинов</w:t>
      </w:r>
    </w:p>
    <w:p w14:paraId="668E4CFF" w14:textId="1E09E0CB" w:rsidR="003B67DB" w:rsidRDefault="006F053F" w:rsidP="00D90590">
      <w:pPr>
        <w:pStyle w:val="a5"/>
      </w:pPr>
      <w:r>
        <w:rPr>
          <w:sz w:val="20"/>
          <w:szCs w:val="20"/>
        </w:rPr>
        <w:t>296 50 35</w:t>
      </w:r>
    </w:p>
    <w:sectPr w:rsidR="003B67DB" w:rsidSect="006F5232">
      <w:pgSz w:w="11906" w:h="16838" w:code="9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3F"/>
    <w:rsid w:val="003B67DB"/>
    <w:rsid w:val="006F053F"/>
    <w:rsid w:val="006F5232"/>
    <w:rsid w:val="00D9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961B"/>
  <w15:chartTrackingRefBased/>
  <w15:docId w15:val="{A5C56D20-32AB-4E96-9391-8D8E905A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53F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053F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6F053F"/>
    <w:rPr>
      <w:rFonts w:eastAsia="Times New Roman" w:cs="Times New Roman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6F05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053F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4976</Characters>
  <Application>Microsoft Office Word</Application>
  <DocSecurity>0</DocSecurity>
  <Lines>41</Lines>
  <Paragraphs>11</Paragraphs>
  <ScaleCrop>false</ScaleCrop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Блинов</dc:creator>
  <cp:keywords/>
  <dc:description/>
  <cp:lastModifiedBy>02@ndfp.ru</cp:lastModifiedBy>
  <cp:revision>2</cp:revision>
  <dcterms:created xsi:type="dcterms:W3CDTF">2021-11-25T08:45:00Z</dcterms:created>
  <dcterms:modified xsi:type="dcterms:W3CDTF">2021-11-29T03:37:00Z</dcterms:modified>
</cp:coreProperties>
</file>