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BC" w:rsidRDefault="00E449BC" w:rsidP="00E449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449BC" w:rsidRPr="004E5CDA" w:rsidRDefault="00E449BC" w:rsidP="00E449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>к приказу министерства труда и социального развития Новосибирской области</w:t>
      </w:r>
    </w:p>
    <w:p w:rsidR="00E449BC" w:rsidRPr="004E5CDA" w:rsidRDefault="00E449BC" w:rsidP="00E449BC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E5CD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="000069F0">
        <w:rPr>
          <w:rFonts w:ascii="Times New Roman" w:hAnsi="Times New Roman" w:cs="Times New Roman"/>
          <w:sz w:val="28"/>
          <w:szCs w:val="28"/>
        </w:rPr>
        <w:t>______</w:t>
      </w:r>
    </w:p>
    <w:p w:rsidR="00E449BC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9BC" w:rsidRPr="00E449BC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6"/>
          <w:szCs w:val="6"/>
        </w:rPr>
      </w:pPr>
    </w:p>
    <w:p w:rsidR="00E449BC" w:rsidRPr="00363E4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ПЛАН РЕАЛИЗАЦИИ МЕРОПРИЯТИЙ</w:t>
      </w:r>
    </w:p>
    <w:p w:rsidR="00E449BC" w:rsidRPr="00363E4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E449BC" w:rsidRPr="00363E4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 xml:space="preserve">«Содействие занятости населения» </w:t>
      </w:r>
    </w:p>
    <w:p w:rsidR="00E449BC" w:rsidRPr="00363E4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на очередной 202</w:t>
      </w:r>
      <w:r>
        <w:rPr>
          <w:rFonts w:ascii="Times New Roman" w:hAnsi="Times New Roman"/>
          <w:b/>
          <w:sz w:val="28"/>
          <w:szCs w:val="28"/>
        </w:rPr>
        <w:t>2</w:t>
      </w:r>
      <w:r w:rsidRPr="00363E42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3</w:t>
      </w:r>
      <w:r w:rsidRPr="00363E42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4</w:t>
      </w:r>
      <w:r w:rsidRPr="00363E4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63E42">
        <w:rPr>
          <w:rFonts w:ascii="Times New Roman" w:hAnsi="Times New Roman"/>
          <w:sz w:val="28"/>
          <w:szCs w:val="28"/>
        </w:rPr>
        <w:t xml:space="preserve">(на основании </w:t>
      </w:r>
      <w:r w:rsidRPr="00F862A2">
        <w:rPr>
          <w:rFonts w:ascii="Times New Roman" w:hAnsi="Times New Roman"/>
          <w:sz w:val="28"/>
          <w:szCs w:val="28"/>
        </w:rPr>
        <w:t>государственной программы, утвержденной постановлением Правительства Новосибирской области</w:t>
      </w: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62A2">
        <w:rPr>
          <w:rFonts w:ascii="Times New Roman" w:hAnsi="Times New Roman"/>
          <w:sz w:val="28"/>
          <w:szCs w:val="28"/>
        </w:rPr>
        <w:t>от 23.04.2013 № 177-п,</w:t>
      </w:r>
      <w:r w:rsidR="00CF0C9C">
        <w:rPr>
          <w:rFonts w:ascii="Times New Roman" w:hAnsi="Times New Roman"/>
          <w:sz w:val="28"/>
          <w:szCs w:val="28"/>
        </w:rPr>
        <w:t xml:space="preserve"> </w:t>
      </w:r>
      <w:r w:rsidR="00553270" w:rsidRPr="00C000BB">
        <w:rPr>
          <w:rFonts w:ascii="Times New Roman" w:hAnsi="Times New Roman"/>
          <w:sz w:val="28"/>
          <w:szCs w:val="28"/>
        </w:rPr>
        <w:t>(в ред. от 29.03.2022</w:t>
      </w:r>
      <w:r w:rsidR="00C000BB" w:rsidRPr="00C000BB">
        <w:rPr>
          <w:rFonts w:ascii="Times New Roman" w:hAnsi="Times New Roman"/>
          <w:sz w:val="28"/>
          <w:szCs w:val="28"/>
        </w:rPr>
        <w:t xml:space="preserve"> № 119</w:t>
      </w:r>
      <w:r w:rsidRPr="00C000BB">
        <w:rPr>
          <w:rFonts w:ascii="Times New Roman" w:hAnsi="Times New Roman"/>
          <w:sz w:val="28"/>
          <w:szCs w:val="28"/>
        </w:rPr>
        <w:t>-п)</w:t>
      </w:r>
      <w:bookmarkStart w:id="0" w:name="_GoBack"/>
      <w:bookmarkEnd w:id="0"/>
    </w:p>
    <w:p w:rsidR="00E449BC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49BC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F862A2">
        <w:rPr>
          <w:rFonts w:ascii="Times New Roman" w:hAnsi="Times New Roman"/>
          <w:b/>
          <w:i/>
          <w:sz w:val="28"/>
          <w:szCs w:val="28"/>
        </w:rPr>
        <w:t>Таблица № 1</w:t>
      </w:r>
    </w:p>
    <w:p w:rsidR="0066487E" w:rsidRPr="00F862A2" w:rsidRDefault="0066487E" w:rsidP="00E449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2A2">
        <w:rPr>
          <w:rFonts w:ascii="Times New Roman" w:hAnsi="Times New Roman"/>
          <w:b/>
          <w:sz w:val="28"/>
          <w:szCs w:val="28"/>
        </w:rPr>
        <w:t>Целевые индикаторы</w:t>
      </w: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2A2">
        <w:rPr>
          <w:rFonts w:ascii="Times New Roman" w:hAnsi="Times New Roman"/>
          <w:b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62A2">
        <w:rPr>
          <w:rFonts w:ascii="Times New Roman" w:hAnsi="Times New Roman"/>
          <w:b/>
          <w:sz w:val="28"/>
          <w:szCs w:val="28"/>
        </w:rPr>
        <w:t>на очередной 202</w:t>
      </w:r>
      <w:r>
        <w:rPr>
          <w:rFonts w:ascii="Times New Roman" w:hAnsi="Times New Roman"/>
          <w:b/>
          <w:sz w:val="28"/>
          <w:szCs w:val="28"/>
        </w:rPr>
        <w:t>2</w:t>
      </w:r>
      <w:r w:rsidRPr="00F862A2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3</w:t>
      </w:r>
      <w:r w:rsidRPr="00F862A2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4</w:t>
      </w:r>
      <w:r w:rsidRPr="00F862A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E449BC" w:rsidRPr="00F862A2" w:rsidRDefault="00E449BC" w:rsidP="00E449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1284"/>
        <w:gridCol w:w="143"/>
        <w:gridCol w:w="1119"/>
        <w:gridCol w:w="25"/>
        <w:gridCol w:w="130"/>
        <w:gridCol w:w="1276"/>
        <w:gridCol w:w="709"/>
        <w:gridCol w:w="16"/>
        <w:gridCol w:w="784"/>
        <w:gridCol w:w="51"/>
        <w:gridCol w:w="708"/>
        <w:gridCol w:w="25"/>
        <w:gridCol w:w="694"/>
        <w:gridCol w:w="6"/>
        <w:gridCol w:w="55"/>
        <w:gridCol w:w="789"/>
        <w:gridCol w:w="6"/>
        <w:gridCol w:w="835"/>
        <w:gridCol w:w="1693"/>
      </w:tblGrid>
      <w:tr w:rsidR="00E449BC" w:rsidRPr="00E733F1" w:rsidTr="00E733F1">
        <w:trPr>
          <w:tblCellSpacing w:w="5" w:type="nil"/>
        </w:trPr>
        <w:tc>
          <w:tcPr>
            <w:tcW w:w="2977" w:type="dxa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Цель/задачи, требующие решения для достижения цели</w:t>
            </w:r>
          </w:p>
        </w:tc>
        <w:tc>
          <w:tcPr>
            <w:tcW w:w="2693" w:type="dxa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Наименование целевого индикатора</w:t>
            </w:r>
          </w:p>
        </w:tc>
        <w:tc>
          <w:tcPr>
            <w:tcW w:w="1284" w:type="dxa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Ед. измерения</w:t>
            </w:r>
          </w:p>
        </w:tc>
        <w:tc>
          <w:tcPr>
            <w:tcW w:w="1417" w:type="dxa"/>
            <w:gridSpan w:val="4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Значение весового коэффициента целевого индикатора</w:t>
            </w:r>
          </w:p>
        </w:tc>
        <w:tc>
          <w:tcPr>
            <w:tcW w:w="5954" w:type="dxa"/>
            <w:gridSpan w:val="1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Значение целевого индикатора</w:t>
            </w:r>
          </w:p>
        </w:tc>
        <w:tc>
          <w:tcPr>
            <w:tcW w:w="1693" w:type="dxa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Примечание</w:t>
            </w:r>
          </w:p>
        </w:tc>
      </w:tr>
      <w:tr w:rsidR="00E449BC" w:rsidRPr="00E733F1" w:rsidTr="00E733F1">
        <w:trPr>
          <w:trHeight w:val="333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4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На очередной финансовый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2022 год</w:t>
            </w:r>
          </w:p>
        </w:tc>
        <w:tc>
          <w:tcPr>
            <w:tcW w:w="3048" w:type="dxa"/>
            <w:gridSpan w:val="9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на 2022 год,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 xml:space="preserve"> в том числе поквартально</w:t>
            </w:r>
          </w:p>
        </w:tc>
        <w:tc>
          <w:tcPr>
            <w:tcW w:w="795" w:type="dxa"/>
            <w:gridSpan w:val="2"/>
            <w:vMerge w:val="restart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2023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год</w:t>
            </w:r>
          </w:p>
        </w:tc>
        <w:tc>
          <w:tcPr>
            <w:tcW w:w="835" w:type="dxa"/>
            <w:vMerge w:val="restart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2024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год</w:t>
            </w:r>
          </w:p>
        </w:tc>
        <w:tc>
          <w:tcPr>
            <w:tcW w:w="1693" w:type="dxa"/>
            <w:vMerge w:val="restart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7" w:type="dxa"/>
            <w:gridSpan w:val="4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 кв.</w:t>
            </w:r>
          </w:p>
        </w:tc>
        <w:tc>
          <w:tcPr>
            <w:tcW w:w="784" w:type="dxa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 кв.</w:t>
            </w:r>
          </w:p>
        </w:tc>
        <w:tc>
          <w:tcPr>
            <w:tcW w:w="784" w:type="dxa"/>
            <w:gridSpan w:val="3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 кв.</w:t>
            </w:r>
          </w:p>
        </w:tc>
        <w:tc>
          <w:tcPr>
            <w:tcW w:w="755" w:type="dxa"/>
            <w:gridSpan w:val="3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 кв.</w:t>
            </w:r>
          </w:p>
        </w:tc>
        <w:tc>
          <w:tcPr>
            <w:tcW w:w="795" w:type="dxa"/>
            <w:gridSpan w:val="2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5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3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</w:tr>
      <w:tr w:rsidR="00E449BC" w:rsidRPr="00E733F1" w:rsidTr="00E733F1">
        <w:trPr>
          <w:trHeight w:val="360"/>
          <w:tblCellSpacing w:w="5" w:type="nil"/>
        </w:trPr>
        <w:tc>
          <w:tcPr>
            <w:tcW w:w="16018" w:type="dxa"/>
            <w:gridSpan w:val="21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b/>
                <w:sz w:val="19"/>
                <w:szCs w:val="19"/>
              </w:rPr>
              <w:t>Содействие занятости населения</w:t>
            </w: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 w:val="restart"/>
          </w:tcPr>
          <w:p w:rsidR="00E449BC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  <w:tc>
          <w:tcPr>
            <w:tcW w:w="2693" w:type="dxa"/>
          </w:tcPr>
          <w:p w:rsidR="00E449BC" w:rsidRPr="00E733F1" w:rsidRDefault="00E449BC" w:rsidP="00E733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1. Уровень зарегистрированной безработицы (от численности рабочей силы), на конец года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0,080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1,4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1,4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1,4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1,4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1,4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1,2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1,0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2. Уровень безработицы (по методологии Международной организации труда – далее МОТ), в среднем за год</w:t>
            </w:r>
          </w:p>
          <w:p w:rsidR="00F81C4D" w:rsidRPr="00E733F1" w:rsidRDefault="00F81C4D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0,010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5,7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5,5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Задача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1.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Содействие занятости</w:t>
            </w:r>
            <w:r w:rsidR="00CF0C9C" w:rsidRPr="00E733F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и защита от безработицы населения Новосибирской области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3. Коэффициент напряженности на рынке труда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единица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0,070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0,6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Задача 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2.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Улучшение условий и охраны труда работников организаций Новосибирской области</w:t>
            </w:r>
          </w:p>
          <w:p w:rsidR="00E449BC" w:rsidRPr="00E733F1" w:rsidRDefault="00E449BC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4. 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человек на 1000 работающих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0,030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0,96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0,95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0,94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841"/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 3. Расширение возможностей трудоустройства инвалидов, в том числе инвалидов молодого возраста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5. Доля работающих инвалидов трудоспособного возраста в общей численности инвалидов трудоспособного возраста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417" w:type="dxa"/>
            <w:gridSpan w:val="4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0,010</w:t>
            </w:r>
          </w:p>
        </w:tc>
        <w:tc>
          <w:tcPr>
            <w:tcW w:w="1276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33,23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84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84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55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95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33,25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33,28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Целевой индикатор введен с 2018 года на период реализации подпрограммы 3</w:t>
            </w:r>
          </w:p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278"/>
          <w:tblCellSpacing w:w="5" w:type="nil"/>
        </w:trPr>
        <w:tc>
          <w:tcPr>
            <w:tcW w:w="16018" w:type="dxa"/>
            <w:gridSpan w:val="21"/>
          </w:tcPr>
          <w:p w:rsidR="00E733F1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b/>
                <w:sz w:val="19"/>
                <w:szCs w:val="19"/>
              </w:rPr>
              <w:t>Подпрограмма 1. Активная политика занятости населения и социальная поддержка безработных граждан</w:t>
            </w: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733F1" w:rsidRPr="00E733F1" w:rsidRDefault="00E449BC" w:rsidP="00F81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Цель: Содействие занятости и защита от безработицы населения Новосибирской области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1887"/>
          <w:tblCellSpacing w:w="5" w:type="nil"/>
        </w:trPr>
        <w:tc>
          <w:tcPr>
            <w:tcW w:w="2977" w:type="dxa"/>
            <w:vMerge w:val="restart"/>
          </w:tcPr>
          <w:p w:rsidR="00E449BC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 1: 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Pr="00E733F1" w:rsidRDefault="00553270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6. 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0,300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73,5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73,7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73,8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1655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единица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0,010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733F1" w:rsidRPr="00E733F1" w:rsidRDefault="00E449BC" w:rsidP="00F81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 xml:space="preserve">10. Доля граждан, признанных в установленном порядке безработными, в численности безработных граждан, закончивших прохождение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профессионального обучения и получение дополнительного профессионального образования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0,002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14. 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0,002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0,3</w:t>
            </w:r>
          </w:p>
        </w:tc>
        <w:tc>
          <w:tcPr>
            <w:tcW w:w="1693" w:type="dxa"/>
          </w:tcPr>
          <w:p w:rsidR="00E449BC" w:rsidRPr="00E733F1" w:rsidRDefault="00E449BC" w:rsidP="00E733F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Целевой индикатор установлен для Новосибирской области</w:t>
            </w:r>
            <w:r w:rsidR="00CF0C9C" w:rsidRPr="00E733F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государственной программой Российской Федерации «Содействие занятости населения»</w:t>
            </w:r>
          </w:p>
        </w:tc>
      </w:tr>
      <w:tr w:rsidR="00E449BC" w:rsidRPr="00E733F1" w:rsidTr="00E733F1">
        <w:trPr>
          <w:trHeight w:val="347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1503F">
            <w:pPr>
              <w:pStyle w:val="ConsPlusNormal"/>
              <w:widowControl/>
              <w:rPr>
                <w:rFonts w:ascii="Times New Roman" w:hAnsi="Times New Roman" w:cs="Times New Roman"/>
                <w:sz w:val="19"/>
                <w:szCs w:val="19"/>
              </w:rPr>
            </w:pPr>
            <w:r w:rsidRPr="00E733F1">
              <w:rPr>
                <w:rFonts w:ascii="Times New Roman" w:hAnsi="Times New Roman" w:cs="Times New Roman"/>
                <w:sz w:val="19"/>
                <w:szCs w:val="19"/>
              </w:rPr>
              <w:t>15. Количество учреждений занятости населения в Новосибирской области, в которых реализуются или реализованы проекты по модернизации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pStyle w:val="ConsPlusCel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733F1">
              <w:rPr>
                <w:rFonts w:ascii="Times New Roman" w:hAnsi="Times New Roman" w:cs="Times New Roman"/>
                <w:sz w:val="19"/>
                <w:szCs w:val="19"/>
              </w:rPr>
              <w:t>единица, нарастающим итогом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0,001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693" w:type="dxa"/>
          </w:tcPr>
          <w:p w:rsidR="00E449BC" w:rsidRPr="00E733F1" w:rsidRDefault="00E449BC" w:rsidP="00E733F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Целевой индикатор введен с 2021 года на период</w:t>
            </w:r>
            <w:r w:rsidR="00CF0C9C" w:rsidRPr="00E733F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реализации регионального проекта «Содействие занятости»</w:t>
            </w: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 2: Повышение трудовой мобильности населения</w:t>
            </w:r>
          </w:p>
        </w:tc>
        <w:tc>
          <w:tcPr>
            <w:tcW w:w="2693" w:type="dxa"/>
          </w:tcPr>
          <w:p w:rsidR="00E449BC" w:rsidRPr="00E733F1" w:rsidRDefault="00E449BC" w:rsidP="0000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16. 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0,001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5,85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5,9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 3: Обеспечение социальной поддержки безработных граждан</w:t>
            </w:r>
          </w:p>
          <w:p w:rsidR="00E449BC" w:rsidRPr="00E733F1" w:rsidRDefault="00E449BC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733F1" w:rsidRPr="00E733F1" w:rsidRDefault="00E449BC" w:rsidP="00E73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17. Уровень обеспеченности безработных граждан государственными услугами в части осуществления социальных выплат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0,250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98,6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278"/>
          <w:tblCellSpacing w:w="5" w:type="nil"/>
        </w:trPr>
        <w:tc>
          <w:tcPr>
            <w:tcW w:w="2977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bCs/>
                <w:sz w:val="19"/>
                <w:szCs w:val="19"/>
              </w:rPr>
              <w:t>Задача 4: Повышение качества и доступности государственных услуг в области содействия занятости населения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 xml:space="preserve">18. Уровень удовлетворенности граждан, ищущих работу, предоставленными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государственными услугами </w:t>
            </w:r>
            <w:r w:rsidRPr="00E733F1">
              <w:rPr>
                <w:rFonts w:ascii="Times New Roman" w:hAnsi="Times New Roman"/>
                <w:bCs/>
                <w:sz w:val="19"/>
                <w:szCs w:val="19"/>
              </w:rPr>
              <w:t>в области содействия занятости населения</w:t>
            </w:r>
          </w:p>
        </w:tc>
        <w:tc>
          <w:tcPr>
            <w:tcW w:w="1427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1144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0,100</w:t>
            </w:r>
          </w:p>
        </w:tc>
        <w:tc>
          <w:tcPr>
            <w:tcW w:w="1406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72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835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733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700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835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98,5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321"/>
          <w:tblCellSpacing w:w="5" w:type="nil"/>
        </w:trPr>
        <w:tc>
          <w:tcPr>
            <w:tcW w:w="16018" w:type="dxa"/>
            <w:gridSpan w:val="21"/>
            <w:vAlign w:val="center"/>
          </w:tcPr>
          <w:p w:rsidR="00E733F1" w:rsidRPr="00E733F1" w:rsidRDefault="00E449BC" w:rsidP="00E73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Подпрограмма 2. Улучшение условий и охраны труда в Новосибирской области</w:t>
            </w:r>
          </w:p>
        </w:tc>
      </w:tr>
      <w:tr w:rsidR="00E449BC" w:rsidRPr="00E733F1" w:rsidTr="00E733F1">
        <w:trPr>
          <w:trHeight w:val="800"/>
          <w:tblCellSpacing w:w="5" w:type="nil"/>
        </w:trPr>
        <w:tc>
          <w:tcPr>
            <w:tcW w:w="2977" w:type="dxa"/>
            <w:vAlign w:val="center"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 xml:space="preserve">Цель: Улучшение условий и охраны труда, направленных на сохранение жизни и здоровья работников в процессе трудовой деятельности 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1123"/>
          <w:tblCellSpacing w:w="5" w:type="nil"/>
        </w:trPr>
        <w:tc>
          <w:tcPr>
            <w:tcW w:w="2977" w:type="dxa"/>
            <w:vMerge w:val="restart"/>
          </w:tcPr>
          <w:p w:rsidR="00E449BC" w:rsidRPr="00E733F1" w:rsidRDefault="00E449BC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 1. 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  <w:tc>
          <w:tcPr>
            <w:tcW w:w="2693" w:type="dxa"/>
          </w:tcPr>
          <w:p w:rsidR="00E449BC" w:rsidRPr="00E733F1" w:rsidRDefault="00E449BC" w:rsidP="00BC4F2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1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человек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0,032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1407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2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. Численность пострадавших в результате несчастных случаев на производстве с утратой трудоспособности на 1 рабочий день и более 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человек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0,032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698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678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658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1457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день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66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66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66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rHeight w:val="840"/>
          <w:tblCellSpacing w:w="5" w:type="nil"/>
        </w:trPr>
        <w:tc>
          <w:tcPr>
            <w:tcW w:w="2977" w:type="dxa"/>
            <w:vMerge w:val="restart"/>
          </w:tcPr>
          <w:p w:rsidR="00E449BC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Задача 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2.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Организация внедрения механизма специальной оценки условий труда</w:t>
            </w: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Pr="00E733F1" w:rsidRDefault="00553270" w:rsidP="005532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201649" w:rsidRPr="00E733F1" w:rsidRDefault="00E449BC" w:rsidP="00F81C4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Количество рабочих мест, на которых проведена специальная оценка условий труда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рабочее место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0,010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175253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175253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175253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E733F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5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Удельный вес рабочих мест, на которых проведена специальная оценка условий труда,</w:t>
            </w:r>
            <w:r w:rsidR="00CF0C9C" w:rsidRPr="00E733F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в общем количестве рабочих мест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98,0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98,0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F81C4D">
        <w:trPr>
          <w:trHeight w:val="671"/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F81C4D" w:rsidRPr="00F81C4D" w:rsidRDefault="00E449BC" w:rsidP="00BC4F2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6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Численность работников, занятых во вредных и (или) опасных условиях труда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человек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70680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70580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70480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F81C4D" w:rsidRPr="00E733F1" w:rsidRDefault="00E449BC" w:rsidP="00F81C4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7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. Удельный вес работников, занятых во вредных и (или) опасных условиях труда, от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общей численности работников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lastRenderedPageBreak/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32,9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32,8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32,8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BC4F28" w:rsidP="00E733F1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38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. Количество рабочих мест,</w:t>
            </w:r>
            <w:r w:rsidR="00CF0C9C" w:rsidRPr="00E733F1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E449BC" w:rsidRPr="00E733F1">
              <w:rPr>
                <w:rFonts w:ascii="Times New Roman" w:hAnsi="Times New Roman"/>
                <w:sz w:val="19"/>
                <w:szCs w:val="19"/>
              </w:rPr>
              <w:t>на которых улучшены условия труда по результатам специальной оценки условий труда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рабочее место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0,010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20218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20718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21218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0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Численность лиц с установленным в текущем году профессиональным заболеванием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человек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9"/>
                <w:szCs w:val="19"/>
              </w:rPr>
            </w:pPr>
            <w:r w:rsidRPr="00E733F1">
              <w:rPr>
                <w:rFonts w:ascii="Times New Roman" w:hAnsi="Times New Roman"/>
                <w:noProof/>
                <w:sz w:val="19"/>
                <w:szCs w:val="19"/>
              </w:rPr>
              <w:t>49</w:t>
            </w:r>
          </w:p>
        </w:tc>
        <w:tc>
          <w:tcPr>
            <w:tcW w:w="709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1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08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719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49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49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Целевой индикатор введен с 2017 года</w:t>
            </w: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3.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Информационное обеспечение вопросов </w:t>
            </w:r>
            <w:r w:rsidR="00E733F1" w:rsidRPr="00E733F1">
              <w:rPr>
                <w:rFonts w:ascii="Times New Roman" w:hAnsi="Times New Roman"/>
                <w:sz w:val="19"/>
                <w:szCs w:val="19"/>
              </w:rPr>
              <w:t>охраны труда, совершенствование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 системы обучения по охране труда</w:t>
            </w:r>
          </w:p>
        </w:tc>
        <w:tc>
          <w:tcPr>
            <w:tcW w:w="2693" w:type="dxa"/>
          </w:tcPr>
          <w:p w:rsidR="00E449BC" w:rsidRPr="00E733F1" w:rsidRDefault="00E449BC" w:rsidP="006648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1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Количество руководителей и специалистов, прошедших обучение по охране труда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человек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21826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4700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5468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5758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5900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22262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22707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F81C4D">
        <w:trPr>
          <w:trHeight w:val="302"/>
          <w:tblCellSpacing w:w="5" w:type="nil"/>
        </w:trPr>
        <w:tc>
          <w:tcPr>
            <w:tcW w:w="16018" w:type="dxa"/>
            <w:gridSpan w:val="21"/>
            <w:vAlign w:val="center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733F1">
              <w:rPr>
                <w:rFonts w:ascii="Times New Roman" w:hAnsi="Times New Roman"/>
                <w:b/>
                <w:sz w:val="19"/>
                <w:szCs w:val="19"/>
              </w:rPr>
              <w:t>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E449BC" w:rsidRPr="00E733F1" w:rsidTr="00E733F1">
        <w:trPr>
          <w:trHeight w:val="900"/>
          <w:tblCellSpacing w:w="5" w:type="nil"/>
        </w:trPr>
        <w:tc>
          <w:tcPr>
            <w:tcW w:w="2977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Цель: Расширение возможностей трудоустройства инвалидов, в том числе инвалидов молодого возраста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</w:tcPr>
          <w:p w:rsidR="00E449BC" w:rsidRPr="00E733F1" w:rsidRDefault="00E449BC" w:rsidP="00553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1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  <w:tc>
          <w:tcPr>
            <w:tcW w:w="2693" w:type="dxa"/>
          </w:tcPr>
          <w:p w:rsidR="00E449BC" w:rsidRPr="00E733F1" w:rsidRDefault="00E449BC" w:rsidP="00E150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2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E733F1">
              <w:rPr>
                <w:rFonts w:ascii="Times New Roman" w:hAnsi="Times New Roman"/>
                <w:bCs/>
                <w:sz w:val="19"/>
                <w:szCs w:val="19"/>
              </w:rPr>
              <w:t>в области содействия занятости населения</w:t>
            </w:r>
          </w:p>
          <w:p w:rsidR="00E449BC" w:rsidRPr="00E733F1" w:rsidRDefault="00E449BC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0,002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92,0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 w:val="restart"/>
          </w:tcPr>
          <w:p w:rsidR="00E449BC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2.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Повышение конкурентоспособности инвалидов, в том числе инвалидов молодого возраста, на региональном рынке труда</w:t>
            </w: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Pr="00E733F1" w:rsidRDefault="00553270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3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 xml:space="preserve">. Доля трудоустроенных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</w:t>
            </w: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профессиональное образование по направлению учреждений занятости населения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lastRenderedPageBreak/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0,002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62,0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63,0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64,0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0,002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73,0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73,0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73,0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73,0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75,0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77,0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 w:val="restart"/>
          </w:tcPr>
          <w:p w:rsidR="00E449BC" w:rsidRPr="00E733F1" w:rsidRDefault="00E449BC" w:rsidP="0055327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Задача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3.</w:t>
            </w:r>
            <w:r w:rsidR="00553270">
              <w:rPr>
                <w:rFonts w:ascii="Times New Roman" w:hAnsi="Times New Roman"/>
                <w:sz w:val="19"/>
                <w:szCs w:val="19"/>
              </w:rPr>
              <w:t> 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  <w:tc>
          <w:tcPr>
            <w:tcW w:w="2693" w:type="dxa"/>
          </w:tcPr>
          <w:p w:rsidR="00E449BC" w:rsidRPr="00E733F1" w:rsidRDefault="00E449BC" w:rsidP="00BC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5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Доля трудоустроенных граждан, относящихся к категории инвалидов, в общей численности инвалидов, обратившихся в учреждения занятости населения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68,7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68,8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68,9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66487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6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%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0,005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70,7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70,7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70,7</w:t>
            </w: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70,7</w:t>
            </w: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70,7</w:t>
            </w: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71,0</w:t>
            </w: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71,3</w:t>
            </w: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E449BC" w:rsidRPr="00E733F1" w:rsidTr="00E733F1">
        <w:trPr>
          <w:tblCellSpacing w:w="5" w:type="nil"/>
        </w:trPr>
        <w:tc>
          <w:tcPr>
            <w:tcW w:w="2977" w:type="dxa"/>
            <w:vMerge/>
          </w:tcPr>
          <w:p w:rsidR="00E449BC" w:rsidRPr="00E733F1" w:rsidRDefault="00E449B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693" w:type="dxa"/>
          </w:tcPr>
          <w:p w:rsidR="00E449BC" w:rsidRPr="00E733F1" w:rsidRDefault="00E449BC" w:rsidP="00BC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4</w:t>
            </w:r>
            <w:r w:rsidR="00BC4F28" w:rsidRPr="00E733F1">
              <w:rPr>
                <w:rFonts w:ascii="Times New Roman" w:hAnsi="Times New Roman"/>
                <w:sz w:val="19"/>
                <w:szCs w:val="19"/>
              </w:rPr>
              <w:t>7</w:t>
            </w:r>
            <w:r w:rsidRPr="00E733F1">
              <w:rPr>
                <w:rFonts w:ascii="Times New Roman" w:hAnsi="Times New Roman"/>
                <w:sz w:val="19"/>
                <w:szCs w:val="19"/>
              </w:rPr>
              <w:t>. Количество сохраненных рабочих мест для инвалидов, в том числе для инвалидов молодого возраста, на которые были направлены меры финансовой поддержки</w:t>
            </w:r>
          </w:p>
        </w:tc>
        <w:tc>
          <w:tcPr>
            <w:tcW w:w="1284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рабочее место</w:t>
            </w:r>
          </w:p>
        </w:tc>
        <w:tc>
          <w:tcPr>
            <w:tcW w:w="1262" w:type="dxa"/>
            <w:gridSpan w:val="2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0,004</w:t>
            </w:r>
          </w:p>
        </w:tc>
        <w:tc>
          <w:tcPr>
            <w:tcW w:w="143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35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auto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9" w:type="dxa"/>
            <w:gridSpan w:val="2"/>
            <w:shd w:val="clear" w:color="auto" w:fill="auto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20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50" w:type="dxa"/>
            <w:gridSpan w:val="3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57</w:t>
            </w:r>
          </w:p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1" w:type="dxa"/>
            <w:gridSpan w:val="2"/>
          </w:tcPr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733F1">
              <w:rPr>
                <w:rFonts w:ascii="Times New Roman" w:hAnsi="Times New Roman"/>
                <w:sz w:val="19"/>
                <w:szCs w:val="19"/>
              </w:rPr>
              <w:t>57</w:t>
            </w:r>
          </w:p>
          <w:p w:rsidR="00E449BC" w:rsidRPr="00E733F1" w:rsidRDefault="00E449BC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93" w:type="dxa"/>
          </w:tcPr>
          <w:p w:rsidR="00E449BC" w:rsidRPr="00E733F1" w:rsidRDefault="00E449B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7957CD" w:rsidRDefault="007957CD">
      <w:pPr>
        <w:sectPr w:rsidR="007957CD" w:rsidSect="00C053D0">
          <w:headerReference w:type="default" r:id="rId8"/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7957CD" w:rsidRPr="00363E42" w:rsidRDefault="007957CD" w:rsidP="007957CD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363E42">
        <w:rPr>
          <w:rFonts w:ascii="Times New Roman" w:hAnsi="Times New Roman"/>
          <w:b/>
          <w:i/>
          <w:sz w:val="28"/>
          <w:szCs w:val="28"/>
        </w:rPr>
        <w:lastRenderedPageBreak/>
        <w:t>Таблица № 2</w:t>
      </w:r>
    </w:p>
    <w:p w:rsidR="007957CD" w:rsidRPr="00363E42" w:rsidRDefault="007957CD" w:rsidP="007957CD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:rsidR="007957CD" w:rsidRPr="00363E42" w:rsidRDefault="007957CD" w:rsidP="00795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Информация о порядке сбора информации для определения (расчета)</w:t>
      </w:r>
    </w:p>
    <w:p w:rsidR="007957CD" w:rsidRPr="00363E42" w:rsidRDefault="007957CD" w:rsidP="00795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плановых и фактических значений целевых индикаторов государственной программы</w:t>
      </w:r>
    </w:p>
    <w:p w:rsidR="007957CD" w:rsidRPr="00363E42" w:rsidRDefault="007957CD" w:rsidP="007957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Новосибирской области «Содействие занятости населения»</w:t>
      </w:r>
    </w:p>
    <w:p w:rsidR="007957CD" w:rsidRPr="00363E42" w:rsidRDefault="007957CD" w:rsidP="00795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3E42">
        <w:rPr>
          <w:rFonts w:ascii="Times New Roman" w:hAnsi="Times New Roman"/>
          <w:b/>
          <w:sz w:val="28"/>
          <w:szCs w:val="28"/>
        </w:rPr>
        <w:t>на очередной 202</w:t>
      </w:r>
      <w:r>
        <w:rPr>
          <w:rFonts w:ascii="Times New Roman" w:hAnsi="Times New Roman"/>
          <w:b/>
          <w:sz w:val="28"/>
          <w:szCs w:val="28"/>
        </w:rPr>
        <w:t>2</w:t>
      </w:r>
      <w:r w:rsidRPr="00363E42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3</w:t>
      </w:r>
      <w:r w:rsidRPr="00363E42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4</w:t>
      </w:r>
      <w:r w:rsidRPr="00363E42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57CD" w:rsidRPr="00553270" w:rsidRDefault="007957CD" w:rsidP="007957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1701"/>
        <w:gridCol w:w="1774"/>
        <w:gridCol w:w="6448"/>
        <w:gridCol w:w="3247"/>
        <w:gridCol w:w="6"/>
      </w:tblGrid>
      <w:tr w:rsidR="007957CD" w:rsidRPr="00363E42" w:rsidTr="006A688B">
        <w:trPr>
          <w:trHeight w:val="254"/>
        </w:trPr>
        <w:tc>
          <w:tcPr>
            <w:tcW w:w="2977" w:type="dxa"/>
            <w:vAlign w:val="center"/>
          </w:tcPr>
          <w:p w:rsidR="007957CD" w:rsidRPr="00363E42" w:rsidRDefault="007957CD" w:rsidP="00E1503F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701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74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6448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3253" w:type="dxa"/>
            <w:gridSpan w:val="2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Источник получения данных</w:t>
            </w:r>
          </w:p>
        </w:tc>
      </w:tr>
      <w:tr w:rsidR="007957CD" w:rsidRPr="00363E42" w:rsidTr="006A688B">
        <w:trPr>
          <w:trHeight w:val="157"/>
        </w:trPr>
        <w:tc>
          <w:tcPr>
            <w:tcW w:w="2977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448" w:type="dxa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53" w:type="dxa"/>
            <w:gridSpan w:val="2"/>
            <w:vAlign w:val="center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3E4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7957CD" w:rsidRPr="00363E42" w:rsidTr="006A688B">
        <w:trPr>
          <w:trHeight w:val="188"/>
        </w:trPr>
        <w:tc>
          <w:tcPr>
            <w:tcW w:w="16153" w:type="dxa"/>
            <w:gridSpan w:val="6"/>
          </w:tcPr>
          <w:p w:rsidR="007957CD" w:rsidRPr="00363E42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Целевые индикаторы государственной программы «Содействие занятости населения»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1. Уровень зарегистрированной безработицы (от численности рабочей силы, на конец года) </w:t>
            </w:r>
          </w:p>
        </w:tc>
        <w:tc>
          <w:tcPr>
            <w:tcW w:w="1701" w:type="dxa"/>
          </w:tcPr>
          <w:p w:rsidR="007957CD" w:rsidRPr="00363E42" w:rsidRDefault="007957CD" w:rsidP="00F8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месячная</w:t>
            </w:r>
          </w:p>
        </w:tc>
        <w:tc>
          <w:tcPr>
            <w:tcW w:w="1774" w:type="dxa"/>
          </w:tcPr>
          <w:p w:rsidR="007957CD" w:rsidRPr="00363E42" w:rsidRDefault="007957CD" w:rsidP="00F8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зар. без. ф.=Числ-ть зар. без. ф./Числ-ть раб.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сил. ф*100, в %, где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зар. без. ф. – уровень зарегистрированной безработицы фактический за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зар. без. ф. – численность зарегистрированных безработных граждан в учреждениях занятости населения на конец отчетного периода,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раб. сил. ф.– численность рабочей силы, фактическая (среднее значение показателя за отчетный период).</w:t>
            </w:r>
          </w:p>
          <w:p w:rsidR="007957CD" w:rsidRPr="006A688B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зар. без. пл.=Числ</w:t>
            </w:r>
            <w:r w:rsidRPr="00363E42">
              <w:rPr>
                <w:rFonts w:ascii="Times New Roman" w:hAnsi="Times New Roman"/>
                <w:sz w:val="24"/>
                <w:szCs w:val="24"/>
              </w:rPr>
              <w:noBreakHyphen/>
              <w:t>ть. зар. без. пл. / Числ</w:t>
            </w:r>
            <w:r w:rsidRPr="00363E42">
              <w:rPr>
                <w:rFonts w:ascii="Times New Roman" w:hAnsi="Times New Roman"/>
                <w:sz w:val="24"/>
                <w:szCs w:val="24"/>
              </w:rPr>
              <w:noBreakHyphen/>
              <w:t>ть раб.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сил. пл.*100, в %, где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зар. без. пл.–уровень зарегистрированной безработицы, планируемый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зар. без. пл. – численность зарегистрированных безработных граждан в учреждениях занятости населения, планируемая на конец отчетного периода;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раб. сил. пл. – численность рабочей силы, планируемая, (среднее значение показателя за год).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0FB">
              <w:rPr>
                <w:rFonts w:ascii="Times New Roman" w:hAnsi="Times New Roman"/>
                <w:sz w:val="24"/>
                <w:szCs w:val="24"/>
              </w:rPr>
              <w:t xml:space="preserve">Плановые значения показателей установлены для Новосибирской области государственной программой </w:t>
            </w:r>
            <w:r w:rsidRPr="006D50F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 «Содействие занятости населения», утвержденной постановлением Правительства Российской Федерации от 15.04.2014 № 298 «Об утверждении государственной программы Российской Федерации «Содействие занятости населения»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Численность рабочей силы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- по данным Росстата «Обследование населения по проблемам занятости»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(срок опубликования официальных данных: 17-19 число месяца, следующего за отчетным периодом).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Численность зарегистрированных безработных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по данным государственной статистической отчетности ф. № 1-т (трудоустройство) срочная «Сведения о содействии занятости граждан» (срок представления: 2-е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2. Уровень безработицы (по методологии Международной организации труда, далее-МОТ), в среднем за год</w:t>
            </w:r>
          </w:p>
        </w:tc>
        <w:tc>
          <w:tcPr>
            <w:tcW w:w="1701" w:type="dxa"/>
          </w:tcPr>
          <w:p w:rsidR="007957CD" w:rsidRPr="00363E42" w:rsidRDefault="007957CD" w:rsidP="00F8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месячная</w:t>
            </w:r>
          </w:p>
        </w:tc>
        <w:tc>
          <w:tcPr>
            <w:tcW w:w="1774" w:type="dxa"/>
          </w:tcPr>
          <w:p w:rsidR="007957CD" w:rsidRPr="00363E42" w:rsidRDefault="007957CD" w:rsidP="00F81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в среднем за квартал, в среднем за год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данным Росстата.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без. пл.=Числ-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ть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пл./Числ-ть раб. сил. пл.*100, в 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%,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Ур. без. пл. – уровень безработицы (по методологии МОТ), планируемый на отчетный период;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ть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пл. – численность безработных граждан (по методологии МОТ), планируемая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раб. сил. пл. – численность рабочей силы, планируемая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Плановые </w:t>
            </w:r>
            <w:r w:rsidRPr="006D50FB">
              <w:rPr>
                <w:rFonts w:ascii="Times New Roman" w:hAnsi="Times New Roman"/>
                <w:sz w:val="24"/>
                <w:szCs w:val="24"/>
              </w:rPr>
              <w:t>значения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50FB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50FB">
              <w:rPr>
                <w:rFonts w:ascii="Times New Roman" w:hAnsi="Times New Roman"/>
                <w:sz w:val="24"/>
                <w:szCs w:val="24"/>
              </w:rPr>
              <w:t>установлены для Новосибирской области государственной программой Российской Федерации «Содействие занятости населения»,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50FB">
              <w:rPr>
                <w:rFonts w:ascii="Times New Roman" w:hAnsi="Times New Roman"/>
                <w:sz w:val="24"/>
                <w:szCs w:val="24"/>
              </w:rPr>
              <w:t>утвержденной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D50FB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 15.04.2014 № 298 «Об утверждении государственной программы Российской Федерации «Содействие занятости населения»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данным Росстата «Обследование населения по проблемам занятости»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(срок опубликования официальных данных: 17-19 число месяца, следующего за отчетным периодом)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3. Коэффициент напряженности на рынке труда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месячная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К. ф.=Числ-ть нез. ф./Потреб. раб. ф.,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где К. ф. - коэффициент напряженности, фактический за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нез. ф. – численность незанятых граждан, обратившихся за содействием в поиске подходящей работы в учреждения занятости населения на конец отчетного периода,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Потреб. раб. ф. – потребность в работниках для замещения свободных рабочих мест (вакантных должностей), заявленная работодателями в учреждения службы занятости населения, фактическая.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К. пл.=Числ-ть нез. пл./Потреб. раб. пл.,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где К. пл. - коэффициент напряженности, планируемый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нез. пл. – численность незанятых граждан, обратившихся за содействием в поиске подходящей работы в учреждения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планируемая на конец отчетного периода;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Потреб. раб. пл. – потребность в работниках для замещения свободных рабочих мест (вакантных должностей), заявленная работодателями в учреждения службы занятости населения, планируемая на отчетный период.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государственной статистической 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отчетности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№ 1-т (трудоустройство) срочная «Сведения о содействии занятости граждан» (срок представления: 2-е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4. 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1000 работающих (человек)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годовая 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данным Новосибирскстата.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 </w:t>
            </w:r>
          </w:p>
          <w:p w:rsidR="007957CD" w:rsidRPr="00071BE0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BE0">
              <w:rPr>
                <w:rFonts w:ascii="Times New Roman" w:hAnsi="Times New Roman"/>
                <w:sz w:val="24"/>
                <w:szCs w:val="24"/>
              </w:rPr>
              <w:t xml:space="preserve">Плановое значение целевого индикатора </w:t>
            </w:r>
          </w:p>
          <w:p w:rsidR="007957CD" w:rsidRPr="00071BE0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BE0">
              <w:rPr>
                <w:rFonts w:ascii="Times New Roman" w:hAnsi="Times New Roman"/>
                <w:sz w:val="24"/>
                <w:szCs w:val="24"/>
              </w:rPr>
              <w:t>202</w:t>
            </w:r>
            <w:r w:rsidR="00CA388C">
              <w:rPr>
                <w:rFonts w:ascii="Times New Roman" w:hAnsi="Times New Roman"/>
                <w:sz w:val="24"/>
                <w:szCs w:val="24"/>
              </w:rPr>
              <w:t>2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 xml:space="preserve"> по 202</w:t>
            </w:r>
            <w:r w:rsidR="00CA388C">
              <w:rPr>
                <w:rFonts w:ascii="Times New Roman" w:hAnsi="Times New Roman"/>
                <w:sz w:val="24"/>
                <w:szCs w:val="24"/>
              </w:rPr>
              <w:t>4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 xml:space="preserve"> годы рассчитывается по формуле: Чп.пл = Ч.пл.пред.- К, где</w:t>
            </w:r>
          </w:p>
          <w:p w:rsidR="007957CD" w:rsidRPr="00071BE0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BE0">
              <w:rPr>
                <w:rFonts w:ascii="Times New Roman" w:hAnsi="Times New Roman"/>
                <w:sz w:val="24"/>
                <w:szCs w:val="24"/>
              </w:rPr>
              <w:t>К - показатель динамики убывания (человек на 1000 работающих), который определяется исходя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>из темпов роста объемов производства и рисков производственного травматизма (на период 202</w:t>
            </w:r>
            <w:r w:rsidR="00CA388C">
              <w:rPr>
                <w:rFonts w:ascii="Times New Roman" w:hAnsi="Times New Roman"/>
                <w:sz w:val="24"/>
                <w:szCs w:val="24"/>
              </w:rPr>
              <w:t>2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>-202</w:t>
            </w:r>
            <w:r w:rsidR="00CA388C">
              <w:rPr>
                <w:rFonts w:ascii="Times New Roman" w:hAnsi="Times New Roman"/>
                <w:sz w:val="24"/>
                <w:szCs w:val="24"/>
              </w:rPr>
              <w:t>4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> годов принимается равным 0,0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 xml:space="preserve"> чел.);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Ч.п.пл </w:t>
            </w:r>
            <w:r w:rsidRPr="00071BE0">
              <w:rPr>
                <w:rFonts w:ascii="Times New Roman" w:hAnsi="Times New Roman"/>
                <w:sz w:val="24"/>
                <w:szCs w:val="24"/>
              </w:rPr>
              <w:t>- плановое значение численности пострадавших на отчетный период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Ч.пл. пред. - плановое значение численности пострадавших предыдущего периода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годовой отчетности о ходе реализации программы, а также для расчета оценки эффективности используются оценочные (предварительные) значения Минтруда и соцразвития НСО. После официального опубликования статистических данных производится корректировка фактического значения целевого индикатора.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Новосибирскстат, статсборник (шифр издания </w:t>
            </w: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adm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- 15-19) «О травматизме от несчастных случаев на производстве в городах и районах Новосибирской области» (срок опубликования официальных данных июнь месяц</w:t>
            </w:r>
            <w:r w:rsidR="0066487E">
              <w:rPr>
                <w:rFonts w:ascii="Times New Roman" w:hAnsi="Times New Roman"/>
                <w:sz w:val="24"/>
                <w:szCs w:val="24"/>
              </w:rPr>
              <w:t xml:space="preserve"> года, следующего за отчетным)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 Доля работающих инвалидов трудоспособного возраста в общей численности инвалидов трудоспособного возраста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раб. инв. ф.=Числ-ть раб. инв. ф. /Числ-ть. инв. в труд-ом возр. ф.*100, в %, где: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Д. раб. инв. ф. – доля работающих инвалидов за отчетный период,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раб. инв. ф. – численность работающих инвалидов трудоспособного возраста за отчетный период,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 инв. в труд-ом возр. ф. – численность инвалидов трудоспособного возраста за отчетный период, фактическая.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е значени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 год определен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по оценке Минтруда и соцразвития НСО с учетом планируемой положительной динамики (увеличение не менее, чем на 0,1% в год) от планового значения показателя на 2018 год (32,9%), установленного Минтрудом России для Новосибирской области (приказ Минтруда России от 26.10.2017 №747н). 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на 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069F0">
              <w:rPr>
                <w:rFonts w:ascii="Times New Roman" w:hAnsi="Times New Roman"/>
                <w:sz w:val="24"/>
                <w:szCs w:val="24"/>
              </w:rPr>
              <w:t>2024 годы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определены по оценке Минтруда и соцразвития НСО с учетом планируемой положительной динамики (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-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увеличение не менее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чем на 0,0</w:t>
            </w:r>
            <w:r w:rsidR="003F4930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% в год от планового значения показателя на 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, 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-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увеличение не менее, чем на 0,0</w:t>
            </w:r>
            <w:r w:rsidR="003F4930">
              <w:rPr>
                <w:rFonts w:ascii="Times New Roman" w:hAnsi="Times New Roman"/>
                <w:sz w:val="24"/>
                <w:szCs w:val="24"/>
              </w:rPr>
              <w:t>3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% в год от планового значения показателя на 202</w:t>
            </w:r>
            <w:r w:rsidR="00CF58E4">
              <w:rPr>
                <w:rFonts w:ascii="Times New Roman" w:hAnsi="Times New Roman"/>
                <w:sz w:val="24"/>
                <w:szCs w:val="24"/>
              </w:rPr>
              <w:t>3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3270" w:rsidRDefault="00553270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3270" w:rsidRPr="00363E42" w:rsidRDefault="00553270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Численность работающих инвалидов трудоспособного возраста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Численность инвалидов трудоспособного возраста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- по данным Отделения Пенсионного фонда Российской Федерации по Новосибирской области, направляемым в Минтруда и соцразвития НСО.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Срок представления информации до 15 числа месяца, следующего за отчетным годом</w:t>
            </w:r>
          </w:p>
        </w:tc>
      </w:tr>
      <w:tr w:rsidR="007957CD" w:rsidRPr="00363E42" w:rsidTr="006A688B">
        <w:trPr>
          <w:trHeight w:val="188"/>
        </w:trPr>
        <w:tc>
          <w:tcPr>
            <w:tcW w:w="16153" w:type="dxa"/>
            <w:gridSpan w:val="6"/>
          </w:tcPr>
          <w:p w:rsidR="007957CD" w:rsidRPr="00363E42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6. 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квартальная 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Фактическое значение: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Отн. тр. к обр. ф.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Числ-ть труд. ф. /Числ-ть обр. ф.*100, в %,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где Отн. тр. к обр. ф. – отношение граждан, снятых с регистрационного учета в связи с трудоустройством, к общей численности обратившихся граждан, фактическое;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Числ-ть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труд. ф.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трудоустроенных граждан при содействии учреждений занятости населения за отчетный период, фактическая;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Числ-ть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обр. ф.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граждан, обратившихся за содействием в поиске подходящей работы в учреждения службы занятости населения за отчетный период, фактическая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Плановое значение: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Отн. тр. к обр. пл.=Числ-ть труд. пл. /Числ-ть обр. пл.*100, в %,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где Отн. тр. к обр. пл. – отношение граждан, снятых с регистрационного учета в связи с трудоустройством, к общей численности обратившихся граждан, планируемое на отчетный период;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Числ-ть труд. пл. – численность трудоустроенных граждан при содействии учреждений занятости населения, планируемая на отчетный период;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Числ-ть обр. пл. – численность граждан, обратившихся за содействием в поиске подходящей работы в учреждения службы занятости населения, планируемая на отчетный период.</w:t>
            </w:r>
          </w:p>
          <w:p w:rsidR="007957CD" w:rsidRPr="006033E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33ED">
              <w:rPr>
                <w:rFonts w:ascii="Times New Roman" w:hAnsi="Times New Roman"/>
                <w:sz w:val="24"/>
                <w:szCs w:val="24"/>
              </w:rPr>
              <w:t>Плановые значения показателей установлены для Новосибирской области государственной программой Российской Федерации «Содействие занятости населения», утвержденной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33ED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 15.04.2014 № 298 «Об утверждении государственной программы Российской Федерации «Содействие занятости населения»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 государственной статистической отчетности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ф. № 2-т (трудоустройство) квартальная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 Количество территорий с напряженной ситуацией на рынке труда (с уровнем зарегистрированной безработицы более 3,0% от численности трудоспособного населения в трудоспособном возрасте)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месячная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1.Рассчитывается уровень зарегистрированной безработицы в разрезе муниципальных районов (городских округов) Новосибирской области: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зб. тн. ф.=Числ-ть зар. без. ф./Числ-ть труд. нас. ф.*100, в %,</w:t>
            </w:r>
            <w:r w:rsidR="006A6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 зб. тн. ф. – уровень зарегистрированной безработицы от численности трудоспособного населения в трудоспособном возрасте на конец отчетного периода, фактический;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зар. без. ф. – численность зарегистрированных безработных граждан в учреждениях занятости населения на конец отчетного периода,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труд. нас. ф. – численность трудоспособного населения в трудоспособном возрасте, фактическая.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2.Отбор территорий с уровнем зарегистрированной безработицы более 3,0%</w:t>
            </w:r>
          </w:p>
          <w:p w:rsidR="00F81C4D" w:rsidRPr="006A688B" w:rsidRDefault="00F81C4D" w:rsidP="006A688B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– по данным формы статистической отчетности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№ 1-т (трудоустройство) срочная «Сведения о содействии занятости граждан» (срок представления: 2-е число месяца, следующего за отчетным периодом).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Численность трудоспособного населения в трудоспособном возрасте – по данным балансов трудовых ресурсов муниципальных районов (городских округов) Новосибирской области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10. Доля граждан, признанных в установленном порядке безработными, в численности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безработных граждан, закончивших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прохождение профессионального обучения и получение дополнительного профессионального образования </w:t>
            </w:r>
          </w:p>
        </w:tc>
        <w:tc>
          <w:tcPr>
            <w:tcW w:w="1701" w:type="dxa"/>
          </w:tcPr>
          <w:p w:rsidR="007957CD" w:rsidRPr="00363E42" w:rsidRDefault="007957CD" w:rsidP="006A6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6A6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ф.=Числ-ть безр. зав. ПО ф./Числ-ть зав. ПО ф.*100, в %, где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ф. - доля граждан, признанных в установленном порядке безработными, в численности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безработных граждан, закончивших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прохождение профессионального обучения и получение дополнительного профессионального образования за отчетный период,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безр. зав. ПО ф. – численность граждан, признанных безработными из числа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Числ-ть зав. ПО ф. – численность безработных граждан,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завершивших прохождение профессионального обучения и получение дополнительного профессионального образования в предыдущем отчетном периоде, фактическая.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пл.=Числ-ть безр. зав. ПО пл./Числ-ть зав. ПО пл.*100, в %, где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пл. - доля граждан, признанных в установленном порядке безработными, в численности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безработных граждан, закончивших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прохождение профессионального обучения и получение дополнительного профессионального образования, планируемая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безр. зав. ПО пл. – численность граждан, признанных безработными из числа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периоде, планируемая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 зав. ПО пл. – планируемая численность безработных граждан, завершивших прохождение профессионального обучения и получение дополнительного профессионального образования в предыдущем отчетном периоде.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Данные государственной статистической отчетности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ф. № 2-т (трудоустройство) квартальная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071BE0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BE0">
              <w:rPr>
                <w:rFonts w:ascii="Times New Roman" w:hAnsi="Times New Roman"/>
                <w:sz w:val="24"/>
                <w:szCs w:val="24"/>
              </w:rPr>
              <w:lastRenderedPageBreak/>
              <w:t>14. 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в. безр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ф.=Числ-ть </w:t>
            </w:r>
            <w:r>
              <w:rPr>
                <w:rFonts w:ascii="Times New Roman" w:hAnsi="Times New Roman"/>
                <w:sz w:val="24"/>
                <w:szCs w:val="24"/>
              </w:rPr>
              <w:t>безр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более 1 г.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ф. /Числ-ть </w:t>
            </w:r>
            <w:r>
              <w:rPr>
                <w:rFonts w:ascii="Times New Roman" w:hAnsi="Times New Roman"/>
                <w:sz w:val="24"/>
                <w:szCs w:val="24"/>
              </w:rPr>
              <w:t>безр.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обр. ф.*100, в %,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sz w:val="24"/>
                <w:szCs w:val="24"/>
              </w:rPr>
              <w:t>Уд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в. безр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ф.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безработных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граждан </w:t>
            </w:r>
            <w:r w:rsidRPr="003A66DE">
              <w:rPr>
                <w:rFonts w:ascii="Times New Roman" w:hAnsi="Times New Roman"/>
                <w:sz w:val="24"/>
                <w:szCs w:val="24"/>
              </w:rPr>
              <w:t>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занятости, фактический;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 xml:space="preserve">Числ-ть безр. более 1 г. ф. – численность безработных граждан в возрасте 16-29 лет, ищущих работу 12 и более </w:t>
            </w:r>
            <w:r w:rsidRPr="003A66DE">
              <w:rPr>
                <w:rFonts w:ascii="Times New Roman" w:hAnsi="Times New Roman"/>
                <w:sz w:val="24"/>
                <w:szCs w:val="24"/>
              </w:rPr>
              <w:lastRenderedPageBreak/>
              <w:t>месяцев, на конец отчетного периода, фактическая;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Числ-ть безр.обр. ф.– общая численность безработных граждан в возрасте 16-29 лет, зарегистрированных в органах службы занятости, на конец отчетного периода, фактическая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Выполнение показателя достигается за счет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 задачи 1 подпрограммы 1, в том числе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детализированного мероприятия 1.1.1.1.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(основное мероприятие 1.1.1.1.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.1) плана реализации мероприятий государственной программы, таблица 3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6DE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Уд. в. безр. пл.=Числ-ть безр. более 1 г. пл. /Числ-ть безр.обр. пл.100, в %,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где Уд. в. безр. пл. – 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занятости, планируемый на конец отчетного периода;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Числ-ть безр. более 1 г. пл. – численность безработных граждан в возрасте 16-29 лет, ищущих работу 12 и более месяцев, планируемая на конец отчетного периода;</w:t>
            </w:r>
          </w:p>
          <w:p w:rsidR="007957CD" w:rsidRPr="003A66DE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Числ-ть безр.обр. пл.– общая численность безработных граждан в возрасте 16-29 лет, зарегистрированных в органах службы занятости, планируемая на конец отчетного периода.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6DE">
              <w:rPr>
                <w:rFonts w:ascii="Times New Roman" w:hAnsi="Times New Roman"/>
                <w:sz w:val="24"/>
                <w:szCs w:val="24"/>
              </w:rPr>
              <w:t>Плановые значения показателей установлены для Новосибирской области государственной программой Российской Федерации «Содействие занятости населения»</w:t>
            </w:r>
            <w:r>
              <w:rPr>
                <w:rFonts w:ascii="Times New Roman" w:hAnsi="Times New Roman"/>
                <w:sz w:val="24"/>
                <w:szCs w:val="24"/>
              </w:rPr>
              <w:t>, утвержденной Постановлением Правительства Российской Федерации от 15.04.2014 № 298 «Об утверждении государственной программы Российской Федерации «Содействие занятости населения»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Данные государственной статистической отчетности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ф. № 2-</w:t>
            </w:r>
            <w:r w:rsidR="000069F0">
              <w:rPr>
                <w:rFonts w:ascii="Times New Roman" w:hAnsi="Times New Roman"/>
                <w:sz w:val="24"/>
                <w:szCs w:val="24"/>
              </w:rPr>
              <w:t>т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(трудоустройство) квартальная «Сведения о предоставлении государственных услуг в области содействия занятости населения» (срок представления: 7-е число месяца, следующего за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AD3AA3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5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15. Количество учреждений занятости населения в </w:t>
            </w:r>
            <w:r w:rsidRPr="00C77560"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области, в которых реализуются или реализованы проекты по модернизации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8039D4" w:rsidRDefault="007957CD" w:rsidP="006A688B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33">
              <w:rPr>
                <w:rFonts w:ascii="Times New Roman" w:hAnsi="Times New Roman"/>
                <w:sz w:val="24"/>
                <w:szCs w:val="24"/>
              </w:rPr>
              <w:t xml:space="preserve">Определяется исходя из фактических итогов реализации </w:t>
            </w:r>
            <w:r w:rsidRPr="00B66733">
              <w:rPr>
                <w:rFonts w:ascii="Times New Roman" w:hAnsi="Times New Roman" w:cs="Times New Roman"/>
                <w:sz w:val="24"/>
                <w:szCs w:val="24"/>
              </w:rPr>
              <w:t>основно</w:t>
            </w:r>
            <w:r w:rsidR="00724C45">
              <w:rPr>
                <w:rFonts w:ascii="Times New Roman" w:hAnsi="Times New Roman" w:cs="Times New Roman"/>
                <w:sz w:val="24"/>
                <w:szCs w:val="24"/>
              </w:rPr>
              <w:t>го мероприятия</w:t>
            </w:r>
            <w:r w:rsidR="00CF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D4" w:rsidRPr="008039D4">
              <w:rPr>
                <w:rFonts w:ascii="Times New Roman" w:hAnsi="Times New Roman"/>
                <w:sz w:val="24"/>
                <w:szCs w:val="24"/>
              </w:rPr>
              <w:t xml:space="preserve">1.1.1.1.1.5. </w:t>
            </w:r>
            <w:r w:rsidRPr="008039D4">
              <w:rPr>
                <w:rFonts w:ascii="Times New Roman" w:hAnsi="Times New Roman"/>
                <w:sz w:val="24"/>
                <w:szCs w:val="24"/>
              </w:rPr>
              <w:t xml:space="preserve">плана реализации </w:t>
            </w:r>
          </w:p>
          <w:p w:rsidR="007957CD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39D4">
              <w:rPr>
                <w:rFonts w:ascii="Times New Roman" w:hAnsi="Times New Roman" w:cs="Arial"/>
                <w:sz w:val="24"/>
                <w:szCs w:val="24"/>
              </w:rPr>
              <w:lastRenderedPageBreak/>
              <w:t>мероприятий государственной программы, (таблица</w:t>
            </w:r>
            <w:r w:rsidR="00F81C4D">
              <w:rPr>
                <w:rFonts w:ascii="Times New Roman" w:hAnsi="Times New Roman" w:cs="Arial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показателя установлены в соответствии с паспортом регионального проекта «</w:t>
            </w:r>
            <w:r>
              <w:rPr>
                <w:rFonts w:ascii="Times New Roman" w:hAnsi="Times New Roman"/>
                <w:sz w:val="24"/>
                <w:szCs w:val="24"/>
              </w:rPr>
              <w:t>Содействие занятости</w:t>
            </w:r>
            <w:r w:rsidRPr="00363E42">
              <w:rPr>
                <w:rFonts w:ascii="Times New Roman" w:eastAsia="Arial Unicode MS" w:hAnsi="Times New Roman"/>
                <w:sz w:val="24"/>
                <w:szCs w:val="24"/>
              </w:rPr>
              <w:t xml:space="preserve">»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(национальный проект «</w:t>
            </w:r>
            <w:r>
              <w:rPr>
                <w:rFonts w:ascii="Times New Roman" w:hAnsi="Times New Roman"/>
                <w:sz w:val="24"/>
                <w:szCs w:val="24"/>
              </w:rPr>
              <w:t>Демография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»), утверждаемого в 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информационной системе управления общественными финансами «Электронный бюджет» на основании дополнительного соглашения между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Министерством труда и социальной защиты Российской Федерации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и 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Минтруда и соцразвития НСО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149-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2019-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Соглашению о реализации регионального проекта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Содействие занятости»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26.01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.2019 №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149-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2019-</w:t>
            </w:r>
            <w:r w:rsidRPr="00B667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  <w:r w:rsidRPr="00363E4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Учреждения занятости населения, в которых реализуются проекты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модернизации, устанавливаются приказом Минтруда и соцразвития НСО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 </w:t>
            </w:r>
          </w:p>
        </w:tc>
        <w:tc>
          <w:tcPr>
            <w:tcW w:w="1701" w:type="dxa"/>
          </w:tcPr>
          <w:p w:rsidR="007957CD" w:rsidRPr="00363E42" w:rsidRDefault="007957CD" w:rsidP="006A6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6A68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 вес ф.=Числ-ть труд. ф./Числ-ть безр. ф.*100, в %, где: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 вес ф. -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за отчетный период, фактический;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труд. ф. – численность безработных граждан, трудоустроенных в другой местности при содействии учреждений занятости населения за отчетный период,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безр. ф. – численность безработных граждан, зарегистрированных в учреждениях занятости населения в отчетном периоде, фактическая.</w:t>
            </w: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 вес пл.=Числ-ть труд. пл./Числ-ть безр. пл.*100, в %, где: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 вес пл. -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планируемый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Числ-ть труд. пл. – численность безработных граждан, трудоустроенных в другой местности при содействии учреждений занятости населения, планируемая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Числ-ть безр. пл. – численность безработных граждан, зарегистрированных в учреждениях занятости населения, планируемая на отчетный период.</w:t>
            </w: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Данные дополнительной статистической отчетности ф.</w:t>
            </w:r>
            <w:r w:rsidR="006A688B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№1-ТМ (квартальная) «Информация о территориальной мобильности рабочей силы» (срок представления: 5-е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Уровень обеспеченности безработных граждан государственными услугами в части осуществления социальных выплат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основного мероприятия 1.1.1.1.3.1 плана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мероприятий государственной программы (таблица</w:t>
            </w:r>
            <w:r w:rsidR="00F81C4D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3).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 обесп. ф.=Числ. получ.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пос. ф./Числ. безр. ф.*100, в %, где: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 обесп. ф. - уровень обеспеченности безработных граждан государственными услугами в части осуществления социальных выплат, фактический;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получ. пос. ф. – численность безработных граждан, получающих социальные выплаты в отчетном периоде, фактическая;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 безр. ф. – численность безработных граждан, зарегистрированных в учреждениях занятости населения за отчетный период</w:t>
            </w: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фактическая.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 обесп. пл.=Числ. получ.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пос. пл./Числ. безр. пл.*100, в %, где: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Ур. обесп. пл. - уровень обеспеченности безработных граждан государственными услугами в части осуществления социальных выплат, планируемый на отчетный период;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получ. пос. пл. – численность безработных граждан, получающих социальные выплаты в отчетном периоде, планируемая;</w:t>
            </w:r>
          </w:p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Числ. безр. пл. – численность безработных граждан, зарегистрированных в учреждениях занятости населения</w:t>
            </w: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планируемая на отчетный период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6A68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Данные государственной статистической отчетности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ф. № 2-т (трудоустройство) квартальная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553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Уровень удовлетворенности граждан, ищущих работу,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содействия занятости населения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Уров. удов. ф.=Числ. гражд. удов. ф./Числ. гражд. ф.*100, в %, где: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Уров. удов. ф. - уровень удовлетворенности граждан, ищущих работу,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за отчетный период, фактический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гражд. удов. ф.– численность граждан, удовлетворенных предоставленными государственными услугами за отчетный период,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фактическая;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 гражд. ф. – численность опрошенных граждан об удовлетворенности предоставленными государственными услугами за отчетный период, фактическая (в рамках реализации основного мероприятия 1.1.1.1.1.1 плана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мероприятий государственной программы (таблица 3)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Уров. удов. пл.=Числ. гражд. удов. пл./Числ. гражд. пл.*100, в %, где: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Уров. удов. пл. - уровень удовлетворенности граждан, ищущих работу,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планируемый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гражд. удов. пл.– численность граждан, удовлетворенных предоставленными государственными услугами, планируемая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Числ. гражд. пл. – численность опрошенных граждан об удовлетворенности предоставленными государственными услугами, </w:t>
            </w:r>
            <w:r w:rsidR="0066487E">
              <w:rPr>
                <w:rFonts w:ascii="Times New Roman" w:hAnsi="Times New Roman"/>
                <w:sz w:val="24"/>
                <w:szCs w:val="24"/>
              </w:rPr>
              <w:t>планируемая на отчетный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данным опроса граждан, обращающихся в учреждения занятости населения за содействием в поиске подходящей работы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(срок представления: по запросу Минтруда и соцразвития НСО)</w:t>
            </w:r>
          </w:p>
        </w:tc>
      </w:tr>
      <w:tr w:rsidR="007957CD" w:rsidRPr="00363E42" w:rsidTr="006A688B">
        <w:trPr>
          <w:gridAfter w:val="1"/>
          <w:wAfter w:w="6" w:type="dxa"/>
          <w:trHeight w:val="188"/>
        </w:trPr>
        <w:tc>
          <w:tcPr>
            <w:tcW w:w="16147" w:type="dxa"/>
            <w:gridSpan w:val="5"/>
          </w:tcPr>
          <w:p w:rsidR="007957CD" w:rsidRPr="00363E42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2 «Улучшение условий и охраны труда в Новосибирской области»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Численность пострадавших в результате несчастных случаев на производстве со смертельным исходом (человек)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 ГИТ за отчетный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В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течени</w:t>
            </w:r>
            <w:r w:rsidR="00530C2A" w:rsidRPr="00363E42">
              <w:rPr>
                <w:rFonts w:ascii="Times New Roman" w:hAnsi="Times New Roman"/>
                <w:sz w:val="24"/>
                <w:szCs w:val="24"/>
              </w:rPr>
              <w:t>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02CA1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-202</w:t>
            </w:r>
            <w:r w:rsidR="00A02CA1">
              <w:rPr>
                <w:rFonts w:ascii="Times New Roman" w:hAnsi="Times New Roman"/>
                <w:sz w:val="24"/>
                <w:szCs w:val="24"/>
              </w:rPr>
              <w:t>4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годов значение показателя запланировано на уровне не более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человек (с учетом прогнозируемых темпов роста объемов производства и соответствующего повышения рисков производственного травматизма)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программы, для составления годовой отчетности о ходе реализации программы, а также для расчета оценки эффективности используются оценочные (предварительные) значения Минтруда и соцразвития НСО в отношении численности пострадавших. После получения отчетных данных от ГИТ (по форме № 1-Т травматизм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 xml:space="preserve"> «Сведения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исходом»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 № 2-Т травматизм «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 xml:space="preserve">Сведения о количестве пострадавших со смертельным исходом в результате зарегистрированных несчастных случаев на производстве»,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утвержденные приказами Росстата от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03.10.2008 № 244, 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>от 09.06.2017 №</w:t>
            </w:r>
            <w:r w:rsidR="00CF0C9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>393)</w:t>
            </w:r>
          </w:p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производится корректировка фактического значения целевого индикатора (Срок представления отчетных данных ГИТ апрель месяц года, следующего за отчетным)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Численность пострадавших в результате несчастных случаев на производстве с утратой трудоспособности на 1 рабочий день и более (человек)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A87E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за отчетный период 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ГУ НРО ФСС РФ за отчетный период.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E011E">
              <w:rPr>
                <w:rFonts w:ascii="Times New Roman" w:hAnsi="Times New Roman"/>
                <w:sz w:val="24"/>
                <w:szCs w:val="24"/>
              </w:rPr>
              <w:t>2022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по 202</w:t>
            </w:r>
            <w:r w:rsidR="008E011E">
              <w:rPr>
                <w:rFonts w:ascii="Times New Roman" w:hAnsi="Times New Roman"/>
                <w:sz w:val="24"/>
                <w:szCs w:val="24"/>
              </w:rPr>
              <w:t>4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годы значение показателя рассчитывается по формуле: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Ч.пнс.пл. = Ч.пнс.пред.- </w:t>
            </w: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показатель динамики убывания (человек), который определяется исходя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из темпов роста объемов производства и рисков производственного травматизма (на период 202</w:t>
            </w:r>
            <w:r w:rsidR="008E01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8E011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годов принимается равным 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0 чел.);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Ч.пнс.пл.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- плановое значение численности пострадавших в результате несчастных случаев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Ч.пнс. пред. – плановое значение численности пострадавших предыдущего периода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соцразвития НСО в отношении численности пострадавших в результате несчастных случаев на производстве, для составления годовой отчетности о ходе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программы, а также для расчета оценки эффективности используются </w:t>
            </w:r>
          </w:p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отчетные данные ГУ НРО ФСС РФ (форма 6 – ФСС «Финансовый отчет об исполнении бюджета Фонда социального страхования Российской Федерации», утвержденная постановлением Фонда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социального страхования Российской Федерации 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>от 28.02.2007 № 43),</w:t>
            </w:r>
            <w:r w:rsidR="00F231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553270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</w:rPr>
              <w:t>(с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рок предоставления данных февраль меся</w:t>
            </w:r>
            <w:r w:rsidR="00553270">
              <w:rPr>
                <w:rFonts w:ascii="Times New Roman" w:hAnsi="Times New Roman"/>
                <w:sz w:val="24"/>
                <w:szCs w:val="24"/>
              </w:rPr>
              <w:t>ц года, следующего за отчетным)</w:t>
            </w:r>
          </w:p>
        </w:tc>
      </w:tr>
      <w:tr w:rsidR="007957CD" w:rsidRPr="00363E42" w:rsidTr="006A688B">
        <w:trPr>
          <w:trHeight w:val="475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3</w:t>
            </w:r>
            <w:r w:rsidR="00F81C4D">
              <w:rPr>
                <w:rFonts w:ascii="Times New Roman" w:hAnsi="Times New Roman"/>
                <w:sz w:val="24"/>
                <w:szCs w:val="24"/>
              </w:rPr>
              <w:t xml:space="preserve">. Количество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дней временной нетрудоспособности в связи с несчастным случаем на производстве в расчете на 1 пострадавшего (день)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 ГУ НРО ФСС РФ за отчетный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8E011E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2022</w:t>
            </w:r>
            <w:r w:rsidR="007957CD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 xml:space="preserve"> годов значение показа</w:t>
            </w:r>
            <w:r w:rsidR="007957CD">
              <w:rPr>
                <w:rFonts w:ascii="Times New Roman" w:hAnsi="Times New Roman"/>
                <w:sz w:val="24"/>
                <w:szCs w:val="24"/>
              </w:rPr>
              <w:t>теля запланировано на уровне 2020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 xml:space="preserve"> года (не более </w:t>
            </w:r>
            <w:r w:rsidR="007957CD">
              <w:rPr>
                <w:rFonts w:ascii="Times New Roman" w:hAnsi="Times New Roman"/>
                <w:sz w:val="24"/>
                <w:szCs w:val="24"/>
              </w:rPr>
              <w:t>66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 xml:space="preserve"> дн</w:t>
            </w:r>
            <w:r w:rsidR="007957CD">
              <w:rPr>
                <w:rFonts w:ascii="Times New Roman" w:hAnsi="Times New Roman"/>
                <w:sz w:val="24"/>
                <w:szCs w:val="24"/>
              </w:rPr>
              <w:t>ей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>), с учетом планируемого снижения динамики количества пострадавших в указанный период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>и увеличением продолжительности времени реабилитации пострадавших.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соцразвития НСО в отношении количества дней временной нетрудоспособности. Для составления годовой отчетности о ходе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программы, а также для расчета оценки эффективности используются отчетные данные ГУ НРО ФСС РФ (форма 6 – ФСС «Финансовый отчет об исполнении бюджета Фонда социального страхования Российской Федерации», утвержденная постановлением Фонда социального страхования Российской Федерации 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>от 28.02.2007 № 43),</w:t>
            </w:r>
            <w:r w:rsidR="00F231B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</w:rPr>
              <w:t>(с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рок предоставления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данных февраль месяц года, следующего за отчетным)</w:t>
            </w:r>
          </w:p>
        </w:tc>
      </w:tr>
      <w:tr w:rsidR="007957CD" w:rsidRPr="00363E42" w:rsidTr="006A688B">
        <w:trPr>
          <w:trHeight w:val="233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4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Количество рабочих мест, на которых проведена специальная оценка условий труда (рабочее место)</w:t>
            </w:r>
            <w:r w:rsidRPr="00363E4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Определяется на основании фактических сложившихся данных на конец отчетного периода, полученных из ФГИС СОУТ.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Значение показателя 202</w:t>
            </w:r>
            <w:r w:rsidR="008E011E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584866">
              <w:rPr>
                <w:rFonts w:ascii="Times New Roman" w:hAnsi="Times New Roman"/>
                <w:sz w:val="24"/>
                <w:szCs w:val="24"/>
              </w:rPr>
              <w:t>4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 годов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устанавливается на уровне 2018 года, с учетом ежегодного количества рабочих мест с вредными и (или) опасными условиями труда, на которых планируется проведение специальной оценки условий труда, в рамках установленного законодательством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периода, и необходимости поддержания уровня рабочих мест с вредными и (или) опасными условиями труда, на которых проведена специальная оценка труда, рекомендованного Минтрудом Российской Федерации (98% к общему количеству рабочих мест с вредными и (или) опасными условиями труда).</w:t>
            </w:r>
          </w:p>
        </w:tc>
        <w:tc>
          <w:tcPr>
            <w:tcW w:w="3253" w:type="dxa"/>
            <w:gridSpan w:val="2"/>
          </w:tcPr>
          <w:p w:rsidR="007957CD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Для составления информации о ходе выполнения плана реализации государственной программы используются данные из ФГИС СОУТ в отношении количества рабочих мест, на которых проведена специальная оценка условий труда. Для составления годовой отчетности о ходе реализации программы, а также для расчета оценки эффективности используются данные из ФГИС СОУТ </w:t>
            </w:r>
            <w:r w:rsidRPr="00363E42">
              <w:rPr>
                <w:rFonts w:ascii="Times New Roman" w:eastAsia="Calibri" w:hAnsi="Times New Roman"/>
                <w:sz w:val="24"/>
                <w:szCs w:val="24"/>
              </w:rPr>
              <w:t>(с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рок формирования данных: 20</w:t>
            </w:r>
            <w:r w:rsidR="00F820D6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-</w:t>
            </w:r>
            <w:r w:rsidR="00F820D6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число месяца,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следующего за отчетным периодом) </w:t>
            </w:r>
          </w:p>
          <w:p w:rsidR="00553270" w:rsidRPr="00363E42" w:rsidRDefault="00553270" w:rsidP="00F820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5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Удельный вес рабочих мест, на которых проведена специальная оценка условий труда, в общем количестве рабочих мест (%)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на конец отчетного периода </w:t>
            </w:r>
          </w:p>
        </w:tc>
        <w:tc>
          <w:tcPr>
            <w:tcW w:w="6448" w:type="dxa"/>
          </w:tcPr>
          <w:p w:rsidR="00060994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Рассчитывается на основании фактических данных на конец отчетного периода, полученных из ФГИС СОУТ.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 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Плановое значения целевого индикатора рассчитывается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по формуле: 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Уд.РМ.соут.пл.=(Кол.РМ.соут.пл/Об.кол.РМ.вр.)*100%, где 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Уд.РМ.соут.пл. – удельный вес рабочих мест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с вредными и (или) опасными условиями труда</w:t>
            </w: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на которых планируется провести специальную оценку условий труда на конец отчетного периода, в общем количестве рабочих мест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с вредными и (или) опасными условиями труда</w:t>
            </w: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7957CD" w:rsidRPr="00363E42" w:rsidRDefault="007957CD" w:rsidP="00F820D6">
            <w:pPr>
              <w:spacing w:after="0" w:line="240" w:lineRule="auto"/>
              <w:ind w:firstLine="3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Кол.РМ.соут.пл. – количество рабочих мест с вредными и (или) опасными условиями труда, на которых планируется провести специальную оценку условий труда на конец отчетного периода (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с учетом предусмотренной законодательством периодичности проведения специальной оценки условий труда и необходимость достижения уровня, рекомендованного Минтрудом Российской Федерации)</w:t>
            </w: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FE07E8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Об.кол.РМ.вр.</w:t>
            </w:r>
            <w:r w:rsidR="00CF0C9C">
              <w:rPr>
                <w:rFonts w:ascii="Times New Roman" w:eastAsia="Calibri" w:hAnsi="Times New Roman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363E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 общее количество рабочих мест с вредными и (или) опасными условиями труда.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составления информации о ходе выполнения плана реализации государственной программы используются данные значения из ФГИС СОУТ в отношении удельного веса рабочих мест, на которых проведена специальная оценка условий труда. Для составления годовой отчетности о ходе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программы, а также для расчета оценки эффективности используются данные из ФГИС СОУТ </w:t>
            </w:r>
          </w:p>
          <w:p w:rsidR="007957CD" w:rsidRPr="00363E42" w:rsidRDefault="007957CD" w:rsidP="00F820D6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eastAsia="Calibri" w:hAnsi="Times New Roman"/>
                <w:sz w:val="24"/>
                <w:szCs w:val="24"/>
              </w:rPr>
              <w:t>(с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рок предоставления данных: 20 - число месяца, следующего за отчетным периодом) 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6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Численность работников, занятых во вредных и (или) опасных условиях труда (человек)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Данные Новосибирскстата за отчетный период.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Рассчитываются по формуле: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Чвр.пл.= Чвр. пл.п.п. - А, где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Чвр.пл. – плановое значение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численности работников, занятых во вредных и (или) опасных условиях труда, определенная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Чвр.пл.п.п. – плановая численность работников, занятых во вредных и (или) опасных условиях труда, определенная за предыдущий отчетный период;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А – показатель динамики убывания работников, занятых во вредных и (или) опасных условиях труда (человек), где «А» равен 100 чел.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программы, для составления годовой отчетности о ходе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программы, а также для расчета оценки эффективности используются оценочные (предварительные) значения Минтруда и соцразвития НСО. После официального опубликования статистических данных производится корректировка фактического значения целевого индикатора. Новосибирскстат, статсборник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(шифр издания </w:t>
            </w: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-18-123), «О состоянии условий труда работников предприятий Новосибирской области, 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занятых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сельском хозяйстве, промышленности, строительстве,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транспорте и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связи» (срок опубликования официальных данных апрель месяц года, следующего за отчетным)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ED4522">
              <w:rPr>
                <w:rFonts w:ascii="Times New Roman" w:hAnsi="Times New Roman"/>
                <w:sz w:val="24"/>
                <w:szCs w:val="24"/>
              </w:rPr>
              <w:t>7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Удельный вес работников, занятых во вредных и (или) опасных условиях труда, от общей численности работников (%)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 Новосибирскстата за отчетный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Уд.раб.вп.пл.= (Чвр.пл./Чоб.р.*100%), где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Уд.раб.вп.пл. – плановое значение удельного веса работников, занятых во вредных и (или) опасных условиях труда, установленное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Чвр.пл. - плановая численность работников, занятых во вредных и (или) опасных условиях труда, определенная на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Чоб.р. – фактическое значение общей численности работников за предыдущий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численности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Для составления информации о ходе выполнения плана реализации государственной программы, для составления годовой отчетности о ходе 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реализации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, а также для расчета оценки эффективности используются оценочные (предварительные) значения Минтруда и соцразвития НСО. После официального опубликования статистических данных производится корректировка фактического значения целевого индикатора</w:t>
            </w:r>
          </w:p>
          <w:p w:rsidR="007957CD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Новосибирскстат, статсборник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(шифр издания </w:t>
            </w: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-18-123), «О состоянии условий труда работников предприятий Новосибирской области, занятых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в сельском хозяйстве, промышленности, строительстве,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транспорте и связи» (срок опубликования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официальных данных апрель месяц года, следующего за отчетным)</w:t>
            </w:r>
          </w:p>
          <w:p w:rsidR="00553270" w:rsidRPr="00363E42" w:rsidRDefault="00553270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ED4522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>. Количество рабочих мест,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57CD" w:rsidRPr="00363E42">
              <w:rPr>
                <w:rFonts w:ascii="Times New Roman" w:hAnsi="Times New Roman"/>
                <w:sz w:val="24"/>
                <w:szCs w:val="24"/>
              </w:rPr>
              <w:t>на которых улучшены условия труда по результатам специальной оценки условий труда (рабочее место)</w:t>
            </w:r>
            <w:r w:rsidR="007957CD" w:rsidRPr="00363E4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Обобщенные данные Минтруда и соцразвития НСО.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рассчитываются по формуле: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Крм.улуч.пл.= Крм.улуч. пред.пл.+ </w:t>
            </w:r>
            <w:r w:rsidR="000069F0" w:rsidRPr="00363E42">
              <w:rPr>
                <w:rFonts w:ascii="Times New Roman" w:hAnsi="Times New Roman"/>
                <w:sz w:val="24"/>
                <w:szCs w:val="24"/>
              </w:rPr>
              <w:t>К,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где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Крм.улуч. пл.–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плановое значение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количества рабочих мест, на которых будут улучшены условия труда в отчетном периоде;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Крм.улуч. пред.пл. – количество рабочих мест, на которых планируется улучшить условия труда в периоде, предшествующем отчетному,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 - показатель динамики возрастания рабочих мест, учитывающий выполнение работодателями мероприятий по улучшению условий труда по результатам специальной оценки условий труда, где «К» равен 500 рабочих мест. Достигается в рамках мероприятия 1.2.2.1.2.1.4 задачи 2. 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составления информации о ходе выполнения плана реализации государственной программы используются оценочные (предварительные) значения Минтруда и соцразвития НСО в отношении количества рабочих мест, на которых улучшены условия труда. Для составления годовой отчетности о ходе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программы, а также для расчета оценки эффективности используются данные, представленные администрациями муниципальных районов и городских округов Новосибирской области. Данные представляются администрациями муниципальных районов и городских округов Новосибирской области (по запросу Минтруда и соцразвития НСО). Срок предоставления информации февраль месяц года, следующего за отчетным</w:t>
            </w:r>
          </w:p>
        </w:tc>
      </w:tr>
      <w:tr w:rsidR="007957CD" w:rsidRPr="00363E42" w:rsidTr="00553270">
        <w:trPr>
          <w:trHeight w:val="188"/>
        </w:trPr>
        <w:tc>
          <w:tcPr>
            <w:tcW w:w="2977" w:type="dxa"/>
            <w:tcBorders>
              <w:bottom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0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Численность лиц с установленным в текущем году профессиональным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заболеванием (человек)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  <w:tcBorders>
              <w:bottom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Данные Управления Роспотребнадзора по НСО за отчетный период.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Плановое значение:</w:t>
            </w:r>
          </w:p>
          <w:p w:rsidR="007957CD" w:rsidRPr="009F1C0C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C0C">
              <w:rPr>
                <w:rFonts w:ascii="Times New Roman" w:hAnsi="Times New Roman"/>
                <w:sz w:val="24"/>
                <w:szCs w:val="24"/>
              </w:rPr>
              <w:t>Плановое значение целевого индикатора на период 202</w:t>
            </w:r>
            <w:r w:rsidR="00E6639B">
              <w:rPr>
                <w:rFonts w:ascii="Times New Roman" w:hAnsi="Times New Roman"/>
                <w:sz w:val="24"/>
                <w:szCs w:val="24"/>
              </w:rPr>
              <w:t>2</w:t>
            </w:r>
            <w:r w:rsidRPr="009F1C0C">
              <w:rPr>
                <w:rFonts w:ascii="Times New Roman" w:hAnsi="Times New Roman"/>
                <w:sz w:val="24"/>
                <w:szCs w:val="24"/>
              </w:rPr>
              <w:t>-202</w:t>
            </w:r>
            <w:r w:rsidR="00E6639B">
              <w:rPr>
                <w:rFonts w:ascii="Times New Roman" w:hAnsi="Times New Roman"/>
                <w:sz w:val="24"/>
                <w:szCs w:val="24"/>
              </w:rPr>
              <w:t>4</w:t>
            </w:r>
            <w:r w:rsidRPr="009F1C0C">
              <w:rPr>
                <w:rFonts w:ascii="Times New Roman" w:hAnsi="Times New Roman"/>
                <w:sz w:val="24"/>
                <w:szCs w:val="24"/>
              </w:rPr>
              <w:t xml:space="preserve"> годов принимается как среднее значение численности лиц с установленным в текущем году профессион</w:t>
            </w:r>
            <w:r>
              <w:rPr>
                <w:rFonts w:ascii="Times New Roman" w:hAnsi="Times New Roman"/>
                <w:sz w:val="24"/>
                <w:szCs w:val="24"/>
              </w:rPr>
              <w:t>альным заболеванием за 2016 -2020</w:t>
            </w:r>
            <w:r w:rsidRPr="009F1C0C">
              <w:rPr>
                <w:rFonts w:ascii="Times New Roman" w:hAnsi="Times New Roman"/>
                <w:sz w:val="24"/>
                <w:szCs w:val="24"/>
              </w:rPr>
              <w:t> годы.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составления информации о ходе выполнения плана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государственной программы, для составления годовой отчетности о ходе реализации программы используются оценочные (предварительные) значения Минтруда и соцразвития НСО в отношении численности лиц с установленным в текущем году профессиональным заболеванием. После получения официальных данных Управления Роспотребнадзора по НСО производится корректировка фактического значения целевого индикатора.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Для расчета оценки эффективности используются данные Управления Роспотребнадзора по НСО (государственный доклад «О состоянии санитарно-эпидемиологического благополучия населения в Новосибирской области»), срок представления информации март месяц года, следующего за отчетным</w:t>
            </w:r>
          </w:p>
        </w:tc>
      </w:tr>
      <w:tr w:rsidR="007957CD" w:rsidRPr="00363E42" w:rsidTr="00553270">
        <w:trPr>
          <w:trHeight w:val="1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</w:t>
            </w:r>
            <w:r w:rsidR="000069F0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руководителей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и специалистов, прошедших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обучение по охране труда (человек)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363E42" w:rsidRDefault="007957CD" w:rsidP="00B01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Квартальная, годовая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Фактические и плановые значения устанавливаются в рамках детализированного мероприятия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 xml:space="preserve">1.2.2.1.3.2.2.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Координация проведения обучения и проверки знаний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охраны труда руководителей и специалистов организаций, основное мероприятие 8 плана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мероприятий государственной программы (таблица 3).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Фактические значения: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 ф =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обуч1ф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+ 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обуч2ф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+…+К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ф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где 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обуч. ф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фактическое количество обученных руководителей и специалистов по охране труда за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обуч1ф,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обуч.2ф</w:t>
            </w:r>
            <w:r w:rsidR="00F231B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ф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– данные о количестве фактически обученных по охране труда, полученные от организаций, работодателей, проводивших обучение за отчетный период;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 –</w:t>
            </w:r>
            <w:r w:rsidRPr="00363E4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количество организаций, работодателей, проводивших обучение по охране труда.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Плановые значения: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обуч. пл. =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обуч. пл. пп.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* П,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обуч. пл. –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планируемое</w:t>
            </w:r>
            <w:r w:rsidR="00CF0C9C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количество руководителей и специалистов, для прохождения обучения по охране труда за отчетный период;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</w:t>
            </w:r>
            <w:r w:rsidRPr="00363E42">
              <w:rPr>
                <w:rFonts w:ascii="Times New Roman" w:hAnsi="Times New Roman"/>
                <w:sz w:val="24"/>
                <w:szCs w:val="24"/>
                <w:vertAlign w:val="subscript"/>
              </w:rPr>
              <w:t>обуч. пл. пп.</w:t>
            </w:r>
            <w:r w:rsidR="00F231B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- плановое значение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количества обученных руководителей и специалистов по охране труда на предыдущий период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 - поправочный коэффициент, где «П» равен 1,02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Сбор данных осуществляется Минтруда и соцразвития НСО с помощью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автоматизированного программного продукта «АСОД» «Сведения о слушателях обучающих организаций по охране труда», данные предоставляются аккредитованными организациями, оказывающими услуги по обучению по охране труда, работодателями, осуществляющими деятельность на территории Новосибирской области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(срок формирования отчетности: 20 -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число месяца, следующего за отчетным периодом)</w:t>
            </w:r>
          </w:p>
        </w:tc>
      </w:tr>
      <w:tr w:rsidR="007957CD" w:rsidRPr="00363E42" w:rsidTr="006A688B">
        <w:trPr>
          <w:gridAfter w:val="1"/>
          <w:wAfter w:w="6" w:type="dxa"/>
          <w:trHeight w:val="188"/>
        </w:trPr>
        <w:tc>
          <w:tcPr>
            <w:tcW w:w="16147" w:type="dxa"/>
            <w:gridSpan w:val="5"/>
          </w:tcPr>
          <w:p w:rsidR="007957CD" w:rsidRPr="00363E42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3 «Сопровождение инвалидов, в том числе инвалидов молодого возраста, при трудоустройстве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2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Уровень удовлетворенности граждан, относящихся к категории инвалидов,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 xml:space="preserve">в области содействия занятости населения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B01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Уров. удов. ф.=Числ. инв. удов. ф./Числ. инв. ф.*100, в %, где: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Уров. удов. ф. - уровень удовлетворенности граждан, относящихся к категории инвалидов,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на конец отчетного периода, фактический</w:t>
            </w:r>
            <w:r w:rsidR="00F820D6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Числ. инв. удов. ф.– численность инвалидов, из числа опрошенных, удовлетворенных предоставленными государственными услугами на конец отчетного периода, фактическая;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Числ. инв. ф. – численность опрошенных инвалидов об удовлетворенности предоставленными государственными услугами на конец отчетного периода, фактическая.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Уров. удов. пл.=Числ. инв. удов. пл./Числ. инв. пл.*100, в %, где: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Уров. удов. пл. –уровень удовлетворенности граждан, относящихся к категории инвалидов, предоставленными государственными услугами </w:t>
            </w:r>
            <w:r w:rsidRPr="00363E42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планируемый на конец отчетного периода;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Числ. инв. удов. пл.– плановая численность </w:t>
            </w:r>
            <w:r w:rsidR="00A87EAB">
              <w:rPr>
                <w:rFonts w:ascii="Times New Roman" w:hAnsi="Times New Roman"/>
                <w:sz w:val="24"/>
                <w:szCs w:val="24"/>
              </w:rPr>
              <w:t>инвалидов, обратившихся в учреждения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анятости 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отчетного периода, удовлетворенных предоставленными государственными услугами, чел.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Числ. инв. пл. – плановая численность опрошенных инвалидов, обратившихся в </w:t>
            </w:r>
            <w:r w:rsidR="00A87EAB"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занятости 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отчетного периода, об удовлетворенности предоставленными государственными услугами, чел.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Выполнение показателя достигается за счет реализации мероприятий, направленных на повышение качества и доступности государственных услуг для инвалидов, оказываемых учреждениями занятости населения (Основное мероприятие 1.3.3.1.1.1 плана реализации мероприятий государственной программы, таблица 3)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</w:t>
            </w:r>
            <w:r w:rsidR="00A87EAB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занятости населения (по данным опроса инвалидов, обращающихся в учреждения занятости населения за содействием в поиске подходящей работы).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Срок представления - до 15 числа месяца, следующего за отчетным периодом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3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Доля трудоустроенных инвалидов, в том числе инвалидов молодого возраста,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прошедших профессиональное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B01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тр. инв. ф.=Числ-ть тр. инв. прош. ПО ф./Числ-ть инв. прош. ПО ф.*100, в %, где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 тр. инв.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инвалидов, фактичес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ки трудоустроенных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1 января отчетного года на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конец отчетного периода, в том числе инвалидов молодого возраста, из числа инвалидов, прошедших профессиональное обучение или получивших дополнительное профессиональное образование по направлению учреждений з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анятости 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нятости населения,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отчетному.</w:t>
            </w:r>
          </w:p>
          <w:p w:rsidR="007957CD" w:rsidRPr="00F820D6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 тр. инв. прош. ПО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инвалидов, фактичес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ки трудоустроенных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отчетного периода, в том числе инвалидов молодого возраста, из числа инвалидов, прошедших профессиональное обучение или получивших дополнительное профессиональное образование по направлению учреждений з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анятости 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отчетному;</w:t>
            </w:r>
          </w:p>
          <w:p w:rsidR="007957CD" w:rsidRPr="00F820D6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 инв. прош. ПО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фактическая численность инвалидов, в том 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анятости 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</w:t>
            </w:r>
            <w:r w:rsidR="00553270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января отчетного года на конец периода, предшествующего отчетному.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При расчете фактических значений целевого индикатора за 1</w:t>
            </w:r>
            <w:r w:rsidR="00553270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квартал отчетного периода в расчет принимается фактическая численность инвалидов, в том числе инвалидов молодого возраста, прошедших профессиональное обучение или получивших дополнительное профессиональное образование за 4 квартал года, предшествующего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отчетному.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 тр. инв. пл.=Числ-ть тр. инв. прош. ПО пл./Числ-ть инв. прош. ПО пл.*100, в %, где</w:t>
            </w:r>
          </w:p>
          <w:p w:rsidR="007957CD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 тр. инв.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направлению учреждений занятости с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</w:t>
            </w:r>
            <w:r w:rsidR="00A87EAB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января отчетного года на конец периода, предшествующего отче</w:t>
            </w:r>
            <w:r w:rsidR="00A87EAB">
              <w:rPr>
                <w:rFonts w:ascii="Times New Roman" w:hAnsi="Times New Roman"/>
                <w:sz w:val="24"/>
                <w:szCs w:val="24"/>
              </w:rPr>
              <w:t>тному, и будут трудоустроены с 1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января отчетного года на конец отчетного периода, в общей численности инвалидов, которые пройдут профессиональное обучение или получат дополнительное профессиональное образование по напр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авлению учреждений занятости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отчетному;</w:t>
            </w:r>
          </w:p>
          <w:p w:rsidR="00F820D6" w:rsidRPr="006A688B" w:rsidRDefault="00F820D6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 тр. инв. прош. ПО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направлению учреждений з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анятости населения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отчетному, и б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удут трудоустроены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отчетного периода;</w:t>
            </w:r>
          </w:p>
          <w:p w:rsidR="006A688B" w:rsidRPr="006A688B" w:rsidRDefault="006A688B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 инв. прош. ПО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инвалидов, в том числе инвалидов молодого возраста, которые пройдут профессиональное обучение или получат дополнительное профессиональное образование по направлению учреждений занятости на</w:t>
            </w:r>
            <w:r w:rsidR="00A87EAB">
              <w:rPr>
                <w:rFonts w:ascii="Times New Roman" w:hAnsi="Times New Roman"/>
                <w:sz w:val="24"/>
                <w:szCs w:val="24"/>
              </w:rPr>
              <w:t xml:space="preserve">селения, за период с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 января отчетного года на конец периода, предшествующего отчетному.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При расчете плановых значений за 1 квартал отчетного периода в расчет принимается фактическая численность инвалидов, в том числе инвалидов молодого возраста,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прошедших профессиональное обучение или получивших дополнительное профессиональное образование за 4 квартал года, предшествующего отчетному.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Плановая численность трудоустроенных инвалидов, в том числе инвалидов молодого возраста,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из числа инвалидов, которые пройдут профессиональное обучение или получат дополнительное профессиональное образование по направлению учреждений занятости, определяется исходя из мониторинга фактических данных Регистра получателей государственных услуг в сфере занятости населения и с учетом прогнозируемой ситуации.</w:t>
            </w:r>
          </w:p>
          <w:p w:rsidR="007957CD" w:rsidRPr="00B66267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Численность инвалидов, в том числе инвалидов молодого возраста, планируемая к прохождению профессионального обучения, определена в мероприятии </w:t>
            </w:r>
            <w:r w:rsidRPr="00B66267">
              <w:rPr>
                <w:rFonts w:ascii="Times New Roman" w:hAnsi="Times New Roman"/>
                <w:sz w:val="24"/>
                <w:szCs w:val="24"/>
              </w:rPr>
              <w:t>1.3.3.1.2.1.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66267">
              <w:rPr>
                <w:rFonts w:ascii="Times New Roman" w:hAnsi="Times New Roman"/>
                <w:sz w:val="24"/>
                <w:szCs w:val="24"/>
              </w:rPr>
              <w:t xml:space="preserve"> плана реализации мероприятий государственной программы.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267">
              <w:rPr>
                <w:rFonts w:ascii="Times New Roman" w:hAnsi="Times New Roman"/>
                <w:sz w:val="24"/>
                <w:szCs w:val="24"/>
              </w:rPr>
              <w:t>Выполнение показателя достигается за счет реализации мероприятий по профессиональной ориентации инвалидов, по организации профессионального обучения и дополнительного профессионального образования инвалидов, а также мероприятий по организации взаимодействия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267">
              <w:rPr>
                <w:rFonts w:ascii="Times New Roman" w:hAnsi="Times New Roman"/>
                <w:sz w:val="24"/>
                <w:szCs w:val="24"/>
              </w:rPr>
              <w:t>с работодателями по вопросам трудоустройства инвалидов и определяется исходя из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267">
              <w:rPr>
                <w:rFonts w:ascii="Times New Roman" w:hAnsi="Times New Roman"/>
                <w:sz w:val="24"/>
                <w:szCs w:val="24"/>
              </w:rPr>
              <w:t>достигнутых результатов реализации детализированных мероприятий 1.3.3.1.2.1.2 , 1.3.3.1.2.1.</w:t>
            </w: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1.3.3.1.2.1.4 (основное мероприятие 1.3.3.1.2.1) плана реализации государственной программы, таблица 3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Численность трудоустроенных инвалидов, в том числе </w:t>
            </w:r>
            <w:r w:rsidR="000069F0" w:rsidRPr="00363E42">
              <w:rPr>
                <w:rFonts w:ascii="Times New Roman" w:hAnsi="Times New Roman"/>
                <w:i/>
                <w:sz w:val="24"/>
                <w:szCs w:val="24"/>
              </w:rPr>
              <w:t>инвалидов молодого возраста,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 xml:space="preserve">прошедших </w:t>
            </w: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профессиональное обучение или получивших дополнительное профессиональное образование по направлению учреждений занятости населения и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Численность инвалидов, в том числе инвалидов молодого возраста,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прошедших профессиональное обучение или получивших дополнительное профессиональное образование по направлению учреждений занятости населения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ежеквартально рассчитываются на основании информации Регистра получателей государственных услуг в сфере занятости населения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4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Доля трудоустроенных инвалидов молодого возраста – выпускников образовательных организаций в общей численности молодых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инвалидов – выпускников образовательных организаций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на 1 февраля</w:t>
            </w:r>
          </w:p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1 августа</w:t>
            </w:r>
          </w:p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7957CD" w:rsidRPr="00363E42" w:rsidRDefault="007957CD" w:rsidP="00B01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нарастающим итогом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труд. инв. мол. возр. вып. ф.=Числ-ть труд. инв. мол. вып. ф. /Числ-ть. инв. мол. вып. ф.*100, в %, где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 труд. инв. мол. возр. вып.</w:t>
            </w:r>
            <w:r w:rsidR="00F231B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инвалидов молодого возраста, фактически трудоустроенных на конец отчетного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01.01.2022),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из числа инвалидов молодого возраста – выпускников образовательных организаций высшего образования и профессиональных образовательных организаций Новосибирской области, в общей численности инвалидов молодого возраста – выпускников образовательных организаций высшего образования и профессиональных образовательных организаций Новосибирской области, фактически сложившейся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 инв. мол. вып.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ь фактически трудоустроенных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инвалидов молодого возраста, из числа инвалидов молодого возраста – выпускников образовательных орга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низаций, завершивших обучение на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Числ-ть. инв. мол. вып.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 молодого возраста – выпускников образовательных организаций, фактически сложившаяся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Плановые значения: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труд. инв. мол. возр. вып. пл.=Числ-ть труд. инв. мол. вып. пл. /Числ-ть. инв. мол. вып. пл.*100, в %, где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 труд. инв. мол. возр. вып.</w:t>
            </w:r>
            <w:r w:rsidR="00F231B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пл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 – доля инвалидов молодого возраста, из числа инвалидов молодого возраста – выпускников образовательных организаций, которых планируется трудоустроить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, в общей численности инвалидов молодого возраста – выпускников образовательных организаций, планируемой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 инв. мол. вып.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 молодого возраста, из числа инвалидов – выпускников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организаций, завершивших обучение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, которых планируется трудоустроить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Числ-ть. инв. мол. вып.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планируемая численность инвалидов молодого возраста – выпускников образовательных организаций на конец отчетного периода</w:t>
            </w:r>
            <w:r w:rsidR="00787629">
              <w:rPr>
                <w:rFonts w:ascii="Times New Roman" w:hAnsi="Times New Roman"/>
                <w:sz w:val="24"/>
                <w:szCs w:val="24"/>
              </w:rPr>
              <w:t xml:space="preserve"> (с учетом остатка на 01.01.2022)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Выполнение показателя достигается за счет реализации мероприятий по профессиональной ориентации инвалидов, мероприятий по организации взаимодействия с образовательными организациями и работодателями по вопросам трудоустройства инвалидов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(мероприятия 1.3.3.1.2.1.1,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1.3.3.1.2.1.2 плана реализации мероприятий государственной программы, таблица 3)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Численность трудоустроенных инвалидов молодого возраста – выпускников образовательных организаций-и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Численность инвалидов молодого возраста – выпускников образовательных организаций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рассчитываются на основании данных образовательных организаций, направляемых в Минтруда и соцразвития НСО.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Информация формируется два раз в год: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состоянию на 01 февраля отчетного года,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по состоянию на 1 августа отчетного года.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Срок представления информации: 10 февраля отчетного года,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10 августа отчетного года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5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. Доля трудоустроенных граждан, относящихся к категории инвалидов, в общей численности инвалидов, обратившихся в учреждения занятости населения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квартальная 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тр. инв. ф.=Числ-ть труд. инв. ф. /Числ-ть обр. инв. ф.*100, в %,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где Д. тр. инв.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фактически трудоустроенных граждан, относящихся к категории инвалидов, в общей численности граждан, относящихся к категории инвалидов, обратившихся за содействием в поиске подходящей работы (трудоустройстве) в учреждения занятости населения,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 инв.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фактически трудоустроенных граждан, относящихся к категории инвалидов, трудоустроенных при содействии учреждений занятости населения на конец отчетного периода;</w:t>
            </w:r>
          </w:p>
          <w:p w:rsidR="006A688B" w:rsidRPr="006A688B" w:rsidRDefault="006A688B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обр. инв.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фактическая численность граждан, относящихся к категории инвалидов, обратившихся за содействием в поиске подходящей работы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(трудоустройстве) в учреждения занятости населения, на конец отчетного периода.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тр. инв. пл.=Числ-ть труд. инв. пл. /Числ-ть обр. инв. пл.*100, в %,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</w:t>
            </w: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 тр. инв. пл.–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доля граждан, относящихся к категории инвалидов, которых планируется трудоустроить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периода, в общей планируемой численность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 инв.</w:t>
            </w:r>
            <w:r w:rsidR="00F231B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– численность граждан, относящихся к категории инвалидов, которые будут трудоустроены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обр. инв. пл.–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планируемая численность граждан, относящихся к категории инвалидов, которые обратятся за содействием в поиске подходящей работы (трудоустройстве) в учреждения занятости населения, на конец отчетного периода.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Выполнение показателя достигается за счет реализации мероприятий, направленных на повышение качества и доступности государственных услуг для инвалидов, оказываемых учреждениями занятости населения,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по организации профессионального обучения и дополнительного профессионального образования, а также мероприятий по организации взаимодействия</w:t>
            </w:r>
            <w:r w:rsidR="00F23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 работодателями по вопросам трудоустройства инвалидов, в том числе по вопросам организации сопровождения инвалидов при трудоустройстве (мероприятия Задачи 1,Задачи 2 и Задачи 3 Подпрограммы 3).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 учетом итогов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детализированных мероприятий основного мероприятия 1.3.3.1.3.1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плана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мероприятий государственной программы (таблица 3) на основании информации Регистра получателей государственных услуг в сфере занятости населения на конец отчетного периода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Данные государственной статистической отчетности</w:t>
            </w:r>
            <w:r w:rsidR="000069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ф. № 2-т (трудоустройство) квартальная «Сведения о предоставлении государственных услуг в области содействия занятости населения» (срок представления: 7-е число месяца, следующего за отчетным периодом)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6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тр. инв. мол. ф.=Числ-ть труд. инв. мол. ф. /Числ-ть обр. инв. мол. ф.*100, в %, где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 тр. инв. мол.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инвалидов молодого возраста, фактически трудоустроенных на конец отчетного периода, в общей численности инвалидов молодого возраста, обратившихся за содействием в поиске подходящей работы в учреждения занятости населения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 инв. мол.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 молодого возраста, фактически трудоустроенных при содействии учреждений занятости населения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обр. инв. мол. ф.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 молодого возраста, обратившихся за содействием в поиске подходящей работы в учреждения занятости населения на конец отчетного периода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Плановые значения: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Д. тр. инв. мол. пл.=Числ-ть труд. инв. мол. пл. /Числ-ть обр. инв. мол. пл.*100, в %, где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Д. тр. инв. мол.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доля инвалидов молодого возраста,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которых планируется трудоустроить на конец отчетного периода, в общей численности инвалидов молодого возраста, которые обратятся за содействием в поиске подходящей работы в учреждения занятости населения на конец отчетного периода;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труд. инв. мол.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численность инвалидов молодого возраста, которых планируется трудоустроить на конец отчетного периода при содействии учреждений занятости населения;</w:t>
            </w:r>
          </w:p>
          <w:p w:rsidR="007957CD" w:rsidRPr="006A688B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Числ-ть обр. инв. мол. пл.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– планируемая численность инвалидов молодого возраста, которые обратятся за содействием в поиске подходящей работы в учреждения занятости населения на конец отчетного периода.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Выполнение показателя достигается за счет реализации мероприятий, направленных на повышение качества и доступности государственных услуг для инвалидов, оказываемых учреждениями занятости населения, мероприятий по организации профессионального обучения и дополнительного профессионального образования, а также мероприятий по организации взаимодействия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 работодателями по вопросам трудоустройства инвалидов, в том числе по вопросам организации сопровождения инвалидов при трудоустройстве. 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Значение показателя определяется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с учетом итогов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детализированных мероприятий основного мероприятия 1.3.3.1.3.1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плана реализации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мероприятий государственной программы (таблица 3) на основании информации Регистра получателей государственных услуг в сфере занятости населения на конец отчетного периода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Численность трудоустроенных инвалидов молодого возраста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Численность инвалидов молодого возраста, обратившихся за содействием в поиске подходящей работы в учреждения занятости населения,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ежеквартально рассчитываются на основании информации Регистра получателей государственных услуг в сфере занятости населения</w:t>
            </w:r>
          </w:p>
        </w:tc>
      </w:tr>
      <w:tr w:rsidR="007957CD" w:rsidRPr="00363E42" w:rsidTr="006A688B">
        <w:trPr>
          <w:trHeight w:val="188"/>
        </w:trPr>
        <w:tc>
          <w:tcPr>
            <w:tcW w:w="2977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9E64C7">
              <w:rPr>
                <w:rFonts w:ascii="Times New Roman" w:hAnsi="Times New Roman"/>
                <w:sz w:val="24"/>
                <w:szCs w:val="24"/>
              </w:rPr>
              <w:t>7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.</w:t>
            </w:r>
            <w:r w:rsidR="000069F0">
              <w:rPr>
                <w:rFonts w:ascii="Times New Roman" w:hAnsi="Times New Roman"/>
                <w:sz w:val="24"/>
                <w:szCs w:val="24"/>
              </w:rPr>
              <w:t> 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Количество сохраненных рабочих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мест для инвалидов, в том числе для инвалидов молодого возраста, на которые были направлены меры финансовой поддержки </w:t>
            </w:r>
          </w:p>
        </w:tc>
        <w:tc>
          <w:tcPr>
            <w:tcW w:w="1701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774" w:type="dxa"/>
          </w:tcPr>
          <w:p w:rsidR="007957CD" w:rsidRPr="00363E42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на конец отчетного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6448" w:type="dxa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Фактическое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Определяется на основании фактических сложившихся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lastRenderedPageBreak/>
              <w:t>данных за отчетный квартал,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определяемых по данным отчетности исполнителей мероприятия в соответствии с заключенным соглашением между работодателем, </w:t>
            </w:r>
            <w:r w:rsidR="001D268B" w:rsidRPr="00363E42">
              <w:rPr>
                <w:rFonts w:ascii="Times New Roman" w:hAnsi="Times New Roman"/>
                <w:sz w:val="24"/>
                <w:szCs w:val="24"/>
              </w:rPr>
              <w:t xml:space="preserve">Минтруда и соцразвития НСО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 учреждением занятости населения.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3E42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sz w:val="24"/>
                <w:szCs w:val="24"/>
              </w:rPr>
              <w:t>Определено на основании данных от работодателей о высвобождении рабочих мест для инвалидов и исходя из планируемых финансовых ресурсов, направленных на их сохранение в рамках государственной программы (мероприятие 1.3.3.1.3.1.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таблицы 3 плана реализации мероприятий)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Количество сохраненных рабочих мест для инвалидов, </w:t>
            </w:r>
            <w:r w:rsidRPr="00363E4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на которые были направлены меры финансовой поддержки, –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по данным отчетности исполнителей мероприятия в соответствии с заключенным соглашением между работодателем, </w:t>
            </w:r>
            <w:r w:rsidR="001D268B" w:rsidRPr="00363E42">
              <w:rPr>
                <w:rFonts w:ascii="Times New Roman" w:hAnsi="Times New Roman"/>
                <w:sz w:val="24"/>
                <w:szCs w:val="24"/>
              </w:rPr>
              <w:t xml:space="preserve">Минтруда и соцразвития НСО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 учреждением занятости населения, срок представления – 20 число после отчетного квартала. </w:t>
            </w:r>
          </w:p>
          <w:p w:rsidR="007957CD" w:rsidRPr="00363E42" w:rsidRDefault="007957CD" w:rsidP="00F820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3E42">
              <w:rPr>
                <w:rFonts w:ascii="Times New Roman" w:hAnsi="Times New Roman"/>
                <w:i/>
                <w:sz w:val="24"/>
                <w:szCs w:val="24"/>
              </w:rPr>
              <w:t>Количество рабочих мест для инвалидов, на которые были направлены меры финансовой поддержки</w:t>
            </w:r>
            <w:r w:rsidR="00CF0C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 xml:space="preserve">- по заключенным соглашением между работодателем, </w:t>
            </w:r>
            <w:r w:rsidR="001D268B" w:rsidRPr="00363E42">
              <w:rPr>
                <w:rFonts w:ascii="Times New Roman" w:hAnsi="Times New Roman"/>
                <w:sz w:val="24"/>
                <w:szCs w:val="24"/>
              </w:rPr>
              <w:t xml:space="preserve">Минтруда и соцразвития НСО </w:t>
            </w:r>
            <w:r w:rsidRPr="00363E42">
              <w:rPr>
                <w:rFonts w:ascii="Times New Roman" w:hAnsi="Times New Roman"/>
                <w:sz w:val="24"/>
                <w:szCs w:val="24"/>
              </w:rPr>
              <w:t>и учреждением занятости населения</w:t>
            </w:r>
          </w:p>
        </w:tc>
      </w:tr>
    </w:tbl>
    <w:p w:rsidR="00422932" w:rsidRDefault="007957CD">
      <w:pPr>
        <w:rPr>
          <w:rFonts w:ascii="Times New Roman" w:hAnsi="Times New Roman"/>
        </w:rPr>
      </w:pPr>
      <w:r w:rsidRPr="00363E42">
        <w:rPr>
          <w:rFonts w:ascii="Times New Roman" w:hAnsi="Times New Roman"/>
          <w:vertAlign w:val="superscript"/>
        </w:rPr>
        <w:lastRenderedPageBreak/>
        <w:t>1</w:t>
      </w:r>
      <w:r w:rsidRPr="00363E42">
        <w:rPr>
          <w:rFonts w:ascii="Times New Roman" w:hAnsi="Times New Roman"/>
        </w:rPr>
        <w:t>Учитывается количество рабочих мест, на которых заняты работники, имеющие право на получение соответствующих гарантий и компенсаций, досрочного назначения пенсий, а также рабочих мест, на которых ранее были выявлены вредные и (или) опасн</w:t>
      </w:r>
      <w:r>
        <w:rPr>
          <w:rFonts w:ascii="Times New Roman" w:hAnsi="Times New Roman"/>
        </w:rPr>
        <w:t>ые условия труда</w:t>
      </w:r>
    </w:p>
    <w:p w:rsidR="001D268B" w:rsidRPr="00C136EC" w:rsidRDefault="001D268B" w:rsidP="001D268B">
      <w:pPr>
        <w:spacing w:before="60" w:after="0" w:line="240" w:lineRule="auto"/>
        <w:jc w:val="both"/>
        <w:rPr>
          <w:rFonts w:ascii="Times New Roman" w:hAnsi="Times New Roman"/>
          <w:b/>
          <w:sz w:val="21"/>
          <w:szCs w:val="21"/>
          <w:highlight w:val="yellow"/>
        </w:rPr>
      </w:pPr>
      <w:r w:rsidRPr="00C136EC">
        <w:rPr>
          <w:rFonts w:ascii="Times New Roman" w:hAnsi="Times New Roman"/>
          <w:b/>
          <w:sz w:val="21"/>
          <w:szCs w:val="21"/>
          <w:highlight w:val="yellow"/>
        </w:rPr>
        <w:t>Применяемые сокращения:</w:t>
      </w:r>
    </w:p>
    <w:p w:rsidR="001D268B" w:rsidRPr="00C136EC" w:rsidRDefault="001D268B" w:rsidP="001D268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ГИТ – Государственная инспекция труда в Новосибирской области;</w:t>
      </w:r>
    </w:p>
    <w:p w:rsidR="001D268B" w:rsidRPr="00C136EC" w:rsidRDefault="001D268B" w:rsidP="001D268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ГУ НРО ФСС РФ – Государственное учреждение - Новосибирское региональное отделение Фонда социального страхования Российской Федерации;</w:t>
      </w:r>
    </w:p>
    <w:p w:rsidR="001D268B" w:rsidRPr="00C136EC" w:rsidRDefault="001D268B" w:rsidP="001D268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Минтруда и соцразвития НСО – министерство труда и социального развития Новосибирской области;</w:t>
      </w:r>
    </w:p>
    <w:p w:rsidR="00DD1FCB" w:rsidRPr="00C136EC" w:rsidRDefault="00DD1FCB" w:rsidP="00DD1FC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Новосибирскстат – Территориальный орган федеральной службы государственной статистики по Новосибирской области;</w:t>
      </w:r>
    </w:p>
    <w:p w:rsidR="00DD1FCB" w:rsidRPr="00C136EC" w:rsidRDefault="00DD1FCB" w:rsidP="00DD1FC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Управление Роспотребнадзора по НСО –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1D268B" w:rsidRPr="00C136EC" w:rsidRDefault="001D268B" w:rsidP="001D268B">
      <w:pPr>
        <w:spacing w:after="0" w:line="240" w:lineRule="auto"/>
        <w:jc w:val="both"/>
        <w:rPr>
          <w:rFonts w:ascii="Times New Roman" w:hAnsi="Times New Roman"/>
          <w:sz w:val="21"/>
          <w:szCs w:val="21"/>
          <w:highlight w:val="yellow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1D268B" w:rsidRDefault="00DD1FCB" w:rsidP="00553270">
      <w:pPr>
        <w:spacing w:after="0" w:line="240" w:lineRule="auto"/>
        <w:jc w:val="both"/>
        <w:rPr>
          <w:rFonts w:ascii="Times New Roman" w:hAnsi="Times New Roman"/>
        </w:rPr>
      </w:pPr>
      <w:r w:rsidRPr="00C136EC">
        <w:rPr>
          <w:rFonts w:ascii="Times New Roman" w:hAnsi="Times New Roman"/>
          <w:sz w:val="21"/>
          <w:szCs w:val="21"/>
          <w:highlight w:val="yellow"/>
        </w:rPr>
        <w:t>ФГИС СОУТ – федеральная государственная информационная система учета результатов проведения специальной оценки условий труда</w:t>
      </w:r>
      <w:r w:rsidR="002377CD" w:rsidRPr="00C136EC">
        <w:rPr>
          <w:rFonts w:ascii="Times New Roman" w:hAnsi="Times New Roman"/>
          <w:sz w:val="21"/>
          <w:szCs w:val="21"/>
          <w:highlight w:val="yellow"/>
        </w:rPr>
        <w:t>.</w:t>
      </w:r>
    </w:p>
    <w:p w:rsidR="002377CD" w:rsidRDefault="002377CD">
      <w:pPr>
        <w:rPr>
          <w:rFonts w:ascii="Times New Roman" w:hAnsi="Times New Roman"/>
        </w:rPr>
      </w:pPr>
    </w:p>
    <w:p w:rsidR="007957CD" w:rsidRDefault="007957CD">
      <w:pPr>
        <w:sectPr w:rsidR="007957CD" w:rsidSect="00553270">
          <w:pgSz w:w="16838" w:h="11906" w:orient="landscape"/>
          <w:pgMar w:top="1134" w:right="851" w:bottom="993" w:left="1134" w:header="709" w:footer="709" w:gutter="0"/>
          <w:cols w:space="708"/>
          <w:docGrid w:linePitch="360"/>
        </w:sectPr>
      </w:pPr>
    </w:p>
    <w:p w:rsidR="007957CD" w:rsidRPr="00650069" w:rsidRDefault="007957CD" w:rsidP="007957C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50069">
        <w:rPr>
          <w:rFonts w:ascii="Times New Roman" w:hAnsi="Times New Roman"/>
          <w:b/>
          <w:i/>
          <w:sz w:val="28"/>
          <w:szCs w:val="28"/>
        </w:rPr>
        <w:lastRenderedPageBreak/>
        <w:t>Таблица № 3</w:t>
      </w:r>
    </w:p>
    <w:p w:rsidR="00F218F7" w:rsidRPr="00F218F7" w:rsidRDefault="00F218F7" w:rsidP="007957C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7957CD" w:rsidRPr="00650069" w:rsidRDefault="007957CD" w:rsidP="00795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0069">
        <w:rPr>
          <w:rFonts w:ascii="Times New Roman" w:hAnsi="Times New Roman"/>
          <w:b/>
          <w:sz w:val="28"/>
          <w:szCs w:val="28"/>
        </w:rPr>
        <w:t xml:space="preserve">Подробный перечень планируемых к реализации мероприятий </w:t>
      </w:r>
    </w:p>
    <w:p w:rsidR="007957CD" w:rsidRPr="00650069" w:rsidRDefault="007957CD" w:rsidP="00795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0069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«Содействие занятости населения»</w:t>
      </w:r>
    </w:p>
    <w:p w:rsidR="007957CD" w:rsidRPr="00650069" w:rsidRDefault="007957CD" w:rsidP="007957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50069">
        <w:rPr>
          <w:rFonts w:ascii="Times New Roman" w:hAnsi="Times New Roman"/>
          <w:b/>
          <w:sz w:val="28"/>
          <w:szCs w:val="28"/>
        </w:rPr>
        <w:t>на очередной 202</w:t>
      </w:r>
      <w:r>
        <w:rPr>
          <w:rFonts w:ascii="Times New Roman" w:hAnsi="Times New Roman"/>
          <w:b/>
          <w:sz w:val="28"/>
          <w:szCs w:val="28"/>
        </w:rPr>
        <w:t>2</w:t>
      </w:r>
      <w:r w:rsidRPr="00650069">
        <w:rPr>
          <w:rFonts w:ascii="Times New Roman" w:hAnsi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b/>
          <w:sz w:val="28"/>
          <w:szCs w:val="28"/>
        </w:rPr>
        <w:t>3</w:t>
      </w:r>
      <w:r w:rsidRPr="00650069">
        <w:rPr>
          <w:rFonts w:ascii="Times New Roman" w:hAnsi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4</w:t>
      </w:r>
      <w:r w:rsidRPr="00650069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957CD" w:rsidRPr="00F218F7" w:rsidRDefault="007957CD" w:rsidP="007957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31680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3"/>
        <w:gridCol w:w="1548"/>
        <w:gridCol w:w="457"/>
        <w:gridCol w:w="354"/>
        <w:gridCol w:w="396"/>
        <w:gridCol w:w="600"/>
        <w:gridCol w:w="587"/>
        <w:gridCol w:w="1033"/>
        <w:gridCol w:w="827"/>
        <w:gridCol w:w="847"/>
        <w:gridCol w:w="908"/>
        <w:gridCol w:w="906"/>
        <w:gridCol w:w="1074"/>
        <w:gridCol w:w="1039"/>
        <w:gridCol w:w="1649"/>
        <w:gridCol w:w="270"/>
        <w:gridCol w:w="1771"/>
        <w:gridCol w:w="1247"/>
        <w:gridCol w:w="1247"/>
        <w:gridCol w:w="1246"/>
        <w:gridCol w:w="1247"/>
        <w:gridCol w:w="1246"/>
        <w:gridCol w:w="1247"/>
        <w:gridCol w:w="1247"/>
        <w:gridCol w:w="1246"/>
        <w:gridCol w:w="1246"/>
        <w:gridCol w:w="1246"/>
        <w:gridCol w:w="2966"/>
      </w:tblGrid>
      <w:tr w:rsidR="00F218F7" w:rsidRPr="00C825E6" w:rsidTr="00DE1E48">
        <w:trPr>
          <w:gridAfter w:val="11"/>
          <w:wAfter w:w="15432" w:type="dxa"/>
          <w:trHeight w:val="244"/>
          <w:tblCellSpacing w:w="5" w:type="nil"/>
        </w:trPr>
        <w:tc>
          <w:tcPr>
            <w:tcW w:w="1985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мероприятия</w:t>
            </w:r>
          </w:p>
        </w:tc>
        <w:tc>
          <w:tcPr>
            <w:tcW w:w="1549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2398" w:type="dxa"/>
            <w:gridSpan w:val="5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Код бюджетной </w:t>
            </w:r>
          </w:p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Классификации</w:t>
            </w:r>
          </w:p>
        </w:tc>
        <w:tc>
          <w:tcPr>
            <w:tcW w:w="1033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Значение показателя на 2022 год</w:t>
            </w:r>
          </w:p>
        </w:tc>
        <w:tc>
          <w:tcPr>
            <w:tcW w:w="3488" w:type="dxa"/>
            <w:gridSpan w:val="4"/>
          </w:tcPr>
          <w:p w:rsidR="00F218F7" w:rsidRPr="00C825E6" w:rsidRDefault="00F218F7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Значение показателя на очередной финансовый 2022 год (поквартально)</w:t>
            </w:r>
          </w:p>
        </w:tc>
        <w:tc>
          <w:tcPr>
            <w:tcW w:w="1074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Значение показателя на 2023 год</w:t>
            </w:r>
          </w:p>
        </w:tc>
        <w:tc>
          <w:tcPr>
            <w:tcW w:w="1039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Значение показателя на 2024 год</w:t>
            </w:r>
          </w:p>
        </w:tc>
        <w:tc>
          <w:tcPr>
            <w:tcW w:w="1649" w:type="dxa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2041" w:type="dxa"/>
            <w:gridSpan w:val="2"/>
            <w:vMerge w:val="restart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Ожидаемый результат</w:t>
            </w:r>
          </w:p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(краткое описание)</w:t>
            </w:r>
          </w:p>
        </w:tc>
      </w:tr>
      <w:tr w:rsidR="00F218F7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  <w:vAlign w:val="center"/>
          </w:tcPr>
          <w:p w:rsidR="00F218F7" w:rsidRPr="00C825E6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ГРБС</w:t>
            </w:r>
          </w:p>
        </w:tc>
        <w:tc>
          <w:tcPr>
            <w:tcW w:w="355" w:type="dxa"/>
            <w:vAlign w:val="center"/>
          </w:tcPr>
          <w:p w:rsidR="00F218F7" w:rsidRPr="00C825E6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Рз </w:t>
            </w:r>
          </w:p>
        </w:tc>
        <w:tc>
          <w:tcPr>
            <w:tcW w:w="397" w:type="dxa"/>
          </w:tcPr>
          <w:p w:rsidR="00F218F7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F218F7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F218F7" w:rsidRPr="00C825E6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</w:t>
            </w:r>
          </w:p>
        </w:tc>
        <w:tc>
          <w:tcPr>
            <w:tcW w:w="601" w:type="dxa"/>
            <w:vAlign w:val="center"/>
          </w:tcPr>
          <w:p w:rsidR="00F218F7" w:rsidRPr="00C825E6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ЦСР</w:t>
            </w:r>
          </w:p>
        </w:tc>
        <w:tc>
          <w:tcPr>
            <w:tcW w:w="587" w:type="dxa"/>
            <w:vAlign w:val="center"/>
          </w:tcPr>
          <w:p w:rsidR="00F218F7" w:rsidRPr="00C825E6" w:rsidRDefault="00F218F7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ВР</w:t>
            </w:r>
          </w:p>
        </w:tc>
        <w:tc>
          <w:tcPr>
            <w:tcW w:w="1033" w:type="dxa"/>
            <w:vMerge/>
            <w:vAlign w:val="center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  <w:vAlign w:val="center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 кв.</w:t>
            </w:r>
          </w:p>
        </w:tc>
        <w:tc>
          <w:tcPr>
            <w:tcW w:w="847" w:type="dxa"/>
            <w:vAlign w:val="center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 кв.</w:t>
            </w:r>
          </w:p>
        </w:tc>
        <w:tc>
          <w:tcPr>
            <w:tcW w:w="908" w:type="dxa"/>
            <w:vAlign w:val="center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 кв.</w:t>
            </w:r>
          </w:p>
        </w:tc>
        <w:tc>
          <w:tcPr>
            <w:tcW w:w="906" w:type="dxa"/>
            <w:vAlign w:val="center"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 кв.</w:t>
            </w:r>
          </w:p>
        </w:tc>
        <w:tc>
          <w:tcPr>
            <w:tcW w:w="1074" w:type="dxa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F218F7" w:rsidRPr="00C825E6" w:rsidRDefault="00F218F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76"/>
          <w:tblCellSpacing w:w="5" w:type="nil"/>
        </w:trPr>
        <w:tc>
          <w:tcPr>
            <w:tcW w:w="198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16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2041" w:type="dxa"/>
            <w:gridSpan w:val="2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</w:t>
            </w:r>
          </w:p>
        </w:tc>
      </w:tr>
      <w:tr w:rsidR="007957CD" w:rsidRPr="00C825E6" w:rsidTr="00DE1E48">
        <w:trPr>
          <w:gridAfter w:val="11"/>
          <w:wAfter w:w="15432" w:type="dxa"/>
          <w:trHeight w:val="153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 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76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 Задача 1 госпрограммы. Содействие занятости и защита от безработицы населения Новосибирской области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76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 Подпрограмма 1. Активная политика занятости населения и социальная поддержка безработных граждан</w:t>
            </w:r>
          </w:p>
        </w:tc>
      </w:tr>
      <w:tr w:rsidR="007957CD" w:rsidRPr="00C825E6" w:rsidTr="00DE1E48">
        <w:trPr>
          <w:gridAfter w:val="11"/>
          <w:wAfter w:w="15432" w:type="dxa"/>
          <w:trHeight w:val="76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1.1.1.1. Цель: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Содействие занятости и защита от безработицы населения Новосибирской области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153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tabs>
                <w:tab w:val="left" w:pos="9844"/>
                <w:tab w:val="left" w:pos="161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1.1.1.1.1. Задача 1. Содействие трудоустройству и повышение конкурентоспособности граждан на рынке труда, создание условий для обеспечения сбалансированности спроса и предложения рабочей силы</w:t>
            </w:r>
          </w:p>
        </w:tc>
      </w:tr>
      <w:tr w:rsidR="00C825E6" w:rsidRPr="00C825E6" w:rsidTr="00DE1E48">
        <w:trPr>
          <w:gridAfter w:val="11"/>
          <w:wAfter w:w="15432" w:type="dxa"/>
          <w:trHeight w:val="233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1.1.1.1.1.1.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1.</w:t>
            </w:r>
          </w:p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F17A21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Default="007957CD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ГАУ НСО «ЦРПК» во взаимодействии с администрациями МРиГО </w:t>
            </w:r>
          </w:p>
          <w:p w:rsidR="00DE1E48" w:rsidRDefault="00DE1E48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CF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работы, в 2024 году составит не менее 73,8%</w:t>
            </w: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 по мероприятию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,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126651,0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18753,5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41772,6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43709,2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22415,7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127413,3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127413,3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  <w:p w:rsidR="00F17A21" w:rsidRPr="00C825E6" w:rsidRDefault="00F17A2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62593,9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11590,1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21718,5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21291,1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7994,2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63356,2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63356,2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53882,5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6418,5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18033,2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16219,7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13211,1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53882,5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53882,5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02.1.02.02219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9346,0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707,2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1740,4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5886,5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1011,9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9346,0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9346,0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02.1.02.02219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  <w:p w:rsidR="00553270" w:rsidRPr="00C825E6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328,6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37,7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130,5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111,9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48,5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328,6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328,6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326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Информирование населения и работодателей о положении на рынке труда и комплексе государственных услуг в области содействия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Сайт (ед.)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8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Pr="00C825E6" w:rsidRDefault="007957CD" w:rsidP="008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89321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информированности населения и работодателей о возможности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получения государственных услуг в области содействия занятости населения</w:t>
            </w:r>
            <w:r w:rsidR="0089321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посредством размещения информации на сайте Минтруда и соцразвития НСО, Интерактивном портале службы занятости населения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Новосибирской области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1.1.1.1.1.1.2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Содействие работодателям в подборе необходимых работников</w:t>
            </w:r>
          </w:p>
        </w:tc>
        <w:tc>
          <w:tcPr>
            <w:tcW w:w="1549" w:type="dxa"/>
          </w:tcPr>
          <w:p w:rsidR="007957CD" w:rsidRPr="00C825E6" w:rsidRDefault="007957CD" w:rsidP="008932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работодателей,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13545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4545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13545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13545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FD6B84" w:rsidRPr="00C825E6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13,5 тыс. работодателей будут оказаны государственные услуги содействия в подборе необходимых работников</w:t>
            </w:r>
            <w:r w:rsidR="00FD6B84" w:rsidRPr="00C825E6">
              <w:rPr>
                <w:rFonts w:ascii="Times New Roman" w:hAnsi="Times New Roman"/>
                <w:sz w:val="19"/>
                <w:szCs w:val="19"/>
              </w:rPr>
              <w:t>, проведены специальные мероприятия по профилированию</w:t>
            </w:r>
          </w:p>
          <w:p w:rsidR="007957CD" w:rsidRPr="00C825E6" w:rsidRDefault="007957CD" w:rsidP="00FD6B84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93214" w:rsidRDefault="007957CD" w:rsidP="00F2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  <w:p w:rsidR="00F218F7" w:rsidRPr="00C825E6" w:rsidRDefault="00F218F7" w:rsidP="00F2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F218F7" w:rsidRPr="00C825E6" w:rsidRDefault="007957CD" w:rsidP="00F2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1.1.1.1.1.1.3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Предоставление государственных услуг содействия гражданам в поиске подходящей работы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124216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88000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77000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75000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75000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124216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124216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124,2 тыс. граждан</w:t>
            </w:r>
            <w:r w:rsidR="0089321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будут оказаны государственные услуги по содействию в поиске подходящей работы</w:t>
            </w:r>
          </w:p>
          <w:p w:rsidR="007957CD" w:rsidRPr="00C825E6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1.1.1.1.1.1.4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4.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проведения оплачиваемых общественных работ для граждан, признанных в установленном порядке безработными, и граждан, ищущих работу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5008D8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2022-2024 годах ежегодно на общественные </w:t>
            </w:r>
            <w:r w:rsidR="00893214" w:rsidRPr="00C825E6">
              <w:rPr>
                <w:rFonts w:ascii="Times New Roman" w:hAnsi="Times New Roman"/>
                <w:sz w:val="19"/>
                <w:szCs w:val="19"/>
              </w:rPr>
              <w:t>работы будет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трудоустроено не менее 3,0 тыс. граждан, признанных в установленном порядке безработными, и граждан, ищущих работу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3,33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3,33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3,33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9994,9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1499,3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4497,7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2045,9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1952,0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9994,9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9994,9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9945,0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1491,8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4475,2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2036,0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1942,0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9945,0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9945,0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49,9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9,9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49,9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49,9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F17A21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93214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  <w:tcBorders>
              <w:bottom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  <w:tcBorders>
              <w:bottom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1.1.1.1.1.1.5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5.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временного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трудоустройства безработных граждан, испытывающих трудности в поиске работы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294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535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Обеспечение дополнительной социальной поддержки ежегодно 1,5 тыс.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безработных граждан, испытывающих трудности в поиске работы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8,8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13265,6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692,3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3496,1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4457,1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4620,1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13265,6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13265,6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13261,2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691,2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3495,0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4456,0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4619,0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13261,2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13261,2</w:t>
            </w:r>
          </w:p>
        </w:tc>
        <w:tc>
          <w:tcPr>
            <w:tcW w:w="1649" w:type="dxa"/>
            <w:vMerge/>
            <w:tcBorders>
              <w:top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4" w:space="0" w:color="auto"/>
            </w:tcBorders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4,4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4,4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1.1.1.1.1.1.6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6.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Содействие занятости военнослужащих, подлежащих увольнению из рядов Вооруженных сил Российской Федерации, и граждан, уволенных с военной службы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в</w:t>
            </w:r>
            <w:r w:rsidRPr="00893214">
              <w:rPr>
                <w:rFonts w:ascii="Times New Roman" w:hAnsi="Times New Roman"/>
                <w:sz w:val="18"/>
                <w:szCs w:val="18"/>
              </w:rPr>
              <w:t>оеннослужащих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649" w:type="dxa"/>
            <w:vMerge w:val="restart"/>
          </w:tcPr>
          <w:p w:rsidR="004C11CF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041" w:type="dxa"/>
            <w:gridSpan w:val="2"/>
            <w:vMerge w:val="restart"/>
          </w:tcPr>
          <w:p w:rsidR="007957CD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Социальная адаптация на рынке труда граждан указанной категории</w:t>
            </w: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1.1.1.1.1.1.7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7. </w:t>
            </w:r>
          </w:p>
          <w:p w:rsidR="00286B6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Содействие занятости лиц, освобожденных </w:t>
            </w:r>
          </w:p>
          <w:p w:rsidR="004C11CF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из учреждений, исполняющих наказание в виде лишения свободы</w:t>
            </w:r>
          </w:p>
          <w:p w:rsidR="004C11CF" w:rsidRDefault="004C11CF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освобожденных,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286B66" w:rsidRDefault="00BC7146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  <w:p w:rsidR="00286B66" w:rsidRPr="00C825E6" w:rsidRDefault="00286B66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 w:val="restart"/>
            <w:vAlign w:val="center"/>
          </w:tcPr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1.1.1.1.1.1.8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8.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временного трудоустройства </w:t>
            </w:r>
            <w:r w:rsidRPr="00286B66">
              <w:rPr>
                <w:rFonts w:ascii="Times New Roman" w:hAnsi="Times New Roman"/>
                <w:sz w:val="18"/>
                <w:szCs w:val="18"/>
              </w:rPr>
              <w:t xml:space="preserve">несовершеннолетних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граждан в возрасте от 14 до 18 лет в свободное от учебы время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</w:t>
            </w:r>
            <w:r w:rsidRPr="00286B66">
              <w:rPr>
                <w:rFonts w:ascii="Times New Roman" w:hAnsi="Times New Roman"/>
                <w:sz w:val="18"/>
                <w:szCs w:val="18"/>
              </w:rPr>
              <w:t>несовершеннолетних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5560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3900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260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5560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5560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286B66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трудовой мотивации, приобретение профессиональных навыков в 2022-2024 годах у 16,7 тыс.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несовершеннолетних граждан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AA3D3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1,38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1,38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1,38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7662,7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713,0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1272,2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5247,4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430,1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7662,7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7662,7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02.1.02.02219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7624,5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707,2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1256,4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5235,0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425,9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7624,5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7624,5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15,8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12,4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38,2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38,2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  <w:p w:rsidR="00F17A21" w:rsidRPr="00C825E6" w:rsidRDefault="00F17A2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1.1.1.1.1.1.9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9.</w:t>
            </w:r>
          </w:p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Содействие занятости выпускников образовательных организаций </w:t>
            </w: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53270" w:rsidRPr="00C825E6" w:rsidRDefault="0055327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Социальная адаптация на рынке труда граждан указанной категории</w:t>
            </w: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1.1.1.1.1.1.10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10.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ярмарок вакансий и учебных рабочих мест, в том числе в целях организации трудовой миграции граждан, включая специализированные ярмарки для граждан, находящихся под риском увольнения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ярмарок,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 во взаимодействии с администрациями МРиГО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будет проведено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не менее 90 ярмарок вакансий; что позволит сократить продолжительность поиска работы гражданами</w:t>
            </w: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0,89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0,89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0,89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40,2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0210202230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40,2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80,2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6B66" w:rsidRPr="00C825E6" w:rsidRDefault="007957CD" w:rsidP="00F2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1.1.1.1.1.1.11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11.</w:t>
            </w: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организационно-консультационных услуг (в т.ч. проведение семинаров с привлечением с</w:t>
            </w:r>
            <w:r w:rsidRPr="00286B66">
              <w:rPr>
                <w:rFonts w:ascii="Times New Roman" w:hAnsi="Times New Roman"/>
                <w:sz w:val="18"/>
                <w:szCs w:val="18"/>
              </w:rPr>
              <w:t>пециализированных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организаций)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безработным гражданам по организации самозанятости (в том числе в форме личных подсобных хозяйств), включая содействие в разработке бизнес-проектов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4197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1857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1120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4197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4197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FF6A2E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период с 2022 года по 2024 год будут оказаны консультационные услуги не менее чем 12,</w:t>
            </w:r>
            <w:r w:rsidR="00FF6A2E" w:rsidRPr="00C825E6">
              <w:rPr>
                <w:rFonts w:ascii="Times New Roman" w:hAnsi="Times New Roman"/>
                <w:sz w:val="19"/>
                <w:szCs w:val="19"/>
              </w:rPr>
              <w:t>6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тыс. безработным гражданам по вопросам организации самостоятельной занятости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0,4</w:t>
            </w:r>
            <w:r w:rsidR="005C3475"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0,42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0,42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800,0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448,0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192,0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448,0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192,0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1760,0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1.1.1.1.1.1.12.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хозяйства, постановке на учет физического лица в качестве налогоплательщика налога на профессиональный доход гражданам, признанным в установленном порядке безработными, и гражданам, признанным в установленном порядке безработными и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прошедшим профессиональное обучение или получившим дополнительное профессиональное образование по направлению государственных казенных учреждений Новосибирской области центров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F17A21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827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847" w:type="dxa"/>
          </w:tcPr>
          <w:p w:rsidR="007957CD" w:rsidRPr="00C825E6" w:rsidRDefault="00CE0FB1" w:rsidP="00CE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908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906" w:type="dxa"/>
          </w:tcPr>
          <w:p w:rsidR="007957CD" w:rsidRPr="00C825E6" w:rsidRDefault="00CE0FB1" w:rsidP="00CE0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1074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120</w:t>
            </w:r>
          </w:p>
        </w:tc>
        <w:tc>
          <w:tcPr>
            <w:tcW w:w="1039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286B66" w:rsidRDefault="007957CD" w:rsidP="00CE0FB1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За 2022-2024 годы будет оказана финансовая помощь </w:t>
            </w:r>
          </w:p>
          <w:p w:rsidR="007957CD" w:rsidRPr="00C825E6" w:rsidRDefault="007957CD" w:rsidP="00CE0FB1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не менее чем </w:t>
            </w:r>
            <w:r w:rsidR="00CE0FB1" w:rsidRPr="00C825E6">
              <w:rPr>
                <w:rFonts w:ascii="Times New Roman" w:hAnsi="Times New Roman"/>
                <w:sz w:val="19"/>
                <w:szCs w:val="19"/>
              </w:rPr>
              <w:t xml:space="preserve">360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безработным гражданам при государственной регистрации в качестве юридического лица, индивидуального предпринимателя, постановке на учет физического лица в качестве налогоплательщика налога на профессиональный доход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3,58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3,58</w:t>
            </w:r>
          </w:p>
        </w:tc>
        <w:tc>
          <w:tcPr>
            <w:tcW w:w="1039" w:type="dxa"/>
          </w:tcPr>
          <w:p w:rsidR="007957CD" w:rsidRPr="00C825E6" w:rsidRDefault="00CE0FB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3,58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430,1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78,5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150,7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150,7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50,2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430,1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430,1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428,0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78,0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428,0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428,0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0,7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0,7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222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240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237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1.1.1.1.1.1.13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13.</w:t>
            </w:r>
          </w:p>
          <w:p w:rsidR="007957CD" w:rsidRPr="00C825E6" w:rsidRDefault="007957CD" w:rsidP="00286B6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Оказание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единовременной финансовой помощи на начало осуществления </w:t>
            </w:r>
            <w:r w:rsidRPr="00286B66">
              <w:rPr>
                <w:rFonts w:ascii="Times New Roman" w:hAnsi="Times New Roman"/>
                <w:sz w:val="18"/>
                <w:szCs w:val="18"/>
              </w:rPr>
              <w:t>предпринимательской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деятельности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</w:t>
            </w: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направлению государственных казенных учреждений Новосибирской области центров занятости населения</w:t>
            </w:r>
          </w:p>
        </w:tc>
        <w:tc>
          <w:tcPr>
            <w:tcW w:w="1549" w:type="dxa"/>
          </w:tcPr>
          <w:p w:rsidR="00F17A21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  <w:p w:rsidR="001752A1" w:rsidRPr="00C825E6" w:rsidRDefault="001752A1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286B6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За 2022-2024 годы будет оказана финансовая помощь </w:t>
            </w: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не менее чем 1050 безработным гражданам на начало осуществления предпринимательской деятельности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82,39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82,39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82,39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28837,5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4120,5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9063,3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9063,4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6590,3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28837,5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28837,5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28700,0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4100,0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9020,0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9020,0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6560,0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28700,0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28700,0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137,5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43,4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30,3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137,5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137,5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190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188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186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1.1.1.1.1.1.14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14.</w:t>
            </w: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профессиональной ориентации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граждан, в том числе инвалидов молодого </w:t>
            </w:r>
            <w:r w:rsidR="00286B66" w:rsidRPr="00C825E6">
              <w:rPr>
                <w:rFonts w:ascii="Times New Roman" w:hAnsi="Times New Roman"/>
                <w:sz w:val="19"/>
                <w:szCs w:val="19"/>
              </w:rPr>
              <w:t>возраста, в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включая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проведение </w:t>
            </w:r>
            <w:r w:rsidRPr="00553270">
              <w:rPr>
                <w:rFonts w:ascii="Times New Roman" w:hAnsi="Times New Roman"/>
                <w:sz w:val="19"/>
                <w:szCs w:val="19"/>
              </w:rPr>
              <w:t xml:space="preserve">профориентационных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мероприятий для несовершеннолетних граждан в целях профилактики безнадзорности и правонарушений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F17A21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62270,0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15550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15550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15585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15585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62270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62270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ГАУ НСО «ЦРПК»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Ежегодно 62,3 тыс. граждан будут оказаны государственные услуги по профессиональной ориентации. Определение перечня оптимальных видов занятости, профессий (специальностей) с учетом потребностей и возможностей граждан, ситуации на рынке труда для трудоустройства, прохождения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профессионального обучения и получения дополнительного профессионального образования и успешной реализации профессиональной карьеры. Проведение профориентационных мероприятий для несовершеннолетних граждан в целях профилактики безнадзорности и правонарушений.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0,12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0,12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762,3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762,3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0210202210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762,3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762,3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  <w:p w:rsidR="001752A1" w:rsidRPr="00C825E6" w:rsidRDefault="001752A1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1.1.1.1.1.1.15.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15.</w:t>
            </w:r>
          </w:p>
          <w:p w:rsidR="007957CD" w:rsidRPr="00C825E6" w:rsidRDefault="007957CD" w:rsidP="00E1503F">
            <w:pPr>
              <w:tabs>
                <w:tab w:val="left" w:pos="855"/>
              </w:tabs>
              <w:spacing w:after="0" w:line="240" w:lineRule="auto"/>
              <w:ind w:right="7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Социальная адаптация безработных граждан на рынке труда, в том числе: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индивидуальная и групповая формы работы по формированию у безработных граждан, включая инвалидов молодого возраста,</w:t>
            </w:r>
            <w:r w:rsidR="0028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авыков активного поиска работы, составления резюме, проведения деловой беседы с работодателем, преодоления последствий длительной безработицы, повышения мотивации к труду,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профессиональному самоопределению</w:t>
            </w:r>
            <w:r w:rsidR="00F231B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1890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1481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1481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государственную услугу по социальной адаптации получат 6,2 тыс. безработных граждан, что будет способствовать повышению конкурентоспособности безработных граждан на рынке труда.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553270" w:rsidRDefault="007957CD" w:rsidP="00553270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1.1.1.1.1.1.16</w:t>
            </w:r>
          </w:p>
          <w:p w:rsidR="007957CD" w:rsidRPr="00C825E6" w:rsidRDefault="007957CD" w:rsidP="00553270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Мероприятие 16.</w:t>
            </w: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прохождения профессионального обучения и получения дополнительного профессионального образования безработных граждан, включая инвалидов молодого возраста,</w:t>
            </w:r>
            <w:r w:rsidR="0028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 учетом потребностей рынка труда, в том числе в рамках реализации инновационных и инвестиционных проектов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4830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1930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1280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720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4830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4830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286B66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 2022-2024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годы не менее 14,5 тыс.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безработных граждан пройдут профессиональное обучение и получат дополнительное профессиональное образование с учетом потребностей рынка. Повышение конкурентоспособности безработных граждан на рынке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12,46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12,46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12,46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60169,0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11172,2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20901,5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20543,1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7552,2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60169,0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60169,0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59833,9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11170,1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20568,5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20543,1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7552,2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59833,9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59833,9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5,1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3,0</w:t>
            </w:r>
          </w:p>
        </w:tc>
        <w:tc>
          <w:tcPr>
            <w:tcW w:w="908" w:type="dxa"/>
          </w:tcPr>
          <w:p w:rsidR="007957CD" w:rsidRPr="00C825E6" w:rsidRDefault="00CD08A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5,1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5,1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1.1.1.1.1.1.17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17.</w:t>
            </w:r>
          </w:p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психологической поддержки безработным гражданам,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включая инвалидов молодого возраста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1851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1551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6202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трудовой мотивации безработных граждан.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период с 2022 года по 2024 год не менее чем 18,6 тыс. безработным гражданам будет оказана психологическая поддержка.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2022-2024 годах реализация осуществляется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6B66" w:rsidRPr="00C825E6" w:rsidRDefault="007957CD" w:rsidP="00175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1.1.1.1.1.1.18.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18.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профессионального обучения 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286B66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ind w:left="-22" w:right="-62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Повышение ежегодно в 2022-2024 годах конкурентоспособности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на рынке труда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100 незанятых граждан,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  <w:p w:rsidR="001752A1" w:rsidRPr="00C825E6" w:rsidRDefault="001752A1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10,00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10,00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10,00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1.1.1.1.1.1.19.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19.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За 2022-2024 годы 405 безработным гражданам будет оказано содействие в переезде и переселении в другую местность для трудоустройства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86B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9,06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9,06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9,06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1222,8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57,7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564,6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559,4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41,1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1222,8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1222,8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1218,3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57,5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563,0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557,7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1218,3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1218,3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1,6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4,5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6B66" w:rsidRPr="00C825E6" w:rsidRDefault="007957CD" w:rsidP="00DE1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1.1.1.1.1.1.20.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20.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прохождения профессионального обучения и получение дополнительного профессионального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образования женщин в период отпуска по уходу за ребенком до достижения им возраста трех лет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женщин,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C11CF" w:rsidRPr="00C825E6" w:rsidRDefault="004C11C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В 2022-2024 годах не менее 300 женщин в период отпуска по уходу за ребенком до достижения им возраста трех лет пройдут профессиональную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подготовку в целях дальнейшего трудоустройства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22,28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22,28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22,28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4C11CF" w:rsidRDefault="00BC7146" w:rsidP="004C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том числе:</w:t>
            </w:r>
          </w:p>
          <w:p w:rsidR="00BC7146" w:rsidRPr="00C825E6" w:rsidRDefault="00BC7146" w:rsidP="004C1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2228,2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636,5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854,0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737,7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2228,2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2228,2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02.1.02.02219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1721,5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484,0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651,5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586,0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1721,5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1721,5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02.1.02.02219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02.1.02.02230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6,7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1,7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6,7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6,7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1.1.1.1.1.2.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учреждения занятости населения 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работы, в 2024 году составит не менее 73,8%</w:t>
            </w:r>
          </w:p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конкурсных отборов, гарантированных собеседований, аукционов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специалистов, в том числе на основе интернет-технологий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В 2022-2024 годах ежегодно будет проведено не менее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3000 конкурсных отборов, собеседований и аукционов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специалистов, что позволит сократить продолжительность поиска работы гражданами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Ежегодное формирование перечня социально и экономически значимых видов оплачиваемых общественных работ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документов,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формируется и утверждается приказом Минтруда и соцразвития НСО перечень социально и экономически значимых видов оплачиваемых общественных работ, в соответствии с которыми за 2022-2024 годы на общественные работы будут направлены не менее 9,0 тыс. безработных граждан и граждан, ищущих работу (мероприятие 1.1.1.1.1.1.4)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1.1.1.1.1.2.3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и проведение специальных мероприятий по профилированию граждан, зарегистрированных в целях поиска подходящей работы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96665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24150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24150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24150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24215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96665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96665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Повышение конкурентоспособности граждан, зарегистрированных в целях поиска подходящей работы, на рынке труда</w:t>
            </w: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  <w:p w:rsidR="00A25AE8" w:rsidRPr="00C825E6" w:rsidRDefault="00A25AE8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мероприятий, направленных на мотивацию безработных граждан на организацию самозанятости (семинары, мастер-классы)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мероприятий,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За 2022-2024 годы будут проведены 120 мероприятий, направленных на мотивацию безработных граждан к организации самостоятельной занятости</w:t>
            </w: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1.1.1.1.1.2.5.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Ежегодное формирование </w:t>
            </w:r>
            <w:r w:rsidR="00273960" w:rsidRPr="00C825E6">
              <w:rPr>
                <w:rFonts w:ascii="Times New Roman" w:hAnsi="Times New Roman"/>
                <w:sz w:val="19"/>
                <w:szCs w:val="19"/>
              </w:rPr>
              <w:t>и актуализация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перечня приоритетных профессий (специальностей) для профессионального обучения и дополнительного профессионального образования безработных граждан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документов, перечень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27396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За 2022-2024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73960" w:rsidRPr="00C825E6">
              <w:rPr>
                <w:rFonts w:ascii="Times New Roman" w:hAnsi="Times New Roman"/>
                <w:sz w:val="19"/>
                <w:szCs w:val="19"/>
              </w:rPr>
              <w:t>годы в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соответствии с перечнем приоритетных профессий (специальностей) не менее 14,5 тыс.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безработных граждан пройдут профессиональное обучение и получат дополнительное профессиональное образование с учетом потребностей рынка труда (в рамках реализации мероприятия 1.1.1.1.1.1.16)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302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1.1.1.1.1.2.6.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6.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мониторинга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увольнения работников в связи с ликвидацией организаций либо сокращением численности или штата работников и введения режимов неполного рабочего времени </w:t>
            </w:r>
          </w:p>
        </w:tc>
        <w:tc>
          <w:tcPr>
            <w:tcW w:w="1549" w:type="dxa"/>
          </w:tcPr>
          <w:p w:rsidR="00A25AE8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Мониторинг,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Проведение еженедельного мониторинга предприятий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Новосибирской области, осуществляющих высвобождение работников и введение режимов неполной занятости, в целях принятия превентивных мер по содействию трудоустройству граждан, находящихся под риском увольнения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27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1.1.1.1.1.2.7.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7.</w:t>
            </w:r>
          </w:p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и проведение предувольнительных консультаций для работников, находящихся под риском увольнения </w:t>
            </w: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консультаций,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ежегодно не менее 180 предувольнительных консультаций для высвобождаемых работников по вопросам трудового законодательства, спроса и предложения на рынке труда Новосибирской области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и возможности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дальнейшего трудоустройства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1.1.1.1.1.2.8.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8.</w:t>
            </w:r>
          </w:p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</w:t>
            </w:r>
            <w:r w:rsidRPr="00BD1AA9">
              <w:rPr>
                <w:rFonts w:ascii="Times New Roman" w:hAnsi="Times New Roman"/>
                <w:sz w:val="18"/>
                <w:szCs w:val="18"/>
              </w:rPr>
              <w:t>профориентационных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услуг для женщин в период отпуска по уходу за ребенком до достижения им возраста трех лет</w:t>
            </w:r>
            <w:r w:rsidR="00BD1AA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(проведение семинаров, групповых и индивидуальных консультаций)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D1AA9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женщин, чел</w:t>
            </w:r>
            <w:r w:rsidR="00BD1AA9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Ежегодно 100 женщинам в период отпуска по уходу за ребенком до достижения им возраста трех лет будут оказаны государственные услуги по профессиональной ориентации перед направлением на профессиональное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обучение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по востребованным профессиям (специальностям).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Профессиональное обучение указанной категории женщин осуществляется в рамках мероприятия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1.1.1.1.1.1.20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1.1.1.1.1.2.9.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9.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Формирование </w:t>
            </w:r>
            <w:r w:rsidRPr="00C825E6">
              <w:rPr>
                <w:rFonts w:ascii="Times New Roman" w:eastAsia="Calibri" w:hAnsi="Times New Roman"/>
                <w:sz w:val="19"/>
                <w:szCs w:val="19"/>
              </w:rPr>
              <w:t>специализированного банка вакансий с гибкими формами занятости, подходящих для трудоустройства женщин, имеющих детей дошкольного возраста</w:t>
            </w:r>
          </w:p>
        </w:tc>
        <w:tc>
          <w:tcPr>
            <w:tcW w:w="1549" w:type="dxa"/>
          </w:tcPr>
          <w:p w:rsidR="00BD1AA9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Банк данных,</w:t>
            </w:r>
          </w:p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учреждения занятости населения 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Сокращение периода поиска подходящей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работы женщин</w:t>
            </w:r>
            <w:r w:rsidRPr="00C825E6">
              <w:rPr>
                <w:rFonts w:ascii="Times New Roman" w:eastAsia="Calibri" w:hAnsi="Times New Roman"/>
                <w:sz w:val="19"/>
                <w:szCs w:val="19"/>
              </w:rPr>
              <w:t>, имеющих детей дошкольного возраста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1.1.1.1.1.5.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4.1.</w:t>
            </w:r>
          </w:p>
          <w:p w:rsidR="00FD6B84" w:rsidRPr="00C825E6" w:rsidRDefault="00FD6B84" w:rsidP="00E150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Региональный проект «Содействие занятости»</w:t>
            </w:r>
          </w:p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FD6B84" w:rsidRPr="00C825E6" w:rsidRDefault="009201E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учреждений, ед.</w:t>
            </w:r>
          </w:p>
        </w:tc>
        <w:tc>
          <w:tcPr>
            <w:tcW w:w="458" w:type="dxa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  <w:p w:rsidR="00FD6B84" w:rsidRPr="00C825E6" w:rsidRDefault="00FD6B84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 w:val="restart"/>
          </w:tcPr>
          <w:p w:rsidR="00FD6B84" w:rsidRPr="00C825E6" w:rsidRDefault="00FD6B8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FD6B84" w:rsidRPr="00C825E6" w:rsidRDefault="00FD6B84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2022-2024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годах в 3-х учреждениях занятости населения будут внедрены единые требования к организации деятельности органов службы занятости, утвержденные приказом Минтруда России от 29.04.2019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br/>
              <w:t>№ 302, направленные на повышение эффективности службы занятости (проекты по модернизации)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AE5E69" w:rsidRPr="00C825E6" w:rsidRDefault="00AE5E69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10000,0</w:t>
            </w:r>
          </w:p>
        </w:tc>
        <w:tc>
          <w:tcPr>
            <w:tcW w:w="827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AE5E69" w:rsidRPr="00C825E6" w:rsidRDefault="00AE5E69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5500,0</w:t>
            </w:r>
          </w:p>
        </w:tc>
        <w:tc>
          <w:tcPr>
            <w:tcW w:w="1039" w:type="dxa"/>
          </w:tcPr>
          <w:p w:rsidR="00AE5E69" w:rsidRPr="00C825E6" w:rsidRDefault="00AE5E69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5500,0</w:t>
            </w:r>
          </w:p>
        </w:tc>
        <w:tc>
          <w:tcPr>
            <w:tcW w:w="1649" w:type="dxa"/>
            <w:vMerge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AE5E69" w:rsidRPr="00C825E6" w:rsidRDefault="00AE5E6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C0CF9" w:rsidRPr="00C825E6" w:rsidRDefault="004C0CF9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D1AA9" w:rsidRPr="00C825E6" w:rsidRDefault="004C0CF9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10000,0</w:t>
            </w:r>
          </w:p>
        </w:tc>
        <w:tc>
          <w:tcPr>
            <w:tcW w:w="82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250,00</w:t>
            </w:r>
          </w:p>
        </w:tc>
        <w:tc>
          <w:tcPr>
            <w:tcW w:w="84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1930,00</w:t>
            </w:r>
          </w:p>
        </w:tc>
        <w:tc>
          <w:tcPr>
            <w:tcW w:w="908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7820,00</w:t>
            </w:r>
          </w:p>
        </w:tc>
        <w:tc>
          <w:tcPr>
            <w:tcW w:w="906" w:type="dxa"/>
          </w:tcPr>
          <w:p w:rsidR="004C0CF9" w:rsidRPr="00C825E6" w:rsidRDefault="00E11104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5500,0</w:t>
            </w:r>
          </w:p>
        </w:tc>
        <w:tc>
          <w:tcPr>
            <w:tcW w:w="1039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5500,0</w:t>
            </w:r>
          </w:p>
        </w:tc>
        <w:tc>
          <w:tcPr>
            <w:tcW w:w="1649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4C0CF9" w:rsidRPr="00C825E6" w:rsidRDefault="004C0CF9" w:rsidP="00F1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02.1.P2.52910</w:t>
            </w:r>
          </w:p>
        </w:tc>
        <w:tc>
          <w:tcPr>
            <w:tcW w:w="58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82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10,00</w:t>
            </w:r>
          </w:p>
        </w:tc>
        <w:tc>
          <w:tcPr>
            <w:tcW w:w="84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77,20</w:t>
            </w:r>
          </w:p>
        </w:tc>
        <w:tc>
          <w:tcPr>
            <w:tcW w:w="908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312,80</w:t>
            </w:r>
          </w:p>
        </w:tc>
        <w:tc>
          <w:tcPr>
            <w:tcW w:w="906" w:type="dxa"/>
          </w:tcPr>
          <w:p w:rsidR="004C0CF9" w:rsidRPr="00C825E6" w:rsidRDefault="00E11104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220,0</w:t>
            </w:r>
          </w:p>
        </w:tc>
        <w:tc>
          <w:tcPr>
            <w:tcW w:w="1039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220,0</w:t>
            </w:r>
          </w:p>
        </w:tc>
        <w:tc>
          <w:tcPr>
            <w:tcW w:w="1649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4C0CF9" w:rsidRPr="00C825E6" w:rsidRDefault="004C0CF9" w:rsidP="00F17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02.1.P2.52910</w:t>
            </w:r>
          </w:p>
        </w:tc>
        <w:tc>
          <w:tcPr>
            <w:tcW w:w="587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9600,0</w:t>
            </w:r>
          </w:p>
        </w:tc>
        <w:tc>
          <w:tcPr>
            <w:tcW w:w="82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240,00</w:t>
            </w:r>
          </w:p>
        </w:tc>
        <w:tc>
          <w:tcPr>
            <w:tcW w:w="847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1852,80</w:t>
            </w:r>
          </w:p>
        </w:tc>
        <w:tc>
          <w:tcPr>
            <w:tcW w:w="908" w:type="dxa"/>
          </w:tcPr>
          <w:p w:rsidR="004C0CF9" w:rsidRPr="00C825E6" w:rsidRDefault="004C0CF9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7507,20</w:t>
            </w:r>
          </w:p>
        </w:tc>
        <w:tc>
          <w:tcPr>
            <w:tcW w:w="906" w:type="dxa"/>
          </w:tcPr>
          <w:p w:rsidR="004C0CF9" w:rsidRPr="00C825E6" w:rsidRDefault="00E11104" w:rsidP="004C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5280,0</w:t>
            </w:r>
          </w:p>
        </w:tc>
        <w:tc>
          <w:tcPr>
            <w:tcW w:w="1039" w:type="dxa"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5280,0</w:t>
            </w:r>
          </w:p>
        </w:tc>
        <w:tc>
          <w:tcPr>
            <w:tcW w:w="1649" w:type="dxa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4C0CF9" w:rsidRPr="00C825E6" w:rsidRDefault="004C0C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91192C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1 цели 1 подпрограммы 1 государственной программы</w:t>
            </w:r>
          </w:p>
        </w:tc>
        <w:tc>
          <w:tcPr>
            <w:tcW w:w="154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136651,0</w:t>
            </w:r>
          </w:p>
        </w:tc>
        <w:tc>
          <w:tcPr>
            <w:tcW w:w="82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19003,5</w:t>
            </w:r>
          </w:p>
        </w:tc>
        <w:tc>
          <w:tcPr>
            <w:tcW w:w="84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43702,6</w:t>
            </w:r>
          </w:p>
        </w:tc>
        <w:tc>
          <w:tcPr>
            <w:tcW w:w="908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51529,2</w:t>
            </w:r>
          </w:p>
        </w:tc>
        <w:tc>
          <w:tcPr>
            <w:tcW w:w="906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22415,7</w:t>
            </w:r>
          </w:p>
        </w:tc>
        <w:tc>
          <w:tcPr>
            <w:tcW w:w="1074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132913,3</w:t>
            </w:r>
          </w:p>
        </w:tc>
        <w:tc>
          <w:tcPr>
            <w:tcW w:w="103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132913,3</w:t>
            </w:r>
          </w:p>
        </w:tc>
        <w:tc>
          <w:tcPr>
            <w:tcW w:w="1649" w:type="dxa"/>
            <w:vMerge w:val="restart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2041" w:type="dxa"/>
            <w:gridSpan w:val="2"/>
            <w:vMerge w:val="restart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127051,0</w:t>
            </w:r>
          </w:p>
        </w:tc>
        <w:tc>
          <w:tcPr>
            <w:tcW w:w="82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18763,5</w:t>
            </w:r>
          </w:p>
        </w:tc>
        <w:tc>
          <w:tcPr>
            <w:tcW w:w="84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41849,8</w:t>
            </w:r>
          </w:p>
        </w:tc>
        <w:tc>
          <w:tcPr>
            <w:tcW w:w="908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44022,0</w:t>
            </w:r>
          </w:p>
        </w:tc>
        <w:tc>
          <w:tcPr>
            <w:tcW w:w="906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22415,7</w:t>
            </w:r>
          </w:p>
        </w:tc>
        <w:tc>
          <w:tcPr>
            <w:tcW w:w="1074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127633,3</w:t>
            </w:r>
          </w:p>
        </w:tc>
        <w:tc>
          <w:tcPr>
            <w:tcW w:w="103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127633,3</w:t>
            </w:r>
          </w:p>
        </w:tc>
        <w:tc>
          <w:tcPr>
            <w:tcW w:w="1649" w:type="dxa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9600,0</w:t>
            </w:r>
          </w:p>
        </w:tc>
        <w:tc>
          <w:tcPr>
            <w:tcW w:w="82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240,0</w:t>
            </w:r>
          </w:p>
        </w:tc>
        <w:tc>
          <w:tcPr>
            <w:tcW w:w="847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1852,8</w:t>
            </w:r>
          </w:p>
        </w:tc>
        <w:tc>
          <w:tcPr>
            <w:tcW w:w="908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7507,2</w:t>
            </w:r>
          </w:p>
        </w:tc>
        <w:tc>
          <w:tcPr>
            <w:tcW w:w="906" w:type="dxa"/>
          </w:tcPr>
          <w:p w:rsidR="00E11104" w:rsidRPr="00C825E6" w:rsidRDefault="00E11104" w:rsidP="00E11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5280,0</w:t>
            </w:r>
          </w:p>
        </w:tc>
        <w:tc>
          <w:tcPr>
            <w:tcW w:w="1039" w:type="dxa"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5280,0</w:t>
            </w:r>
          </w:p>
        </w:tc>
        <w:tc>
          <w:tcPr>
            <w:tcW w:w="1649" w:type="dxa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E11104" w:rsidRPr="00C825E6" w:rsidRDefault="00E111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1.1.1.1.2. Задача 2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Повышение трудовой мобильности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1.1.1.1.2.1.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5.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Содействие гражданам в трудоустройстве на 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2024 году составит не менее 5,9%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A7474" w:rsidRPr="00C825E6" w:rsidRDefault="004A7474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4A7474" w:rsidRPr="00C825E6" w:rsidRDefault="004A7474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D1AA9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1.1.1.1.2.1.1.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1.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и проведение консультаций для работодателей по вопросам привлечения иностранных работников и организации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замещения рабочих мест российскими гражданами </w:t>
            </w:r>
          </w:p>
        </w:tc>
        <w:tc>
          <w:tcPr>
            <w:tcW w:w="1549" w:type="dxa"/>
          </w:tcPr>
          <w:p w:rsidR="007957CD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консультаций,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firstLine="34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FD35D3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 2022-2024 годы будет проведено не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менее 210 консультаций по вопросам привлечения иностранных работников и организации замещения рабочих мест российскими гражданами, что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позволит оптимизировать численность привлекаемых иностранных работников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</w:t>
            </w:r>
            <w:r w:rsidR="00BD1AA9">
              <w:rPr>
                <w:rFonts w:ascii="Times New Roman" w:hAnsi="Times New Roman"/>
                <w:sz w:val="19"/>
                <w:szCs w:val="19"/>
              </w:rPr>
              <w:t>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BD1AA9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1.1.1.1.2.1.2.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2.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Содействие гражданам в трудоустройстве на постоянные и временные рабочие места в другой местности (вне территории постоянного проживания), </w:t>
            </w:r>
          </w:p>
          <w:p w:rsidR="007957CD" w:rsidRPr="00C825E6" w:rsidRDefault="00CF0C9C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из них: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ab/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4225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765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1215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895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4225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4225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 2022-2024 годы будет оказано содействие 12,7 тыс.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гражданам в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трудоустройстве на постоянные и временные рабочие места в другой местности, в том числе: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- 11,4 тыс.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гражданам на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рабочие места при ежедневном возвращении к месту постоянного проживания,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- 900 гражданам на рабочие места в других регионах,</w:t>
            </w: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- 375 гражданам на работы вахтовым методом</w:t>
            </w: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F231B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>- на рабочие места при ежедневном возвращении к месту постоянного проживания (маятниковая миграция)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3800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D1AA9" w:rsidRPr="00C825E6" w:rsidRDefault="00BC7146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Default="00F231B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 - на рабочие места в других регионах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F231BD" w:rsidP="00E1503F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 - для работы вахтовым методом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2 цели 1 подпрограммы 1 государственной программы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  <w:p w:rsidR="00FD35D3" w:rsidRPr="00C825E6" w:rsidRDefault="00FD35D3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1.1.1.1.3. Задача 3. Обеспечение социальной поддержки безработных граждан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1.1.1.1.3.1.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6.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 Исполнение переданного полномочия Российской Федерации в соответствии с Законом Российской Федерации от 19 апреля 1991 года № 1032-1 «О занятости населения 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Отделением ПФ РФ по НСО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Уровень обеспеченности безработных граждан государственными услугами в части осуществления социальных выплат в течение срока реализации государственной программы будет поддерживаться на уровне не менее 98,6%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336060,7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148533,5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339238,0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462473,3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1233542,2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330919,8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134224,9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324126,0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444271,5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1233542,2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1233542,2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1242,2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1542,3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1345,6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2037,6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6198,6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3898,7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6567,8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7567,9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9965,6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1.1.1.1.3.1.1.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Выплата пособий по безработице</w:t>
            </w: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71386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48000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40000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37000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34000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71386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71386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Обеспечение социальной поддержки безработным гражданам.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не менее 71,4 тыс. безработных граждан</w:t>
            </w:r>
            <w:r w:rsidR="00BD1AA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будут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оказаны услуги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по осуществлению социальных выплат в виде пособия по безработице, не менее 50 безработных граждан - услуги по осуществлению социальных выплат в виде материальной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помощи гражданам, утратившим право на пособие в связи с истечением установленного срока периода его выплаты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5E550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17,37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17,84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17,84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A2091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1239655,9</w:t>
            </w:r>
          </w:p>
        </w:tc>
        <w:tc>
          <w:tcPr>
            <w:tcW w:w="827" w:type="dxa"/>
          </w:tcPr>
          <w:p w:rsidR="00BC7146" w:rsidRPr="00C825E6" w:rsidRDefault="00BC7146" w:rsidP="00A20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332148,0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135753,2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325457,6</w:t>
            </w:r>
          </w:p>
        </w:tc>
        <w:tc>
          <w:tcPr>
            <w:tcW w:w="906" w:type="dxa"/>
          </w:tcPr>
          <w:p w:rsidR="00BC7146" w:rsidRPr="00C825E6" w:rsidRDefault="00A2091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446297,1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1273877,6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1273877,6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A20915" w:rsidRPr="00C825E6" w:rsidRDefault="00A20915" w:rsidP="00A209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1233488,2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330905,8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134210,9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324112,0</w:t>
            </w:r>
          </w:p>
        </w:tc>
        <w:tc>
          <w:tcPr>
            <w:tcW w:w="906" w:type="dxa"/>
          </w:tcPr>
          <w:p w:rsidR="007957CD" w:rsidRPr="00C825E6" w:rsidRDefault="00A2091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444259,5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1267709,9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1267709,9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1242,2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1542,3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1345,6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2037,6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6167,7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1.1.1.1.3.1.2.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Выплата материальной помощи безработным гражданам, утратившим право на пособие по безработице в связи с истечением установленного периода его выплаты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1,08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1,08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1,08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54,0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1.1.1.1.3.1.3.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Подготовка предложений о досрочном назначении безработным гражданам трудовой пенсии в случае невозможности их трудоустройства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Обеспечение социальной защищенности граждан, достигших предпенсионного возраста, испытывающих трудности в поиске работы. </w:t>
            </w:r>
          </w:p>
          <w:p w:rsidR="00273BC9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не менее 250 безработным гражданам предпенсионного возраста будут оказаны услуги в виде досрочной пенсии</w:t>
            </w: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1.1.1.1.3.1.4.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4.</w:t>
            </w:r>
          </w:p>
          <w:p w:rsidR="007957CD" w:rsidRPr="00C825E6" w:rsidRDefault="0039631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Возмещение затрат Отделению П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енсионного фонда 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Российской Федерации по Новосибирской области по обеспечению выплат пенсий, назначенных безработным гражданам досрочно 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Количество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граждан,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165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Отделением ПФ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РФ по НСО</w:t>
            </w: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  <w:p w:rsidR="00FD35D3" w:rsidRPr="00C825E6" w:rsidRDefault="00FD35D3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112,0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112,0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112,0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3898,7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6567,8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7567,9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01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3898,7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6567,8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7567,9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28000,0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1.1.1.1.3.1.5.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исполнения переданного полномочия по осуществлению социальных выплат гражданам, признанным в установленном порядке безработными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учреждений,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Обеспечение в полном объеме деятельности учреждений занятости населения по организации исполнения переданного полномочия по осуществлению социальных выплат гражданам, признанным в установленном порядке безработными (оплата услуг связи, транспортных, коммунальных услуг, оплата аренды помещений, оплата труда работников, включая соответствующие начисления, оплата прочих работ, услуг)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581,1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581,1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581,1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6198,6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03</w:t>
            </w: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02.1.03.52900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6198,6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18595,6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3 цели 1 подпрограммы 1 государственной программы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Всего, в том числе: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827" w:type="dxa"/>
          </w:tcPr>
          <w:p w:rsidR="007957CD" w:rsidRPr="00C825E6" w:rsidRDefault="007957CD" w:rsidP="0004623F">
            <w:pPr>
              <w:spacing w:after="0" w:line="240" w:lineRule="auto"/>
              <w:ind w:right="-87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336060,7</w:t>
            </w:r>
          </w:p>
        </w:tc>
        <w:tc>
          <w:tcPr>
            <w:tcW w:w="847" w:type="dxa"/>
          </w:tcPr>
          <w:p w:rsidR="007957CD" w:rsidRPr="00C825E6" w:rsidRDefault="007957CD" w:rsidP="0004623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148533,5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339238,0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462473,3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649" w:type="dxa"/>
            <w:vMerge w:val="restart"/>
          </w:tcPr>
          <w:p w:rsidR="007957CD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Х</w:t>
            </w: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273BC9" w:rsidRPr="00C825E6" w:rsidRDefault="00273BC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827" w:type="dxa"/>
          </w:tcPr>
          <w:p w:rsidR="007957CD" w:rsidRPr="00C825E6" w:rsidRDefault="007957CD" w:rsidP="0004623F">
            <w:pPr>
              <w:spacing w:after="0" w:line="240" w:lineRule="auto"/>
              <w:ind w:left="-86" w:right="-87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336060,7</w:t>
            </w:r>
          </w:p>
        </w:tc>
        <w:tc>
          <w:tcPr>
            <w:tcW w:w="847" w:type="dxa"/>
          </w:tcPr>
          <w:p w:rsidR="007957CD" w:rsidRPr="00C825E6" w:rsidRDefault="007957CD" w:rsidP="0004623F">
            <w:pPr>
              <w:spacing w:after="0" w:line="240" w:lineRule="auto"/>
              <w:ind w:right="-19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148533,5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339238,0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462473,3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1286305,5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 7.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Создание условий для функционирования учреждений занятости населения</w:t>
            </w:r>
            <w:r w:rsidRPr="00C825E6">
              <w:rPr>
                <w:rFonts w:ascii="Times New Roman" w:hAnsi="Times New Roman"/>
                <w:sz w:val="19"/>
                <w:szCs w:val="19"/>
                <w:u w:val="single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ГАУ НСО «ЦРПК»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Уровень удовлетворенности граждан, ищущих работу, предоставленными государственными услугами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программы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занятости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434805,3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92649,8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94005,7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106368,5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141781,3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439140,1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454273,8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347014,6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74619,9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74646,9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89984,1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107763,7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360653,6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375231,1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70948,2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13924,2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15552,2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12522,0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28949,8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61307,6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61307,6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15231,1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3680,0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3397,3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3460,0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4693,8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15567,5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16123,7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850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424,3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409,3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402,4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374,0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D1AA9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Материально-техническое и финансовое обеспечение деятельности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учреждений занятости населения по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реализации государственной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политики занятости населения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учреждений,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населения, ГАУ НСО «ЦРПК»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BD1AA9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Обеспечение в полном объеме деятельности учреждений занятости населения, ГАУ НСО «ЦРПК» по предоставлению государственных услуг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 области содействия занятости населения в соответствии с требованиями административных регламентов.</w:t>
            </w:r>
          </w:p>
          <w:p w:rsidR="007957CD" w:rsidRPr="00C825E6" w:rsidRDefault="007957CD" w:rsidP="00BD1AA9">
            <w:pPr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Arial" w:hAnsi="Arial" w:cs="Arial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работы, в 2024 году составит не менее 73,8%.</w:t>
            </w:r>
            <w:r w:rsidRPr="00C825E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957CD" w:rsidRPr="00C825E6" w:rsidRDefault="007957CD" w:rsidP="00BD1AA9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ind w:left="-22" w:right="-62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Уровень удовлетворенности граждан, ищущих работу, </w:t>
            </w:r>
            <w:r w:rsidR="00BD1AA9" w:rsidRPr="00C825E6">
              <w:rPr>
                <w:rFonts w:ascii="Times New Roman" w:hAnsi="Times New Roman"/>
                <w:sz w:val="19"/>
                <w:szCs w:val="19"/>
              </w:rPr>
              <w:t>предоставленными государственными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услугами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в области содействия занятости населения, ежегодно будет поддерживаться на уровне не менее</w:t>
            </w:r>
            <w:r w:rsidR="00BD1AA9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98,5%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13175,92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13307,28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13765,87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434805,3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92649,8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94005,7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106368,5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141781,3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439140,1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454273,8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347014,6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74619,9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74646,9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89984,1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107763,7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360653,6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375231,1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70948,2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13924,2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15552,2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12522,0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28949,8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61307,6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61307,6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15231,1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3680,0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3397,3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3460,0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4693,8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15567,5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16123,7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850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424,3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409,3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402,4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374,0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1610,0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02.1.01.01090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1,4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1.1.1.1.4.1.2.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Default="007957CD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Методическое сопровождение специалистов различных служб, оказывающих психолого-</w:t>
            </w:r>
            <w:r w:rsidRPr="00BD1AA9">
              <w:rPr>
                <w:rFonts w:ascii="Times New Roman" w:hAnsi="Times New Roman"/>
                <w:sz w:val="18"/>
                <w:szCs w:val="18"/>
              </w:rPr>
              <w:t>профориентационные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услуги и услуги по социальной адаптации молодежи </w:t>
            </w:r>
          </w:p>
          <w:p w:rsidR="0004623F" w:rsidRDefault="0004623F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BD1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69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ГАУ НСО «ЦРПК»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Ежегодно будет проведено не менее 69 мероприятий по обучению специалистов, оказывающих профориентационные услуги и услуги по социальной адаптации, новым методикам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ГАУ НСО «ЦРПК»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 8.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Внедрение и развитие информационных технологий, предоставление государственных услуг в области содействия занятости населения в электронном виде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интернет – представительства учреждений занятости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1.1.1.1.4.2.1.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Развитие Интерактивного портала службы занятости населения Новосибирской области, предоставление государственных услуг в сфере содействия занятости населения в электронном виде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учреждений,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интернет – представительства учреждений занятости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  <w:p w:rsidR="004578CE" w:rsidRPr="00C825E6" w:rsidRDefault="004578C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1.1.1.1.4.2.2.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Функционирование мобильных центров занятости населения,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 том числе в отдаленных населенных пунктах Новосибирской области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выездов, ед.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350</w:t>
            </w:r>
          </w:p>
        </w:tc>
        <w:tc>
          <w:tcPr>
            <w:tcW w:w="1649" w:type="dxa"/>
            <w:vMerge w:val="restart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tabs>
                <w:tab w:val="left" w:pos="975"/>
              </w:tabs>
              <w:spacing w:after="0" w:line="240" w:lineRule="auto"/>
              <w:ind w:right="6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Повышение доступности получения государственных услуг в области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содействия занятости населения. </w:t>
            </w:r>
          </w:p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Будет обеспечено функционирование 13 мобильных центров, из них 11, обслуживающих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население муниципальных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районов Новосибирской области (Баганский, Барабинский, Искитимский, Карасукский, Коченевский, Кочковский, Куйбышевский, Маслянинский, Новосибирский, Татарский, Тогучинский) и 2 мобильных центра, обслуживающих население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г. Новосибирска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</w:t>
            </w:r>
            <w:r w:rsidR="00FD35D3">
              <w:rPr>
                <w:rFonts w:ascii="Times New Roman" w:hAnsi="Times New Roman"/>
                <w:sz w:val="19"/>
                <w:szCs w:val="19"/>
              </w:rPr>
              <w:t>.</w:t>
            </w:r>
          </w:p>
          <w:p w:rsidR="00FD35D3" w:rsidRPr="00C825E6" w:rsidRDefault="00FD35D3" w:rsidP="00FD3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u w:val="single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4 цели 1 подпрограммы 1 государственной программы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434805,3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92649,8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94005,7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106368,5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141781,3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439140,1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454273,8</w:t>
            </w:r>
          </w:p>
        </w:tc>
        <w:tc>
          <w:tcPr>
            <w:tcW w:w="1649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2041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434805,3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92649,8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94005,7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106368,5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141781,3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439140,1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454273,8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862"/>
          <w:tblCellSpacing w:w="5" w:type="nil"/>
        </w:trPr>
        <w:tc>
          <w:tcPr>
            <w:tcW w:w="1985" w:type="dxa"/>
            <w:vMerge w:val="restart"/>
          </w:tcPr>
          <w:p w:rsidR="00B6712B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по подпрограмме 1 государственной программы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49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Всего, в том числе:</w:t>
            </w:r>
          </w:p>
        </w:tc>
        <w:tc>
          <w:tcPr>
            <w:tcW w:w="458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1857761,8</w:t>
            </w:r>
          </w:p>
        </w:tc>
        <w:tc>
          <w:tcPr>
            <w:tcW w:w="827" w:type="dxa"/>
          </w:tcPr>
          <w:p w:rsidR="00B6712B" w:rsidRPr="00C825E6" w:rsidRDefault="00B6712B" w:rsidP="008F59F9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447714,0</w:t>
            </w:r>
          </w:p>
        </w:tc>
        <w:tc>
          <w:tcPr>
            <w:tcW w:w="847" w:type="dxa"/>
          </w:tcPr>
          <w:p w:rsidR="00B6712B" w:rsidRPr="00C825E6" w:rsidRDefault="00B6712B" w:rsidP="008F59F9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286241,8</w:t>
            </w:r>
          </w:p>
        </w:tc>
        <w:tc>
          <w:tcPr>
            <w:tcW w:w="908" w:type="dxa"/>
          </w:tcPr>
          <w:p w:rsidR="00B6712B" w:rsidRPr="00C825E6" w:rsidRDefault="00B6712B" w:rsidP="00B67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497135,7</w:t>
            </w:r>
          </w:p>
        </w:tc>
        <w:tc>
          <w:tcPr>
            <w:tcW w:w="906" w:type="dxa"/>
          </w:tcPr>
          <w:p w:rsidR="00B6712B" w:rsidRPr="00C825E6" w:rsidRDefault="00B6712B" w:rsidP="00B67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626670,3</w:t>
            </w:r>
          </w:p>
        </w:tc>
        <w:tc>
          <w:tcPr>
            <w:tcW w:w="1074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1858358,9</w:t>
            </w:r>
          </w:p>
        </w:tc>
        <w:tc>
          <w:tcPr>
            <w:tcW w:w="1039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1873492,6</w:t>
            </w:r>
          </w:p>
        </w:tc>
        <w:tc>
          <w:tcPr>
            <w:tcW w:w="1649" w:type="dxa"/>
            <w:vMerge w:val="restart"/>
          </w:tcPr>
          <w:p w:rsidR="00B6712B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 w:val="restart"/>
          </w:tcPr>
          <w:p w:rsidR="00B6712B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b/>
                <w:sz w:val="19"/>
                <w:szCs w:val="19"/>
              </w:rPr>
              <w:t xml:space="preserve">  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561856,3</w:t>
            </w:r>
          </w:p>
        </w:tc>
        <w:tc>
          <w:tcPr>
            <w:tcW w:w="827" w:type="dxa"/>
          </w:tcPr>
          <w:p w:rsidR="00B6712B" w:rsidRPr="00C825E6" w:rsidRDefault="00B6712B" w:rsidP="008F59F9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111413,3</w:t>
            </w:r>
          </w:p>
        </w:tc>
        <w:tc>
          <w:tcPr>
            <w:tcW w:w="847" w:type="dxa"/>
          </w:tcPr>
          <w:p w:rsidR="00B6712B" w:rsidRPr="00C825E6" w:rsidRDefault="00B6712B" w:rsidP="008F59F9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135855,5</w:t>
            </w:r>
          </w:p>
        </w:tc>
        <w:tc>
          <w:tcPr>
            <w:tcW w:w="908" w:type="dxa"/>
          </w:tcPr>
          <w:p w:rsidR="00B6712B" w:rsidRPr="00C825E6" w:rsidRDefault="008F59F9" w:rsidP="00B67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150390,5</w:t>
            </w:r>
          </w:p>
        </w:tc>
        <w:tc>
          <w:tcPr>
            <w:tcW w:w="906" w:type="dxa"/>
          </w:tcPr>
          <w:p w:rsidR="00B6712B" w:rsidRPr="00C825E6" w:rsidRDefault="00B6712B" w:rsidP="00B67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164197,0</w:t>
            </w:r>
          </w:p>
        </w:tc>
        <w:tc>
          <w:tcPr>
            <w:tcW w:w="1074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566773,4</w:t>
            </w:r>
          </w:p>
        </w:tc>
        <w:tc>
          <w:tcPr>
            <w:tcW w:w="1039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581907,1</w:t>
            </w:r>
          </w:p>
        </w:tc>
        <w:tc>
          <w:tcPr>
            <w:tcW w:w="1649" w:type="dxa"/>
            <w:vMerge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6712B" w:rsidRPr="00C825E6" w:rsidRDefault="00B6712B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1295905,5</w:t>
            </w:r>
          </w:p>
        </w:tc>
        <w:tc>
          <w:tcPr>
            <w:tcW w:w="827" w:type="dxa"/>
          </w:tcPr>
          <w:p w:rsidR="00B6712B" w:rsidRPr="00C825E6" w:rsidRDefault="00B6712B" w:rsidP="008F59F9">
            <w:pPr>
              <w:spacing w:after="0" w:line="240" w:lineRule="auto"/>
              <w:ind w:right="-88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336300,7</w:t>
            </w:r>
          </w:p>
        </w:tc>
        <w:tc>
          <w:tcPr>
            <w:tcW w:w="847" w:type="dxa"/>
          </w:tcPr>
          <w:p w:rsidR="00B6712B" w:rsidRPr="00C825E6" w:rsidRDefault="00B6712B" w:rsidP="008F59F9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150386,3</w:t>
            </w:r>
          </w:p>
        </w:tc>
        <w:tc>
          <w:tcPr>
            <w:tcW w:w="908" w:type="dxa"/>
          </w:tcPr>
          <w:p w:rsidR="00B6712B" w:rsidRPr="00C825E6" w:rsidRDefault="00B6712B" w:rsidP="008F59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346745,2</w:t>
            </w:r>
          </w:p>
        </w:tc>
        <w:tc>
          <w:tcPr>
            <w:tcW w:w="906" w:type="dxa"/>
          </w:tcPr>
          <w:p w:rsidR="00B6712B" w:rsidRPr="00C825E6" w:rsidRDefault="00B6712B" w:rsidP="00B671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462473,3</w:t>
            </w:r>
          </w:p>
        </w:tc>
        <w:tc>
          <w:tcPr>
            <w:tcW w:w="1074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1291585,5</w:t>
            </w:r>
          </w:p>
        </w:tc>
        <w:tc>
          <w:tcPr>
            <w:tcW w:w="1039" w:type="dxa"/>
          </w:tcPr>
          <w:p w:rsidR="00B6712B" w:rsidRPr="00C825E6" w:rsidRDefault="00B6712B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1291585,5</w:t>
            </w:r>
          </w:p>
        </w:tc>
        <w:tc>
          <w:tcPr>
            <w:tcW w:w="1649" w:type="dxa"/>
            <w:vMerge/>
          </w:tcPr>
          <w:p w:rsidR="00B6712B" w:rsidRPr="00C825E6" w:rsidRDefault="00B6712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B6712B" w:rsidRPr="00C825E6" w:rsidRDefault="00B6712B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b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649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41" w:type="dxa"/>
            <w:gridSpan w:val="2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1.2. Задача 2 госпрограммы. Улучшение условий и охраны труда работников организаций Новосибирской области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1.2.2.1. Цель: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1.2.2.1.1. Задача 1. 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Анализ состояния условий и охраны труда, осуществление контроля за соблюдением трудового законодательства</w:t>
            </w:r>
          </w:p>
        </w:tc>
        <w:tc>
          <w:tcPr>
            <w:tcW w:w="1549" w:type="dxa"/>
          </w:tcPr>
          <w:p w:rsidR="007957CD" w:rsidRPr="00C825E6" w:rsidRDefault="007957CD" w:rsidP="008F59F9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ОИОГВ НСО, ГИТ, ГУ НРО ФСС РФ, ФП, Управлением Роспотребнадзора по НСО, МСЭ, Новосибирскстатом, администрациями МРиГО,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Определение приоритетных направлений работы по вопросам улучшения условий и охраны труда. Выявление фактов по несоблюдению трудового законодательства и иных нормативных правовых актов, содержащих нормы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трудового права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для принятия управленческих решений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</w:t>
            </w:r>
            <w:r w:rsidR="004578CE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BC7146" w:rsidRPr="00C825E6" w:rsidRDefault="00BC7146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BC7146" w:rsidRPr="00C825E6" w:rsidRDefault="00BC7146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BC7146" w:rsidRPr="00C825E6" w:rsidRDefault="00BC7146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8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7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</w:tcPr>
          <w:p w:rsidR="007957CD" w:rsidRPr="00C825E6" w:rsidRDefault="007957CD" w:rsidP="00E1503F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24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96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анализа состояния условий и охраны труда, причин производственного травматизма и профзаболеваемости в организациях области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докладов,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4578CE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</w:t>
            </w: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во взаимодействии с ГИТ, Управлением Роспотребнадзора по НСО, МСЭ, Новосибирскстатом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Определение приоритетных направлений работы по вопросам улучшения условий и охраны труда для принятия управленческих решений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iCs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iCs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iCs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  <w:p w:rsidR="008F59F9" w:rsidRPr="00C825E6" w:rsidRDefault="008F59F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1.2.2.1.1.1.2.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 Подготовка предложений по проектам федеральных законов, нормативных правовых актов, направленных на совершенствование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законодательства в сфере охраны труда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отзывов, предложений, проектов, шт.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tabs>
                <w:tab w:val="left" w:pos="1620"/>
                <w:tab w:val="center" w:pos="18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tabs>
                <w:tab w:val="left" w:pos="1620"/>
                <w:tab w:val="center" w:pos="18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tabs>
                <w:tab w:val="left" w:pos="1620"/>
                <w:tab w:val="center" w:pos="18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tabs>
                <w:tab w:val="left" w:pos="1620"/>
                <w:tab w:val="center" w:pos="185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ГИТ, Управлением Роспотребнадзора по НСО,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ГУ НРО ФСС РФ, ФП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1620"/>
                <w:tab w:val="center" w:pos="18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Подготовка предложений будет осуществляться по мере поступления проектов федеральных законов, НПА.</w:t>
            </w:r>
          </w:p>
          <w:p w:rsidR="007957CD" w:rsidRPr="00C825E6" w:rsidRDefault="004578CE" w:rsidP="004578CE">
            <w:pPr>
              <w:spacing w:after="0" w:line="240" w:lineRule="auto"/>
              <w:ind w:right="-62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Совершенствование актов</w:t>
            </w:r>
            <w:r w:rsidR="007957CD" w:rsidRPr="00C825E6">
              <w:rPr>
                <w:rFonts w:ascii="Times New Roman" w:hAnsi="Times New Roman"/>
                <w:sz w:val="19"/>
                <w:szCs w:val="19"/>
              </w:rPr>
              <w:t xml:space="preserve"> нормативно-правового регулирования в сфере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1.2.2.1.1.1.3.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45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Осуществление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контроля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за выполнением мероприятий по улучшению условий и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охраны труда работников, предусмотренных коллективными договорами, отраслевыми соглашениями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проверок,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250</w:t>
            </w:r>
          </w:p>
        </w:tc>
        <w:tc>
          <w:tcPr>
            <w:tcW w:w="1919" w:type="dxa"/>
            <w:gridSpan w:val="2"/>
            <w:vMerge w:val="restart"/>
          </w:tcPr>
          <w:p w:rsidR="004578CE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 ГИТ,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ФП, администрациями МРиГО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проверок по отдельно утвержденным планам. Соблюдение работодателями законодательства в сфере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78CE" w:rsidRPr="00C825E6" w:rsidRDefault="007957CD" w:rsidP="008F59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1.2.2.1.1.1.4. </w:t>
            </w:r>
          </w:p>
          <w:p w:rsidR="007957CD" w:rsidRPr="00C825E6" w:rsidRDefault="007957CD" w:rsidP="00E1503F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Осуществление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ведомственного контроля за соблюдением трудового законодательства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проверок,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ОИОГВ НСО, администрации МРиГО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Проведение проверок по отдельно утвержденным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планам в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рамках текущей деятельности ОИОГВ НСО, администраций МРиГО. Соблюдение руководителями учреждений, подведомственных ОИОГВ НСО, администрациям МРиГО, трудового законодательства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1.2.2.1.1.1.5.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консультационной помощи работодателям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 осуществлению ими добровольного внутреннего контроля (самоконтроля) 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соблюдения требований трудового законодательства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консультаций,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8F59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F59F9">
              <w:rPr>
                <w:rFonts w:ascii="Times New Roman" w:hAnsi="Times New Roman"/>
                <w:sz w:val="19"/>
                <w:szCs w:val="19"/>
              </w:rPr>
              <w:t>с ГИТ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Cs/>
                <w:sz w:val="19"/>
                <w:szCs w:val="19"/>
              </w:rPr>
              <w:t>По мере поступления обращений.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информированности работодателей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 прохождению на сайте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Роструда добровольного внутреннего контроля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соблюдения работодателями требований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трудового законодательства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1.2.2.1.1.1.6.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6.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тематических проверок по осуществлению профессиональными союзами контроля за соблюдением трудового законодательства и иных нормативных правовых актов, содержащих нормы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трудового права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проверок,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ФП,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Выявление фактов по несоблюдению трудового законодательства и иных нормативных правовых актов, содержащих нормы трудового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права для принятия управленческих решений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  <w:p w:rsidR="008F59F9" w:rsidRPr="00C825E6" w:rsidRDefault="008F59F9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1.2.2.1.1.2.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2.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1549" w:type="dxa"/>
          </w:tcPr>
          <w:p w:rsidR="007957CD" w:rsidRPr="00C825E6" w:rsidRDefault="007957CD" w:rsidP="0045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заседаний, совещаний,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44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4578CE">
            <w:pPr>
              <w:spacing w:after="0" w:line="240" w:lineRule="auto"/>
              <w:ind w:right="1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Минпромторгом НСО, Минстроем НСО, Министерством ЖКХиЭ НСО, ГИТ, ФП, администрациями МРиГО, СРПиР, организациями, СУ Ростехнадзора, МТУ по надзору за ЯРБ Сибири и Дальнего Востока Ростехнадзора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Определение приоритетных направлений работы по вопросам улучшения условий и охраны труда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1.2.2.1.1.2.1.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1 Организация заседаний областной трехсторонней комиссии и территориальных комиссий по регулированию социально-трудовых отношений по вопросам улучшения состояния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условий 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охраны труда работающего населения области</w:t>
            </w:r>
          </w:p>
        </w:tc>
        <w:tc>
          <w:tcPr>
            <w:tcW w:w="1549" w:type="dxa"/>
          </w:tcPr>
          <w:p w:rsidR="007957CD" w:rsidRPr="00C825E6" w:rsidRDefault="007957CD" w:rsidP="0045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заседаний, совещаний,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 СРПиР, ФП, администрациями МРиГО,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заседаний и совещаний по отдельно утвержденным планам.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Определение приоритетных задач по улучшению состояния условий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и охраны труда работающего населения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8F59F9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4578CE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  <w:p w:rsidR="008F59F9" w:rsidRPr="00C825E6" w:rsidRDefault="008F59F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1.2.2.1.1.2.2.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взаимодействия областных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исполнительных органов государственной власти и органов надзора и контроля за соблюдением промышленной безопасности и охраны труда по вопросу улучшения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условий 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охраны труда на предприятиях области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совещаний,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Минпромторгом НСО, Минстроем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НСО, Министерством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ЖКХиЭ</w:t>
            </w:r>
            <w:r w:rsidR="004578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НСО, ГИТ,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СУ Ростехнадзора,</w:t>
            </w:r>
            <w:r w:rsidR="004578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МТУ по надзору за ЯРБ Сибири и Дальнего Востока Ростехнадзора 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Сокращение производственного травматизма и профессиональных заболеваний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работников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  <w:p w:rsidR="008F59F9" w:rsidRPr="00C825E6" w:rsidRDefault="008F59F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1.2.2.1.1.2.3.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Координация деятельности органов, участвующих в реализации государственной политики в сфере охраны труда, в рамках Экспертного совета по охране труда Новосибирской области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заседаний,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4578CE">
            <w:pPr>
              <w:spacing w:after="0" w:line="240" w:lineRule="auto"/>
              <w:ind w:right="-62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Совершенствование реализации государственной политики в области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4578CE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3.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Финансовое обеспечение предупредительных мер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04623F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ГУ НРО ФСС РФ во взаимодействии с организациями, Минтруда и соцразвития НСО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Стимулирование работодателей к созданию здоровых и безопасных условий труда, направленных на сохранение жизни и здоровья работников 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  <w:p w:rsidR="008F59F9" w:rsidRPr="00C825E6" w:rsidRDefault="008F59F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4578CE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1.2.2.1.1.3.1.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 Финансовое обеспечение предупредительных мер по сокращению производственного травматизма, профессиональных заболеваний и санаторно-курортное лечение работников, занятых на работах с вредными и (или) опасными производственными факторами в организациях области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организаций, шт.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1025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1030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1030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ГУ НРО ФСС РФ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 мере поступления обращений.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Стимулирование работодателей к созданию здоровых и безопасных условий труда, направленных на сохранение жизни и здоровья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работников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1.2.2.1.1.3.2.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разъяснительной работы по вопросам финансирования предупредительных мер по сокращению производственного травматизма и профессиональных заболеваний работников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консультаций, шт.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1025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1025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1030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1030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ГУ НРО ФСС РФ, организациями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 мере поступления обращений.</w:t>
            </w:r>
          </w:p>
          <w:p w:rsidR="007957CD" w:rsidRPr="00C825E6" w:rsidRDefault="007957CD" w:rsidP="00CD7C5D">
            <w:pPr>
              <w:spacing w:after="0" w:line="240" w:lineRule="auto"/>
              <w:ind w:right="-128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Информирование работодателя 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 работников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4578CE" w:rsidRPr="00C825E6" w:rsidRDefault="00BC7146" w:rsidP="008F5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  <w:p w:rsidR="00CD7C5D" w:rsidRPr="00C825E6" w:rsidRDefault="00CD7C5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Итого на решение задачи 1 цели 1 подпрограммы 2 </w:t>
            </w: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lastRenderedPageBreak/>
              <w:t>государственной программы</w:t>
            </w:r>
          </w:p>
        </w:tc>
        <w:tc>
          <w:tcPr>
            <w:tcW w:w="1549" w:type="dxa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Всего, в том числе:</w:t>
            </w:r>
          </w:p>
          <w:p w:rsidR="00CD7C5D" w:rsidRPr="00C825E6" w:rsidRDefault="00CD7C5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345800,0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1.2.2.1.2. Задача 2. Организация внедрения механизма специальной оценки условий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4.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Экспертиза качества специальной оценки условий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ОИОГВ НСО, администрациями МРиГО,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качества проведения работодателями специальной оценки условий труда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Осуществление государственной экспертизы условий труда в организациях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ind w:right="-67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экспертных заключений, шт</w:t>
            </w:r>
            <w:r w:rsidR="008F59F9">
              <w:rPr>
                <w:rFonts w:ascii="Times New Roman" w:hAnsi="Times New Roman"/>
                <w:sz w:val="19"/>
                <w:szCs w:val="19"/>
              </w:rPr>
              <w:t>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 мере поступления заявлений.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Повышение качества проведения специальной оценки условий труда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основной деятельности Минтруда и соцразвития НСО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44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1.2.2.1.2.1.2.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2.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Ведение реестра результатов специальной оценки условий труда работников учреждений, подведомственных ОИОГВ НСО и администрациям МРиГО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реестров,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ОИОГВ НСО и администрациями МРиГО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Получение информации с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целью оценки ситуации о состоянии условий труда работников учреждений, подведомственных ОИОГВ и администрациям МРиГО,</w:t>
            </w:r>
          </w:p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и принятия управленческих решений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1.2.2.1.2.1.3.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по результатам государственной экспертизы условий труда анализа качества оказания услуг организациями, проводящими специальную оценку условий труда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предложений,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качества оказания услуг по проведению специальной оценки условий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основной деятельности Минтруда и соцразвития НСО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4578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1.2.2.1.2.1.4.</w:t>
            </w:r>
          </w:p>
          <w:p w:rsidR="00DE1E48" w:rsidRDefault="006C4638" w:rsidP="00DE1E48">
            <w:pPr>
              <w:spacing w:after="0" w:line="240" w:lineRule="auto"/>
              <w:ind w:right="-22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</w:t>
            </w:r>
            <w:r w:rsidR="004578CE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специальной оценки условий труда в учреждениях, подведомственных ОИОГВ 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администрациям </w:t>
            </w:r>
          </w:p>
          <w:p w:rsidR="006C4638" w:rsidRDefault="006C4638" w:rsidP="00DE1E48">
            <w:pPr>
              <w:spacing w:after="0" w:line="240" w:lineRule="auto"/>
              <w:ind w:right="-22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МРиГО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04623F" w:rsidRDefault="0004623F" w:rsidP="00DE1E48">
            <w:pPr>
              <w:spacing w:after="0" w:line="240" w:lineRule="auto"/>
              <w:ind w:right="-225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DE1E48">
            <w:pPr>
              <w:spacing w:after="0" w:line="240" w:lineRule="auto"/>
              <w:ind w:right="-225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DE1E48">
            <w:pPr>
              <w:spacing w:after="0" w:line="240" w:lineRule="auto"/>
              <w:ind w:right="-225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учреждений, шт.</w:t>
            </w:r>
          </w:p>
        </w:tc>
        <w:tc>
          <w:tcPr>
            <w:tcW w:w="458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6C4638" w:rsidRPr="00C825E6" w:rsidRDefault="006C4638" w:rsidP="006C4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Администрации МРиГО, </w:t>
            </w:r>
          </w:p>
          <w:p w:rsidR="006C4638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ОИОГВ НСО во взаимодействии с организациями, привлекаемыми в соответствии с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законодательством</w:t>
            </w:r>
          </w:p>
          <w:p w:rsidR="0004623F" w:rsidRDefault="0004623F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Количество учреждений определяется самостоятельно каждым муниципальным образованием 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подведомственными учреждениями ОИОГВ НСО.</w:t>
            </w:r>
          </w:p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на проведение СОУТ в подведомственных учреждениях ОИОГВ НСО предусмотрено в рамках основной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деятельности или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в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соответствующих государственных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программах областных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исполнительных органов государственной власти.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6C4638" w:rsidRPr="00C825E6" w:rsidRDefault="006C4638" w:rsidP="006C463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Обеспечение безопасности работников в процессе трудовой деятельности, выявление вредных и (или) опасных условий труда на рабочих местах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5.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1549" w:type="dxa"/>
          </w:tcPr>
          <w:p w:rsidR="004578CE" w:rsidRPr="00C825E6" w:rsidRDefault="007957CD" w:rsidP="00DE1E48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ГИТ, администрациями МРиГО, обучающими организациями, АНО «НОЦОТ»,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Увеличение количества организаций, которые провели специальную оценку условий труда </w:t>
            </w:r>
            <w:r w:rsidR="004578CE" w:rsidRPr="00C825E6">
              <w:rPr>
                <w:rFonts w:ascii="Times New Roman" w:hAnsi="Times New Roman"/>
                <w:sz w:val="19"/>
                <w:szCs w:val="19"/>
              </w:rPr>
              <w:t>и улучшают условия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труда работников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1.2.2.1.2.2.1.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Разработка рекомендаций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 разъяснений по проведению специальной оценки условий труда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рекомендаций, разъяснений,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обучающими организациями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Оказание методической помощи организациям по </w:t>
            </w:r>
            <w:r w:rsidR="00CD7C5D" w:rsidRPr="00C825E6">
              <w:rPr>
                <w:rFonts w:ascii="Times New Roman" w:hAnsi="Times New Roman"/>
                <w:sz w:val="19"/>
                <w:szCs w:val="19"/>
              </w:rPr>
              <w:t>проведению</w:t>
            </w:r>
            <w:r w:rsidR="00CD7C5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C5D" w:rsidRPr="00C825E6">
              <w:rPr>
                <w:rFonts w:ascii="Times New Roman" w:hAnsi="Times New Roman"/>
                <w:sz w:val="19"/>
                <w:szCs w:val="19"/>
              </w:rPr>
              <w:t>специальной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оценки условий труда. Увеличение количества организаций, завершивших специальную оценку условий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1.2.2.1.2.2.2.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целевых методических семинаров по вопросам специальной оценки условий труда в организациях области</w:t>
            </w: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семинаров,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</w:t>
            </w:r>
            <w:r w:rsidR="004578C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НСО во взаимодействии с обучающими организациями,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Повышение уровня знаний в области охраны труда, активизация проведения специальной оценки условий труда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1.2.2.1.2.2.3.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целевых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методических семинаров по вопросам профилактики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производственного травматизма, в том числе по специальной оценки условий труда в организациях сельского хозяйства</w:t>
            </w: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семинаров,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АНО «НОЦОТ»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Повышение уровня знаний в области охраны труда, активизация проведения специальной оценки условий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труда в наиболее травмоопасной отрасли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BC7146" w:rsidRPr="00C825E6" w:rsidRDefault="00BC7146" w:rsidP="00BC7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074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</w:tcPr>
          <w:p w:rsidR="00BC7146" w:rsidRPr="00C825E6" w:rsidRDefault="00BC7146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BC7146" w:rsidRPr="00C825E6" w:rsidRDefault="00BC714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BC7146" w:rsidRPr="00C825E6" w:rsidRDefault="00BC7146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1.2.2.1.2.2.4.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семинаров-совещаний с организациями, оказывающими услуги в области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DE1E48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семинаров,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качества оказания услуг в сфере охраны труда, повышение уровня знаний по охране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6.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Проведение мероприятий по снижению профессиональных рисков, производственного травматизма и профессиональной заболеваемости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ФБУН «НИИ гигиены», ФГБОУ ВО НГМУ Минздрава России, Управлением Роспотребнадзора по НСО, </w:t>
            </w:r>
            <w:r w:rsidR="005662E5">
              <w:rPr>
                <w:rFonts w:ascii="Times New Roman" w:hAnsi="Times New Roman"/>
                <w:sz w:val="19"/>
                <w:szCs w:val="19"/>
              </w:rPr>
              <w:t>организациями, привлекаемыми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качества и достижения профилактической цели обязательных и периодических медицинских осмотров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Align w:val="bottom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  <w:p w:rsidR="00CD7C5D" w:rsidRPr="00C825E6" w:rsidRDefault="00CD7C5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DE1E48" w:rsidRPr="00C825E6" w:rsidRDefault="007957CD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1.2.2.1.2.3.1.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Мероприятие 1.</w:t>
            </w:r>
          </w:p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Разработка методических материалов серии «Профессия и здоровье» по вопросам профилактики профессиональных заболеваний у работников в зависимости от вида и экспозиции действующих факторов производственной среды для различных отраслей промышленности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методических материалов,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ФБУН «НИИ гигиены», ФГБОУ ВО НГМУ Минздрава России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Оздоровление условий труда и профилактика профессиональной заболеваемости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ед. изм.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4578CE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1.2.2.1.2.3.2.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экспертных </w:t>
            </w:r>
            <w:r w:rsidR="006C4638" w:rsidRPr="00C825E6">
              <w:rPr>
                <w:rFonts w:ascii="Times New Roman" w:hAnsi="Times New Roman"/>
                <w:sz w:val="19"/>
                <w:szCs w:val="19"/>
              </w:rPr>
              <w:t>углубле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нных медицинских осмотров (обследований) работников крупных промышленных предприятий с вредными условиями труда 1 раз в 5 лет в Новосибирском областном Центре профпатологии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предприятий,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ФБУН «НИИ гигиены»,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Управление Роспотребнадзора по НСО,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организации, привлекаемые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Cs/>
                <w:sz w:val="19"/>
                <w:szCs w:val="19"/>
              </w:rPr>
              <w:t>По</w:t>
            </w:r>
            <w:r w:rsidR="00CF0C9C" w:rsidRPr="00C825E6">
              <w:rPr>
                <w:rFonts w:ascii="Times New Roman" w:hAnsi="Times New Roman"/>
                <w:iCs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Cs/>
                <w:sz w:val="19"/>
                <w:szCs w:val="19"/>
              </w:rPr>
              <w:t>мере поступления обращений от работодателей.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Выявление ранних отклонений в состоянии здоровья работающих и предупреждение формирования профессиональных заболеваний,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 выявление общих заболеваний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5662E5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Итого на решение задачи 2 цели 1 подпрограммы 2 </w:t>
            </w: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lastRenderedPageBreak/>
              <w:t>государственной программы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Всего, в том числе:</w:t>
            </w:r>
          </w:p>
          <w:p w:rsidR="00CD7C5D" w:rsidRPr="00C825E6" w:rsidRDefault="00CD7C5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1160,0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1115,0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1460,0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610,0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Х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CD7C5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1100,0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 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1100,0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1400,0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550,0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</w:tcPr>
          <w:p w:rsidR="007957CD" w:rsidRPr="00C825E6" w:rsidRDefault="007957CD" w:rsidP="0056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1.2.2.1.3. Задача 3. Информационное обеспечение вопросов охраны</w:t>
            </w:r>
            <w:r w:rsidR="00CF0C9C"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труда,</w:t>
            </w:r>
            <w:r w:rsidR="00CF0C9C"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совершенствование системы обучения по охране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7.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Проведение информационной работы по вопросам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Минцифра НСО, ГИТ, ГУ НРО ФСС РФ, ФП, Управлением Роспотребнадзора по НСО, МСЭ, СРПиР, администрациями МРиГО, обучающими организациями,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уровня компетенции руководителей и специалистов организаций по вопросам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540,0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Дней охраны труда в Новосибирской области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5662E5">
            <w:pPr>
              <w:spacing w:after="0" w:line="240" w:lineRule="auto"/>
              <w:ind w:right="-221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видеороликов конкурсов, консультаций,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7957CD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ГИТ, ГУ НРО ФСС РФ, ФП, Управлением Роспотребнадзора по НСО, МСЭ,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СРПиР, обучающими организациями, администрациями МРиГО,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662E5">
              <w:rPr>
                <w:rFonts w:ascii="Times New Roman" w:hAnsi="Times New Roman"/>
                <w:sz w:val="19"/>
                <w:szCs w:val="19"/>
              </w:rPr>
              <w:t>о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рганизации, привлекаемыми в соответствии с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законодательством</w:t>
            </w: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E1E48" w:rsidRPr="00C825E6" w:rsidRDefault="00DE1E48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Привлечение внимания к вопросам охраны труда, распространение передового опыта работы в области охраны труда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- 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 проведение мероприятий по отдельно утвержденному плану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мероприятий,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- проведение регионального конкурса детского рисунка «Охрана труда глазами детей»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конкурсов,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администрациями МРиГО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eastAsia="ar-SA"/>
              </w:rPr>
              <w:t>Формирование у подрастающего поколения культуры безопасности труда, внимательного отношения к вопросам безопасности труда через творческую деятельность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908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- проведение студенческой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олимпиады "Безопасность жизнедеятельности и охрана труда"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олимпиад,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7957CD" w:rsidP="0056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взаимодействии с кафедрами ВУЗов</w:t>
            </w:r>
          </w:p>
          <w:p w:rsidR="0004623F" w:rsidRPr="00C825E6" w:rsidRDefault="0004623F" w:rsidP="0056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Привлечения внимания к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вопросам охраны труда, повышения интереса студентов к изучению курса «Техносферная безопасность</w:t>
            </w:r>
            <w:r w:rsidR="005662E5" w:rsidRPr="00C825E6">
              <w:rPr>
                <w:rFonts w:ascii="Times New Roman" w:hAnsi="Times New Roman"/>
                <w:sz w:val="19"/>
                <w:szCs w:val="19"/>
              </w:rPr>
              <w:t>», расширения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круга профессиональных </w:t>
            </w:r>
            <w:r w:rsidR="005662E5" w:rsidRPr="00C825E6">
              <w:rPr>
                <w:rFonts w:ascii="Times New Roman" w:hAnsi="Times New Roman"/>
                <w:sz w:val="19"/>
                <w:szCs w:val="19"/>
              </w:rPr>
              <w:t>умений, пропаганда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безопасного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8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проведение регионального конкурса «Лучший специалист по охране труда»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конкурсов,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5662E5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5662E5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662E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566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администрациями </w:t>
            </w:r>
            <w:r w:rsidR="005662E5" w:rsidRPr="00C825E6">
              <w:rPr>
                <w:rFonts w:ascii="Times New Roman" w:hAnsi="Times New Roman"/>
                <w:sz w:val="19"/>
                <w:szCs w:val="19"/>
              </w:rPr>
              <w:t>МРиГО, организациями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статуса специалиста по охране труда, привлечение общественного внимания к области охраны труда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Организация Регионального этапа Всероссийского конкурса «Российская организация высокой социальной эффективности»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конкурсов,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ФП, ГИТ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Привлечение общественного внимания к важности социальных вопросов на уровне организации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7C5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  <w:p w:rsidR="007957CD" w:rsidRPr="00C825E6" w:rsidRDefault="00F231B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4623F" w:rsidRPr="00C825E6" w:rsidRDefault="007957CD" w:rsidP="00CD7C5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</w:p>
          <w:p w:rsidR="007957CD" w:rsidRPr="00C825E6" w:rsidRDefault="007957CD" w:rsidP="005662E5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Информирование, консультирование и оказание правовой помощи работодателям и работникам по вопросам законодательства в сфере охраны труда, в том числе с использованием средств массовой информации, современных информационных технологий</w:t>
            </w:r>
          </w:p>
        </w:tc>
        <w:tc>
          <w:tcPr>
            <w:tcW w:w="1549" w:type="dxa"/>
          </w:tcPr>
          <w:p w:rsidR="00CD7C5D" w:rsidRDefault="007957CD" w:rsidP="00CD7C5D">
            <w:pPr>
              <w:spacing w:after="0" w:line="240" w:lineRule="auto"/>
              <w:ind w:right="-230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консультаций,</w:t>
            </w:r>
          </w:p>
          <w:p w:rsidR="007957CD" w:rsidRPr="00C825E6" w:rsidRDefault="007957CD" w:rsidP="00CD7C5D">
            <w:pPr>
              <w:spacing w:after="0" w:line="240" w:lineRule="auto"/>
              <w:ind w:right="-230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6000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ГИТ, Управлением Роспотребнадзора НСО, ФП, Минцифрой НСО, администрациями МРиГО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Cs/>
                <w:sz w:val="19"/>
                <w:szCs w:val="19"/>
              </w:rPr>
              <w:t>По мере поступления обращений.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Повышение информированности населения по вопросам законодательства в области охраны труда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eastAsia="Calibri" w:hAnsi="Times New Roman"/>
                <w:sz w:val="19"/>
                <w:szCs w:val="19"/>
                <w:lang w:eastAsia="en-US"/>
              </w:rPr>
              <w:t xml:space="preserve">Организация информирования работодателей и работников по вопросам охраны труда через печатные и электронные ресурсы муниципальных районов и городских округов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публикаций,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Администрации МРиГО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Привлечение внимания к вопросам охраны труда, повышение информированности населения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  <w:p w:rsidR="00CD7C5D" w:rsidRPr="00C825E6" w:rsidRDefault="00CD7C5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1.2.2.1.3.1.5.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Обобщение передового опыта работы по улучшению условий и охраны труда и доведение информации до организаций области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26C9A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информаций,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ФП, СРПиР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Привлечение внимания к вопросам охраны труда, обмен опытом, распространение передового опыта работы в области охраны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1.2.2.1.3.1.6.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6.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конкурсов по охране труда среди организаций, осуществляющих деятельность на </w:t>
            </w:r>
            <w:r w:rsidR="005662E5" w:rsidRPr="00C825E6">
              <w:rPr>
                <w:rFonts w:ascii="Times New Roman" w:hAnsi="Times New Roman"/>
                <w:sz w:val="19"/>
                <w:szCs w:val="19"/>
              </w:rPr>
              <w:t>территории муниципальных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районов и городских округов</w:t>
            </w:r>
          </w:p>
        </w:tc>
        <w:tc>
          <w:tcPr>
            <w:tcW w:w="1549" w:type="dxa"/>
          </w:tcPr>
          <w:p w:rsidR="00826C9A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Количество конкурсов, 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Администрации МРиГО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конкурсов определяется муниципальными образованиями районов и городских округов.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Распространение передового опыта работы по созданию безопасных условий труда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5662E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1.2.2.1.3.1.7.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7. Изготовление методических материалов по вопросам охраны труда, в том числе рекомендаций по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применению концепции «Нулевого травматизма»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организациях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методических материалов, экз.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919" w:type="dxa"/>
            <w:gridSpan w:val="2"/>
            <w:vMerge w:val="restart"/>
          </w:tcPr>
          <w:p w:rsidR="007957CD" w:rsidRDefault="007957C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</w:t>
            </w:r>
            <w:r w:rsidR="005662E5" w:rsidRPr="00C825E6">
              <w:rPr>
                <w:rFonts w:ascii="Times New Roman" w:hAnsi="Times New Roman"/>
                <w:sz w:val="19"/>
                <w:szCs w:val="19"/>
              </w:rPr>
              <w:t>соцразвития НСО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во взаимодействии с обучающими организациями</w:t>
            </w: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Оказание методической помощи в области охраны труда руководителям и специалистам организаций. Распространение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лучшей практики организации охраны труда в организациях области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 изготовление буклетов, брошюр, памяток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экземпляров,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1000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0,04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10 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06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02.2.01.03650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244</w:t>
            </w: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6068D" w:rsidRPr="00C825E6" w:rsidRDefault="0006068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6068D" w:rsidRPr="00C825E6" w:rsidRDefault="0006068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6068D" w:rsidRPr="00C825E6" w:rsidRDefault="0006068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06068D" w:rsidRPr="00C825E6" w:rsidRDefault="0006068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6068D" w:rsidRPr="00C825E6" w:rsidRDefault="0006068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6068D" w:rsidRPr="00C825E6" w:rsidRDefault="0006068D" w:rsidP="003B3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6068D" w:rsidRPr="00C825E6" w:rsidRDefault="0006068D" w:rsidP="003B3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6068D" w:rsidRPr="00C825E6" w:rsidRDefault="0006068D" w:rsidP="003B352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6068D" w:rsidRPr="00C825E6" w:rsidRDefault="0006068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6068D" w:rsidRPr="00C825E6" w:rsidRDefault="0006068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 8.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Организация проведения обучения и проверки знаний требований охраны труда руководителей и специалистов организаций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ГИТ, ФП, обучающими организациями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Повышение уровня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компетенции руководителей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и специалистов организаций по вопросам охраны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4623F" w:rsidRPr="00C825E6" w:rsidRDefault="007957CD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1.2.2.1.3.2.1.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7957CD" w:rsidRPr="00C825E6" w:rsidRDefault="007957CD" w:rsidP="00826C9A">
            <w:pPr>
              <w:spacing w:after="0" w:line="240" w:lineRule="auto"/>
              <w:ind w:right="-75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проведения постоянно действующих семинаров по вопросам охраны труда для субъектов малого и среднего п</w:t>
            </w:r>
            <w:r w:rsidRPr="00826C9A">
              <w:rPr>
                <w:rFonts w:ascii="Times New Roman" w:hAnsi="Times New Roman"/>
                <w:sz w:val="18"/>
                <w:szCs w:val="18"/>
              </w:rPr>
              <w:t xml:space="preserve">редпринимательства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семинаров,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обучающими организациями 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Привлечение внимания к вопросам охраны труда, распространение передового опыта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Arial" w:hAnsi="Arial" w:cs="Arial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1.2.2.1.3.2.2.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Координация проведения обучения и проверки знаний требований охраны труда руководителей и специалистов организаций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обученных, чел.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21826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4700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5468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5758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5900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22262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22707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 во взаимодействии с ГИТ, ФП и обучающими организациями 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уровня знаний в области охраны труда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1.2.2.1.3.2.3.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Осуществление мониторинга обученных руководителей и специалистов организаций области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по охране труда</w:t>
            </w: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баз данных, шт.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04623F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 во взаимодействии с обучающими организациями</w:t>
            </w: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771" w:type="dxa"/>
            <w:vMerge w:val="restart"/>
          </w:tcPr>
          <w:p w:rsidR="007957CD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Определение приоритетных направлений по координации проведения обучения по охране труда работников и принятие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управленческих решений</w:t>
            </w:r>
          </w:p>
          <w:p w:rsidR="0004623F" w:rsidRPr="00C825E6" w:rsidRDefault="0004623F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ед. изм.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CD7C5D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том числе: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CD7C5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3 цели 1 подпрограммы 2 государственной программы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700,0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 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540,0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700,0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600,0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40,0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1919" w:type="dxa"/>
            <w:gridSpan w:val="2"/>
            <w:vMerge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  <w:vAlign w:val="center"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500,0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500,0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500,0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400,0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Итого по подпрограмме 2 государственной программы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334360,0</w:t>
            </w:r>
          </w:p>
        </w:tc>
        <w:tc>
          <w:tcPr>
            <w:tcW w:w="82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847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115,0</w:t>
            </w:r>
          </w:p>
        </w:tc>
        <w:tc>
          <w:tcPr>
            <w:tcW w:w="908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75,0</w:t>
            </w:r>
          </w:p>
        </w:tc>
        <w:tc>
          <w:tcPr>
            <w:tcW w:w="906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334155,0</w:t>
            </w:r>
          </w:p>
        </w:tc>
        <w:tc>
          <w:tcPr>
            <w:tcW w:w="1074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347960,0</w:t>
            </w:r>
          </w:p>
        </w:tc>
        <w:tc>
          <w:tcPr>
            <w:tcW w:w="1039" w:type="dxa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347010,0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100,0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60,0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40,0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200,0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1600,0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1600,0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1900,0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950,0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332560,0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332515,0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345860,0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345860,0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957CD" w:rsidRPr="00C825E6" w:rsidTr="00CD7C5D">
        <w:trPr>
          <w:gridAfter w:val="11"/>
          <w:wAfter w:w="15432" w:type="dxa"/>
          <w:trHeight w:val="324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1.3. Задача 3 госпрограммы. Расширение возможностей трудоустройства инвалидов, в том числе инвалидов молодого возраста</w:t>
            </w:r>
          </w:p>
        </w:tc>
      </w:tr>
      <w:tr w:rsidR="007957CD" w:rsidRPr="00C825E6" w:rsidTr="00CD7C5D">
        <w:trPr>
          <w:gridAfter w:val="11"/>
          <w:wAfter w:w="15432" w:type="dxa"/>
          <w:trHeight w:val="285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1.3.3. 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7957CD" w:rsidRPr="00C825E6" w:rsidTr="00CD7C5D">
        <w:trPr>
          <w:gridAfter w:val="11"/>
          <w:wAfter w:w="15432" w:type="dxa"/>
          <w:trHeight w:val="275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D7C5D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D7C5D">
              <w:rPr>
                <w:rFonts w:ascii="Times New Roman" w:hAnsi="Times New Roman"/>
                <w:b/>
                <w:sz w:val="19"/>
                <w:szCs w:val="19"/>
              </w:rPr>
              <w:t>1.3.3.1. </w:t>
            </w:r>
            <w:r w:rsidR="00826C9A" w:rsidRPr="00CD7C5D">
              <w:rPr>
                <w:rFonts w:ascii="Times New Roman" w:hAnsi="Times New Roman"/>
                <w:b/>
                <w:sz w:val="19"/>
                <w:szCs w:val="19"/>
              </w:rPr>
              <w:t>Цель: Расширение</w:t>
            </w:r>
            <w:r w:rsidRPr="00CD7C5D">
              <w:rPr>
                <w:rFonts w:ascii="Times New Roman" w:hAnsi="Times New Roman"/>
                <w:b/>
                <w:sz w:val="19"/>
                <w:szCs w:val="19"/>
              </w:rPr>
              <w:t xml:space="preserve"> возможностей трудоустройства инвалидов, в том числе инвалидов молодого возраста</w:t>
            </w:r>
          </w:p>
        </w:tc>
      </w:tr>
      <w:tr w:rsidR="007957CD" w:rsidRPr="00C825E6" w:rsidTr="00CD7C5D">
        <w:trPr>
          <w:gridAfter w:val="11"/>
          <w:wAfter w:w="15432" w:type="dxa"/>
          <w:trHeight w:val="49"/>
          <w:tblCellSpacing w:w="5" w:type="nil"/>
        </w:trPr>
        <w:tc>
          <w:tcPr>
            <w:tcW w:w="16256" w:type="dxa"/>
            <w:gridSpan w:val="17"/>
            <w:vAlign w:val="center"/>
          </w:tcPr>
          <w:p w:rsidR="007957CD" w:rsidRPr="00C825E6" w:rsidRDefault="007957CD" w:rsidP="00E1503F">
            <w:pPr>
              <w:spacing w:before="6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1.3.3.1.1. Задача 1.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</w:t>
            </w:r>
          </w:p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1.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Повышение уровня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lastRenderedPageBreak/>
              <w:t>компетенции (</w:t>
            </w:r>
            <w:r w:rsidR="00826C9A" w:rsidRPr="00C825E6">
              <w:rPr>
                <w:rFonts w:ascii="Times New Roman" w:hAnsi="Times New Roman"/>
                <w:i/>
                <w:sz w:val="19"/>
                <w:szCs w:val="19"/>
              </w:rPr>
              <w:t>осведомленности) инвалидов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, в том числе инвалидов молодого возраста, а 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1549" w:type="dxa"/>
          </w:tcPr>
          <w:p w:rsidR="007957CD" w:rsidRPr="00C825E6" w:rsidRDefault="007957CD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Наименование показателя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7957CD" w:rsidRPr="00C825E6" w:rsidRDefault="007957C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ГАУ НСО «ЦРПК», Минобразования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НСО во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взаимодействии с образовательными организациями Новосибирской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области, РУМЦ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НГТУ, общественными организациями инвалидов Новосибирской области,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7957CD" w:rsidRPr="00C825E6" w:rsidRDefault="007957C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Повышение уровня информированности инвалидов, в том числе инвалидов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молодого возраста, о возможности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трудоустройства, прохождения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профессионального обучения и получения дополнительного профессионального образования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7957CD" w:rsidRPr="00C825E6" w:rsidRDefault="007957C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7957CD" w:rsidRPr="00C825E6" w:rsidRDefault="007957CD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4623F" w:rsidRDefault="0004623F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04623F" w:rsidRDefault="0004623F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4623F" w:rsidRPr="00C825E6" w:rsidRDefault="0004623F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1.3.3.1.1.1.1.</w:t>
            </w:r>
          </w:p>
          <w:p w:rsidR="006F3F3E" w:rsidRPr="00C825E6" w:rsidRDefault="006F3F3E" w:rsidP="00E1503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 Проведение информационно-консультационных мероприятий для инвалидов, в том числе инвалидов молодого возраста,</w:t>
            </w:r>
            <w:r w:rsidR="00CF0C9C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 возможности трудоустройства при содействии учреждений занятости населения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6F3F3E" w:rsidRPr="00C825E6" w:rsidRDefault="006F3F3E" w:rsidP="00E1503F">
            <w:pPr>
              <w:tabs>
                <w:tab w:val="left" w:pos="38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мероприятий, ед.</w:t>
            </w:r>
          </w:p>
        </w:tc>
        <w:tc>
          <w:tcPr>
            <w:tcW w:w="458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</w:t>
            </w:r>
          </w:p>
        </w:tc>
        <w:tc>
          <w:tcPr>
            <w:tcW w:w="827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40</w:t>
            </w:r>
          </w:p>
        </w:tc>
        <w:tc>
          <w:tcPr>
            <w:tcW w:w="847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40</w:t>
            </w:r>
          </w:p>
        </w:tc>
        <w:tc>
          <w:tcPr>
            <w:tcW w:w="908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40</w:t>
            </w:r>
          </w:p>
        </w:tc>
        <w:tc>
          <w:tcPr>
            <w:tcW w:w="906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40</w:t>
            </w:r>
          </w:p>
        </w:tc>
        <w:tc>
          <w:tcPr>
            <w:tcW w:w="1074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</w:t>
            </w:r>
          </w:p>
        </w:tc>
        <w:tc>
          <w:tcPr>
            <w:tcW w:w="1039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160</w:t>
            </w:r>
          </w:p>
        </w:tc>
        <w:tc>
          <w:tcPr>
            <w:tcW w:w="1919" w:type="dxa"/>
            <w:gridSpan w:val="2"/>
            <w:vMerge w:val="restart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ГАУ НСО «ЦРПК» во взаимодействии с общественными организациями инвалидов Новосибирской области </w:t>
            </w:r>
          </w:p>
        </w:tc>
        <w:tc>
          <w:tcPr>
            <w:tcW w:w="1771" w:type="dxa"/>
            <w:vMerge w:val="restart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2022-2024 годах во взаимодействии с общественными организациями инвалидов для инвалидов будет проведено не менее 480 информационно-консультационных мероприятий о возможности трудоустройства при содействии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учреждений занятости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населения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6F3F3E" w:rsidRPr="00C825E6" w:rsidRDefault="006F3F3E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6F3F3E" w:rsidRPr="00C825E6" w:rsidRDefault="006F3F3E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6F3F3E" w:rsidRPr="00C825E6" w:rsidRDefault="006F3F3E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451A7C" w:rsidRPr="00C825E6" w:rsidRDefault="00451A7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1.3.3.1.1.1.2.</w:t>
            </w:r>
          </w:p>
          <w:p w:rsidR="00451A7C" w:rsidRPr="00C825E6" w:rsidRDefault="00451A7C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2.</w:t>
            </w:r>
          </w:p>
          <w:p w:rsidR="002D7D78" w:rsidRDefault="00826C9A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Размещение информационных</w:t>
            </w:r>
            <w:r w:rsidR="00451A7C" w:rsidRPr="00C825E6">
              <w:rPr>
                <w:rFonts w:ascii="Times New Roman" w:hAnsi="Times New Roman"/>
                <w:sz w:val="19"/>
                <w:szCs w:val="19"/>
              </w:rPr>
              <w:t xml:space="preserve"> материалов по содействию занятости инвалидов, в том числе инвалидов молодого возраста, в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средствах массовой</w:t>
            </w:r>
            <w:r w:rsidR="00451A7C" w:rsidRPr="00C825E6">
              <w:rPr>
                <w:rFonts w:ascii="Times New Roman" w:hAnsi="Times New Roman"/>
                <w:sz w:val="19"/>
                <w:szCs w:val="19"/>
              </w:rPr>
              <w:t xml:space="preserve"> информации (кроме телевидения)</w:t>
            </w:r>
          </w:p>
          <w:p w:rsidR="002D7D78" w:rsidRDefault="002D7D78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451A7C" w:rsidRPr="00C825E6" w:rsidRDefault="00451A7C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826C9A" w:rsidRPr="00C825E6" w:rsidRDefault="00451A7C" w:rsidP="0004623F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информационных материалов,</w:t>
            </w:r>
            <w:r w:rsidR="00826C9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827" w:type="dxa"/>
          </w:tcPr>
          <w:p w:rsidR="00451A7C" w:rsidRPr="00C825E6" w:rsidRDefault="00451A7C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451A7C" w:rsidRPr="00C825E6" w:rsidRDefault="00451A7C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451A7C" w:rsidRPr="00C825E6" w:rsidRDefault="00451A7C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451A7C" w:rsidRPr="00C825E6" w:rsidRDefault="00451A7C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039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919" w:type="dxa"/>
            <w:gridSpan w:val="2"/>
            <w:vMerge w:val="restart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451A7C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ГАУ НСО «ЦРПК» во взаимодействии с организациями, привлекаемыми в соответствии с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законодательством</w:t>
            </w:r>
          </w:p>
          <w:p w:rsidR="002D7D78" w:rsidRDefault="002D7D78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D7D78" w:rsidRDefault="002D7D78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2D7D78" w:rsidRPr="00C825E6" w:rsidRDefault="002D7D78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В 2022-2024 годах не менее 6 ед. информационных материалов о возможности трудоустройства инвалидов, в том числе инвалидов молодого возраста,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будут размещены в средствах массовой информации.</w:t>
            </w:r>
          </w:p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451A7C" w:rsidRPr="00C825E6" w:rsidRDefault="00451A7C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51A7C" w:rsidRPr="00C825E6" w:rsidRDefault="00451A7C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2D7D78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том числе: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D7D78" w:rsidRPr="00C825E6" w:rsidRDefault="00CD1329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3B3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  <w:vAlign w:val="center"/>
          </w:tcPr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1.3.3.1.1.1.3.</w:t>
            </w:r>
          </w:p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826C9A" w:rsidRPr="00C825E6" w:rsidRDefault="00CD1329" w:rsidP="00CD7C5D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работы консультативных пунктов с телефонами «горячей линии» для инвалидов, в том числе инвалидов молодого возраста, по вопросам прохождения профессионального обучения, получения дополнительного профессионального образования, осуществления трудовой и предпринимательской деятельности </w:t>
            </w:r>
          </w:p>
        </w:tc>
        <w:tc>
          <w:tcPr>
            <w:tcW w:w="1549" w:type="dxa"/>
          </w:tcPr>
          <w:p w:rsidR="00CD1329" w:rsidRPr="00C825E6" w:rsidRDefault="00CD1329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пунктов, шт.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82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84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</w:tc>
        <w:tc>
          <w:tcPr>
            <w:tcW w:w="908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33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33</w:t>
            </w:r>
          </w:p>
        </w:tc>
        <w:tc>
          <w:tcPr>
            <w:tcW w:w="1074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33</w:t>
            </w:r>
          </w:p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CD1329" w:rsidRPr="00C825E6" w:rsidRDefault="00CD1329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CD1329" w:rsidRPr="00C825E6" w:rsidRDefault="00CD1329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РУМЦ НГТУ</w:t>
            </w:r>
          </w:p>
        </w:tc>
        <w:tc>
          <w:tcPr>
            <w:tcW w:w="1771" w:type="dxa"/>
            <w:vMerge w:val="restart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Обеспечение информационной и консультационной поддержки инвалидов, в том числе инвалидов молодого возраста, по вопросам осуществления трудовой и предпринимательской деятельности,</w:t>
            </w:r>
            <w:r w:rsidRPr="00C825E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числе на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базе call-Центра РУМЦ НГТУ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1.3.3.1.1.1.4.</w:t>
            </w:r>
          </w:p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 4. Информирование выпускников образовательных организаций Новосибирской области из числа инвалидов молодого возраста о состоянии рынка труда Новосибирской области, наличии вакантных рабочих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мест, о комплексе государственных услуг в области содействия занятости населения</w:t>
            </w:r>
          </w:p>
        </w:tc>
        <w:tc>
          <w:tcPr>
            <w:tcW w:w="1549" w:type="dxa"/>
          </w:tcPr>
          <w:p w:rsidR="00CD1329" w:rsidRPr="00C825E6" w:rsidRDefault="00CD1329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</w:t>
            </w:r>
          </w:p>
        </w:tc>
        <w:tc>
          <w:tcPr>
            <w:tcW w:w="82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35</w:t>
            </w:r>
          </w:p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35</w:t>
            </w:r>
          </w:p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35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35</w:t>
            </w:r>
          </w:p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</w:t>
            </w:r>
          </w:p>
        </w:tc>
        <w:tc>
          <w:tcPr>
            <w:tcW w:w="1039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140</w:t>
            </w:r>
          </w:p>
        </w:tc>
        <w:tc>
          <w:tcPr>
            <w:tcW w:w="1919" w:type="dxa"/>
            <w:gridSpan w:val="2"/>
            <w:vMerge w:val="restart"/>
          </w:tcPr>
          <w:p w:rsidR="00CD1329" w:rsidRPr="00C825E6" w:rsidRDefault="00CD1329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</w:t>
            </w:r>
          </w:p>
          <w:p w:rsidR="00CD1329" w:rsidRDefault="00CD1329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ГАУ НСО «ЦРПК», Минобразования НСО во взаимодействии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с образовательными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организациями Новосибирской области, РУМЦ НГТУ</w:t>
            </w:r>
          </w:p>
          <w:p w:rsidR="00CD7C5D" w:rsidRDefault="00CD7C5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D7C5D" w:rsidRDefault="00CD7C5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D7C5D" w:rsidRDefault="00CD7C5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D7C5D" w:rsidRDefault="00CD7C5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CD7C5D" w:rsidRPr="00C825E6" w:rsidRDefault="00CD7C5D" w:rsidP="00826C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CD1329" w:rsidRPr="00C825E6" w:rsidRDefault="00CD1329" w:rsidP="00CD1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За 2022-2024 годы будет </w:t>
            </w:r>
            <w:r w:rsidR="00826C9A" w:rsidRPr="00C825E6">
              <w:rPr>
                <w:rFonts w:ascii="Times New Roman" w:hAnsi="Times New Roman"/>
                <w:sz w:val="19"/>
                <w:szCs w:val="19"/>
              </w:rPr>
              <w:t>проинформировано не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менее 420 инвалидов-выпускников образовательных организаций Новосибирской области о состоянии регионального рынка труда, наличии вакантных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рабочих мест, о комплексе государственных услуг в области содействия занятости населения, о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профессиях, подходящих для трудоустройства инвалидов посредством </w:t>
            </w:r>
            <w:r w:rsidR="00826C9A" w:rsidRPr="00C825E6">
              <w:rPr>
                <w:rFonts w:ascii="Times New Roman" w:hAnsi="Times New Roman"/>
                <w:bCs/>
                <w:sz w:val="19"/>
                <w:szCs w:val="19"/>
              </w:rPr>
              <w:t>создания медиа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 паспортов профессий, адаптированных для восприятия пользователями с инвалидностью и размещения на сайте инклюзивное образование.рф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2D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7C5D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CD1329" w:rsidRPr="00C825E6" w:rsidRDefault="00CD1329" w:rsidP="00E1503F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1.3.3.1.1.1.5.</w:t>
            </w:r>
          </w:p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5.</w:t>
            </w:r>
          </w:p>
          <w:p w:rsidR="00CD1329" w:rsidRPr="00C825E6" w:rsidRDefault="00CD1329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Информирование родителей инвалидов молодого возраста о возможных формах их трудоустройства и профессионального обучения </w:t>
            </w:r>
          </w:p>
        </w:tc>
        <w:tc>
          <w:tcPr>
            <w:tcW w:w="1549" w:type="dxa"/>
          </w:tcPr>
          <w:p w:rsidR="00CD7C5D" w:rsidRDefault="00CD1329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</w:t>
            </w:r>
            <w:r w:rsidR="00CD7C5D">
              <w:rPr>
                <w:rFonts w:ascii="Times New Roman" w:hAnsi="Times New Roman"/>
                <w:sz w:val="19"/>
                <w:szCs w:val="19"/>
              </w:rPr>
              <w:t>иятий,</w:t>
            </w:r>
          </w:p>
          <w:p w:rsidR="00CD1329" w:rsidRPr="00C825E6" w:rsidRDefault="00CD1329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82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</w:p>
        </w:tc>
        <w:tc>
          <w:tcPr>
            <w:tcW w:w="84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17</w:t>
            </w:r>
          </w:p>
        </w:tc>
        <w:tc>
          <w:tcPr>
            <w:tcW w:w="908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1074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039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919" w:type="dxa"/>
            <w:gridSpan w:val="2"/>
            <w:vMerge w:val="restart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ГАУ НСО «ЦРПК»</w:t>
            </w:r>
          </w:p>
        </w:tc>
        <w:tc>
          <w:tcPr>
            <w:tcW w:w="1771" w:type="dxa"/>
            <w:vMerge w:val="restart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Повышение уровня информированности родителей инвалидов молодого возраста о возможных формах их трудоустройства и обучения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CD1329" w:rsidRPr="00C825E6" w:rsidRDefault="00CD1329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CD1329" w:rsidRPr="00C825E6" w:rsidRDefault="00CD1329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CD1329" w:rsidRPr="00C825E6" w:rsidRDefault="00CD1329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CD1329" w:rsidRPr="00C825E6" w:rsidRDefault="00CD1329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013490" w:rsidRPr="00C825E6" w:rsidRDefault="00013490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862A32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862A32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862A32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862A32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55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39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601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58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862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Итого на решение задачи 1 цели 1 подпрограммы 3 государственной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программы</w:t>
            </w: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Pr="00C825E6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Всего, в том числе: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 w:val="restart"/>
          </w:tcPr>
          <w:p w:rsidR="008D1E25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Pr="00C825E6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Х</w:t>
            </w: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59069A" w:rsidRPr="00C825E6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D1E25" w:rsidRPr="00C825E6" w:rsidTr="00DE1E48">
        <w:trPr>
          <w:gridAfter w:val="11"/>
          <w:wAfter w:w="15432" w:type="dxa"/>
          <w:trHeight w:val="373"/>
          <w:tblCellSpacing w:w="5" w:type="nil"/>
        </w:trPr>
        <w:tc>
          <w:tcPr>
            <w:tcW w:w="16256" w:type="dxa"/>
            <w:gridSpan w:val="17"/>
            <w:vAlign w:val="center"/>
          </w:tcPr>
          <w:p w:rsidR="008D1E25" w:rsidRPr="00C825E6" w:rsidRDefault="008D1E25" w:rsidP="00E1503F">
            <w:pPr>
              <w:spacing w:before="60"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1.3.3.1.2. Задача 2.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231BD" w:rsidRPr="00C825E6">
              <w:rPr>
                <w:rFonts w:ascii="Times New Roman" w:hAnsi="Times New Roman"/>
                <w:b/>
                <w:sz w:val="19"/>
                <w:szCs w:val="19"/>
              </w:rPr>
              <w:t>Повышение конкурентоспособности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 инвалидов, в том числе инвалидов молодого возраста, на региональном рынке труда.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1.3.3.1.2.1.</w:t>
            </w:r>
          </w:p>
          <w:p w:rsidR="008D1E25" w:rsidRPr="00C825E6" w:rsidRDefault="00F231BD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Основное мероприятие</w:t>
            </w:r>
            <w:r w:rsidR="008D1E25"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 2.</w:t>
            </w:r>
            <w:r w:rsidR="008D1E25"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D1E25"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Формирование у инвалидов, в том числе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инвалидов молодого</w:t>
            </w:r>
            <w:r w:rsidR="008D1E25"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 возраста, социальных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навыков, способствующих</w:t>
            </w:r>
            <w:r w:rsidR="008D1E25" w:rsidRPr="00C825E6">
              <w:rPr>
                <w:rFonts w:ascii="Times New Roman" w:hAnsi="Times New Roman"/>
                <w:i/>
                <w:sz w:val="19"/>
                <w:szCs w:val="19"/>
              </w:rPr>
              <w:t xml:space="preserve"> их скорейшему трудоустройству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ГАУ НСО «ЦРПК» во взаимодействии с образовательными организациями Новосибирской области, РУМЦ НГТУ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в 2024 году составит не менее 77,0%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900,6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1400,5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2079,8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1658,1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02.3.0202170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5778,0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856,4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1335,3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1993,1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1593,2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5778,0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5778,0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02.3.0202170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80,0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02.3.0202160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21,0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5,2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4,9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источники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1.3.3.1.2.1.1.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1.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Профессиональная ориентация детей-инвалидов и инвалидов молодого возраста, обучающихся в общеобразовательных организациях,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числе в коррекционных школах Новосибирской области </w:t>
            </w:r>
          </w:p>
        </w:tc>
        <w:tc>
          <w:tcPr>
            <w:tcW w:w="1549" w:type="dxa"/>
          </w:tcPr>
          <w:p w:rsidR="00CD7C5D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</w:t>
            </w:r>
          </w:p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8D1E25" w:rsidRPr="00C825E6" w:rsidRDefault="008D1E25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учреждения занятости населения, ГАУ НСО «ЦРПК» во взаимодействии с муниципальными общеобразовательными организациями (по согласованию) 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государственными общеобразовательными организациями, подведомственными Минобразования НСО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Проведение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ежегодно не менее 70 п</w:t>
            </w:r>
            <w:r w:rsidRPr="00F231BD">
              <w:rPr>
                <w:rFonts w:ascii="Times New Roman" w:hAnsi="Times New Roman"/>
                <w:sz w:val="18"/>
                <w:szCs w:val="18"/>
              </w:rPr>
              <w:t xml:space="preserve">рофориентационных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мероприятий для детей-инвалидов и инвалидов молодого возраста, обучающимся в общеобразовательных организациях, в том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числе в коррекционных школах Новосибирской области, с целью определения в выборе профессии или специальности для обучения и трудоустройства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9069A" w:rsidRPr="00C825E6" w:rsidRDefault="0059069A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1.3.3.1.2.1.2.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2.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Профессиональная ориентация инвалидов молодого возраста-студентов образовательных организаций Новосибирской области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мероприятий,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17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18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8D1E25" w:rsidRPr="00C825E6" w:rsidRDefault="008D1E25" w:rsidP="00CD7C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ГАУ НСО «ЦРПК» во взаимодействии с образовательными организациями высшего образования в Новосибирской области (по согласованию), РУМЦ НГТУ, государственными профессиональными образовательными организациями, подведомственными ОИОГВ НСО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4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п</w:t>
            </w:r>
            <w:r w:rsidRPr="00F231BD">
              <w:rPr>
                <w:rFonts w:ascii="Times New Roman" w:hAnsi="Times New Roman"/>
                <w:sz w:val="18"/>
                <w:szCs w:val="18"/>
              </w:rPr>
              <w:t>рофориентационных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услуг инвалидам молодого возраста - студентам образовательных организаций Новосибирской области в целях коррекции определения в выборе профессии или специальности исходя из возможностей их трудоустройства по определенной профессии, специальности и направления подготовки. Оказание пр</w:t>
            </w:r>
            <w:r w:rsidRPr="00F231BD">
              <w:rPr>
                <w:rFonts w:ascii="Times New Roman" w:hAnsi="Times New Roman"/>
                <w:sz w:val="18"/>
                <w:szCs w:val="18"/>
              </w:rPr>
              <w:t>офориентационны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х услуг вышеуказанной категории граждан посредством регулярного проведения совместно со специалистами РУМЦ НГТУ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пр</w:t>
            </w:r>
            <w:r w:rsidRPr="00F231BD">
              <w:rPr>
                <w:rFonts w:ascii="Times New Roman" w:hAnsi="Times New Roman"/>
                <w:bCs/>
                <w:sz w:val="18"/>
                <w:szCs w:val="18"/>
              </w:rPr>
              <w:t>офориентационной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 xml:space="preserve"> акции «Мобильный консультант», а также организации на базе РУМЦ НГТУ регионального этапа всероссийского </w:t>
            </w: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сетевого конкурса студенческих проектов «Профессиональное завтра»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Финансирование для выполнения данного мероприятия не требуется,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1.3.3.1.2.1.3.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Проведение дополнительных мероприятий по организации профессионального обучения и дополнительного профессионального образования инвалидов, в том числе инвалидов молодого возраста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27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60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60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8D1E25" w:rsidRPr="00C825E6" w:rsidRDefault="008D1E25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профессионального обучения и дополнительного профессионального образования в 2022-2024 годах ежегодно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 менее 60 инвалидов, в том числе инвалидов молодого возраста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2040,0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498,4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997,3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282,1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262,2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2040,0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2040,0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02.3.02.02170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1800,0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458,4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937,3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202,1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202,2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1800,0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1800,0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02.3.02.02170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340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80,0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60,0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240,0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F231B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1.3.3.1.2.1.4.</w:t>
            </w:r>
          </w:p>
          <w:p w:rsidR="008D1E25" w:rsidRPr="00C825E6" w:rsidRDefault="008D1E25" w:rsidP="00F231B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4.</w:t>
            </w:r>
          </w:p>
          <w:p w:rsidR="00F231BD" w:rsidRDefault="008D1E25" w:rsidP="00F231BD">
            <w:pPr>
              <w:spacing w:after="0" w:line="240" w:lineRule="auto"/>
              <w:ind w:right="-216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Проведение дополнительных специализированных мероприятий</w:t>
            </w:r>
          </w:p>
          <w:p w:rsidR="008D1E25" w:rsidRPr="00C825E6" w:rsidRDefault="008D1E25" w:rsidP="00F231BD">
            <w:pPr>
              <w:spacing w:after="0" w:line="240" w:lineRule="auto"/>
              <w:ind w:right="-216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(ярмарок вакансий, гарантированных собеседований, аукционов специалистов) по трудоустройству инвалидов, в том числе инвалидов молодого возраста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мероприятий,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F231BD">
            <w:pPr>
              <w:tabs>
                <w:tab w:val="left" w:pos="975"/>
              </w:tabs>
              <w:spacing w:after="0" w:line="240" w:lineRule="auto"/>
              <w:ind w:right="-62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в 2022-2024 годах ежегодно не менее 32 сп</w:t>
            </w:r>
            <w:r w:rsidRPr="00F231BD">
              <w:rPr>
                <w:rFonts w:ascii="Times New Roman" w:hAnsi="Times New Roman"/>
                <w:sz w:val="18"/>
                <w:szCs w:val="18"/>
              </w:rPr>
              <w:t xml:space="preserve">ециализированных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мероприятий по трудоустройству инвалидов молодого возраста. Сокращение продолжительности поиска работы гражданами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указанной категории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Финансирование для выполнения данного мероприятия не требуется,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  <w:p w:rsidR="00F231BD" w:rsidRPr="00C825E6" w:rsidRDefault="00F231B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1.3.3.1.2.1.5.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временного трудоустройства инвалидов молодого возраста в рамках реализации проекта «Успешный старт»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  <w:vAlign w:val="center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8D1E25" w:rsidRDefault="008D1E25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  <w:p w:rsidR="0059069A" w:rsidRPr="00C825E6" w:rsidRDefault="0059069A" w:rsidP="00F2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трудоустройство на временные работы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 менее 200 инвалидов молодого возраста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Стоимость единицы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3999,0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402,2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403,2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1797,7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1395,9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3999,0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3999,0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02.3.02.02170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320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3978,0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398,0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398,0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1791,0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1391,0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3978,0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3978,0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02.3.02.02160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21,0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4,2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5,2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6,7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4,9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на решение задачи 2 цели 1 подпрограммы 3 государственной программы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900,6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1400,5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2079,8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1658,1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900,6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1400,5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2079,8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1658,1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6039,0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D1E25" w:rsidRPr="00C825E6" w:rsidTr="005E5E97">
        <w:trPr>
          <w:gridAfter w:val="11"/>
          <w:wAfter w:w="15432" w:type="dxa"/>
          <w:trHeight w:val="314"/>
          <w:tblCellSpacing w:w="5" w:type="nil"/>
        </w:trPr>
        <w:tc>
          <w:tcPr>
            <w:tcW w:w="16256" w:type="dxa"/>
            <w:gridSpan w:val="17"/>
            <w:vAlign w:val="center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1.3.3.1.3. Задача 3.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</w:t>
            </w:r>
          </w:p>
          <w:p w:rsidR="008D1E25" w:rsidRPr="00C825E6" w:rsidRDefault="008D1E25" w:rsidP="00E1503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3.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Организация взаимодействия с работодателями по вопросам трудоустройства инвалидов, в том числе инвалидов</w:t>
            </w:r>
            <w:r w:rsidR="00F231BD">
              <w:rPr>
                <w:rFonts w:ascii="Times New Roman" w:hAnsi="Times New Roman"/>
                <w:i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lastRenderedPageBreak/>
              <w:t>молодого возраста.</w:t>
            </w:r>
          </w:p>
          <w:p w:rsidR="008D1E25" w:rsidRPr="00C825E6" w:rsidRDefault="008D1E25" w:rsidP="00E1503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5E5E97" w:rsidRPr="005E5E97" w:rsidRDefault="008D1E25" w:rsidP="005170D2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Наименование показателя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tabs>
                <w:tab w:val="left" w:pos="85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Минобразования НСО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МСЭ, РУМЦ НГТУ, общественными организациями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инвалидов Новосибирской области,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Доля трудоустроенных граждан, относящихся к категории инвалидов, в общей численности инвалидов, обратившихся в учреждения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занятости населения, в 2024 году составит не менее 68,9%</w:t>
            </w:r>
          </w:p>
        </w:tc>
      </w:tr>
      <w:tr w:rsidR="00C825E6" w:rsidRPr="00C825E6" w:rsidTr="00002F57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002F57" w:rsidRDefault="008D1E25" w:rsidP="00002F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517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24475,1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12566,4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330,0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11528,7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24594,8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24218,8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13459,5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6287,4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330,0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6792,1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13476,8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13876,8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810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11015,6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6279,0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</w:rPr>
              <w:t>4736,6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11118,0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10342,0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tabs>
                <w:tab w:val="lef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tabs>
                <w:tab w:val="left" w:pos="83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1.3.3.1.3.1.1.</w:t>
            </w:r>
          </w:p>
          <w:p w:rsidR="008D1E25" w:rsidRPr="00C825E6" w:rsidRDefault="008D1E25" w:rsidP="00E1503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1.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постоянной работы «Клуба работодателей», «Клуба кадровиков», в том числе по вопросам оказания работодателям методической помощи по осуществлению мер по сопровождению при содействии занятости инвалидов, в том числе инвалидов молодого возраста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работодателей,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Ежегодно не менее 2000 работодателям будет оказана 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консультационная помощь по вопросам особенностей работы с инвалидами, в том числе создания необходимых (доступных) условий труда, выполнения установленной квоты при приеме на работу инвалидов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1.3.3.1.3.1.2.</w:t>
            </w:r>
          </w:p>
          <w:p w:rsidR="008D1E25" w:rsidRPr="00C825E6" w:rsidRDefault="008D1E25" w:rsidP="00E15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 2. Организация взаимодействия учреждений занятости населения, образовательных организаций, учреждений медико-социальной экспертизы Новосибирской области в целях реализации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мероприятий, направленных на сопровождение инвалидов, включая инвалидов молодого возраста, при трудоустройстве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</w:t>
            </w:r>
          </w:p>
          <w:p w:rsidR="00F231BD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Минобразования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НСО во взаимодействии </w:t>
            </w:r>
          </w:p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МСЭ </w:t>
            </w: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Pr="00C825E6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Организация взаимодействия в форме участия в заседаниях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рабочей группы по организации содействия трудоустройству выпускников образовательных организаций Новосибирской области в целях оперативного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решения вопросов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трудоустройства граждан с инвалидностью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  <w:p w:rsidR="00F231BD" w:rsidRPr="00C825E6" w:rsidRDefault="00F231BD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Pr="00C825E6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1.3.3.1.3.1.3.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3.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трудоустройства инвалидов, в том числе инвалидов молодого возраста, на рабочие места в пределах установленной квоты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375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375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375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375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2022-2024 годах не менее 4,5 тыс. инвалидов, в том числе инвалидов молодого возраста,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будут трудоустроены на рабочие места в пределах установленной квоты для приема на работу инвалидов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1.3.3.1.3.1.4.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4.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Содействие трудоустройству, в том числе в государственные учреждения, муниципальные учреждения, государственные или муниципальные унитарные предприятия, юридические лица и компании с государственным участием Новосибирской области, инвалидов, в том числе инвалидов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молодого возраста, с учетом рекомендованных и противопоказанных условий и видов труда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4800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1100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1100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1300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1300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4800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4800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не менее 4,8 тыс. инвалидам, в том числе молодого возраста, будет оказано содействие в трудоустройстве, из них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не менее 400 инвалидов, в том числе инвалидов молодого возраста, будут трудоустроены в государственные и муниципальные учреждения Новосибирской области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4A7474" w:rsidRPr="00C825E6" w:rsidRDefault="004A7474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4A7474" w:rsidRPr="00C825E6" w:rsidRDefault="004A7474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919" w:type="dxa"/>
            <w:gridSpan w:val="2"/>
            <w:vMerge/>
          </w:tcPr>
          <w:p w:rsidR="004A7474" w:rsidRPr="00C825E6" w:rsidRDefault="004A747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4A7474" w:rsidRPr="00C825E6" w:rsidRDefault="004A7474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  <w:p w:rsidR="00E35726" w:rsidRPr="00C825E6" w:rsidRDefault="00E3572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1.3.3.1.3.1.5.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5.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Оказание услуг сопровождения инвалидов, в том числе инвалидов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молодого возраста, при трудоустройстве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сопровождаемых инвалидов,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 2022-2024 годах не менее 38 инвалидам,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в том числе инвалидам молодого возраста, будут оказаны услуги сопровождения при трудоустройстве организацией-исполнителем услуги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280,0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252,0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252,0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02.3.03.02860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252,0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252,0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  <w:p w:rsidR="00E35726" w:rsidRPr="00C825E6" w:rsidRDefault="00E35726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1.3.3.1.3.1.6.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6.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Организация социальной занятости инвалидов со 2-й и 3-й степенью ограничения способности к трудовой деятельности, в том числе инвалидов молодого возраста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52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47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общественными организациями инвалидов Новосибирской области и 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 социальной занятости в 2022-2024 годах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 менее 146 инвалидов со 2-й и 3-й степенью ограничения способности к трудовой деятельности (инвалиды с нервно-психическими заболеваниями)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135,64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137,5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137,5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E35726" w:rsidRPr="00C825E6" w:rsidRDefault="00013490" w:rsidP="005E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7053,1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2964,8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4088,3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6462,4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6462,4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02.3.03.02860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7053,1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2964,8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4088,3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6462,4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6462,4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1.3.3.1.3.1.7.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 7. Реализация пилотного проекта по сопровождению трудоустройства инвалидов, в том числе инвалидов молодого возраста, с ментальными расстройствами 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сопровождаемых инвалидов,</w:t>
            </w:r>
          </w:p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 будет организовано сопровождение при трудоустройстве 7 инвалидов молодого возраста с ментальными расстройствами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288,87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260,24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260,24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2022,1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2022,1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1821,7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1821,7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02.3.03.02860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2022,1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2022,1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1821,7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1821,7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1.3.3.1.3.1.8.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 8.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Сохранение рабочих мест для инвалидов, в том числе для инвалидов молодого возраста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549" w:type="dxa"/>
          </w:tcPr>
          <w:p w:rsidR="008D1E25" w:rsidRPr="00C825E6" w:rsidRDefault="008D1E25" w:rsidP="00233EB7">
            <w:pPr>
              <w:spacing w:after="0" w:line="240" w:lineRule="auto"/>
              <w:ind w:right="-79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рабочих мест,</w:t>
            </w:r>
            <w:r w:rsidR="00233EB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55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35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20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57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23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общественными организациями инвалидов Новосибирской области,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организациями, привлекаемыми в соответствии с законодательством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сохраненных рабочих мест для инвалидов, в том числе для инвалидов молодого возраста, в 2022 - 2024 годах составит не менее 169 единиц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271,27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277,9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264,3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14919,9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9551,6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5368,3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15841,4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15065,4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02.3.03.02860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5926,4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3272,6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2653,8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6545,1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6545,1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04 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02.3.03.02860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810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8993,5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6279,0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2714,5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9692,3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8520,3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1.3.3.1.3.1.9.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 9. Мониторинг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трудоустройства и закрепляемости инвалидов, в том числе инвалидов молодого возраста, на рабочих местах, оборудованных (оснащенных) для работы граждан с инвалидностью 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Мониторинг,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8D1E25" w:rsidRPr="00C825E6" w:rsidRDefault="008D1E25" w:rsidP="0023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847" w:type="dxa"/>
          </w:tcPr>
          <w:p w:rsidR="008D1E25" w:rsidRPr="00C825E6" w:rsidRDefault="008D1E25" w:rsidP="0023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8" w:type="dxa"/>
          </w:tcPr>
          <w:p w:rsidR="008D1E25" w:rsidRPr="00C825E6" w:rsidRDefault="008D1E25" w:rsidP="0023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8D1E25" w:rsidRPr="00C825E6" w:rsidRDefault="008D1E25" w:rsidP="00233E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учреждения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занятости населения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Ежегодное проведение мониторинга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сохранения созданных, оборудованных (оснащенных) рабочих мест для инвалидов, в том числе для инвалидов молодого возраста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1.3.3.1.3.1.10.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10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Организация оказания индивидуальной помощи незанятым инвалидам, в том числе инвалидам молодого возраста, при трудоустройстве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 менее 10 инвалидам,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 инвалидам молодого возраста, будет оказана </w:t>
            </w: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индивидуальная помощь при трудоустройстве, в том числе сопровождение при трудоустройстве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Финансирование для выполнения данного мероприятия не требуется,</w:t>
            </w: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учреждений занятости населения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33EB7" w:rsidRPr="00C825E6" w:rsidRDefault="008D1E25" w:rsidP="0023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1.3.3.1.3.1.11.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11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Организация мероприятий с участием работодателей по вопросам трудоустройства инвалидов и лиц с ограниченными возможностями здоровья, в том числе выпускников образовательных </w:t>
            </w: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организаций Новосибирской области </w:t>
            </w:r>
          </w:p>
        </w:tc>
        <w:tc>
          <w:tcPr>
            <w:tcW w:w="1549" w:type="dxa"/>
          </w:tcPr>
          <w:p w:rsidR="00233EB7" w:rsidRPr="00C825E6" w:rsidRDefault="008D1E25" w:rsidP="005E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учреждения занятости населения, </w:t>
            </w:r>
          </w:p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РУМЦ НГТУ</w:t>
            </w: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Pr="00C825E6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Проведение в 2022-2024 годах не менее 20 мероприятий с участием работодателей по вопросам трудоустройства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выпускников образовательных организаций из числа инвалидов: проектная сессия работодателей и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представителей бизнес-сообщества «Пакет компетенций выпускника вуза с инвалидностью. Проблемы и перспективы межсетевого взаимодействия»; интерактивная сессия «Предпринимательский потенциал лиц с инвалидностью и ограниченными возможностями здоровья»; тренинг-семинар «Этические аспекты трудоустройства граждан с инвалидностью»; тренинг-семинар «Общение с людьми, имеющими инвалидность»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54,3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51,4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217,3</w:t>
            </w: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617,3</w:t>
            </w: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0230302860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217,3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1200,0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675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1.3.3.1.3.2.</w:t>
            </w:r>
          </w:p>
          <w:p w:rsidR="008D1E25" w:rsidRDefault="008D1E25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Основное мероприятие 4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 w:rsidRPr="00C825E6">
              <w:rPr>
                <w:rFonts w:ascii="Times New Roman" w:hAnsi="Times New Roman"/>
                <w:i/>
                <w:sz w:val="19"/>
                <w:szCs w:val="19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  <w:p w:rsidR="005E5E97" w:rsidRDefault="005E5E97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E5E97" w:rsidRDefault="005E5E97" w:rsidP="00E1503F">
            <w:pPr>
              <w:spacing w:after="0" w:line="240" w:lineRule="auto"/>
              <w:rPr>
                <w:rFonts w:ascii="Times New Roman" w:hAnsi="Times New Roman"/>
                <w:i/>
                <w:sz w:val="19"/>
                <w:szCs w:val="19"/>
              </w:rPr>
            </w:pPr>
          </w:p>
          <w:p w:rsidR="005E5E97" w:rsidRPr="00C825E6" w:rsidRDefault="005E5E97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Наименование показателя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соцразвития НСО, 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населения, Минобразования НСО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образовательными организациями Новосибирской области, в том числе</w:t>
            </w:r>
            <w:r w:rsidR="00F231BD">
              <w:rPr>
                <w:rFonts w:ascii="Times New Roman" w:eastAsia="Calibri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eastAsia="Calibri" w:hAnsi="Times New Roman"/>
                <w:sz w:val="19"/>
                <w:szCs w:val="19"/>
              </w:rPr>
              <w:t xml:space="preserve">ГАУ ДПО НСО «Новосибирский центр развития </w:t>
            </w:r>
            <w:r w:rsidRPr="00C825E6">
              <w:rPr>
                <w:rFonts w:ascii="Times New Roman" w:eastAsia="Calibri" w:hAnsi="Times New Roman"/>
                <w:sz w:val="19"/>
                <w:szCs w:val="19"/>
              </w:rPr>
              <w:lastRenderedPageBreak/>
              <w:t>профессионального образования», ГБПОУ НСО «Новосибирский профессионально-педагогический колледж</w:t>
            </w:r>
            <w:r w:rsidRPr="00C825E6">
              <w:rPr>
                <w:rFonts w:ascii="Arial" w:eastAsia="Calibri" w:hAnsi="Arial" w:cs="Arial"/>
                <w:sz w:val="19"/>
                <w:szCs w:val="19"/>
              </w:rPr>
              <w:t>»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Обеспечение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Получение информации от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образовательных организаций Новосибирской области о численности выпускников – инвалидов. Проведение мониторинга трудоустройства выпускников-инвалидов.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2022-2024 годах реализация мероприятия будет осуществляться в рамках текущей деятельности учреждений занятости населения 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  <w:p w:rsidR="00233EB7" w:rsidRPr="00C825E6" w:rsidRDefault="00233EB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32" w:type="dxa"/>
            <w:gridSpan w:val="12"/>
            <w:vMerge w:val="restart"/>
            <w:vAlign w:val="center"/>
          </w:tcPr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013490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5E5E97" w:rsidRPr="00C825E6" w:rsidRDefault="005E5E9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32" w:type="dxa"/>
            <w:gridSpan w:val="1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1.3.3.1.3.2.1.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Мероприятие 1. Мониторинг трудоустройства выпускников образовательных организаций Новосибирской области из числа инвалидов молодого возраста 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Мониторинг, 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населения, Минобразования НСО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образовательными организациями Новосибирской области </w:t>
            </w: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1.3.3.1.3.2.2.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2. Формирование банка данных о рабочих местах, работодателях, на которых возможно прохождение производственной практики, стажировок инвалидов молодого возраста, обучающихся в образовательных организациях Новосибирской области</w:t>
            </w:r>
          </w:p>
          <w:p w:rsidR="008D1E25" w:rsidRPr="00C825E6" w:rsidRDefault="008D1E25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9" w:type="dxa"/>
          </w:tcPr>
          <w:p w:rsidR="001777BB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Банк данных, </w:t>
            </w:r>
          </w:p>
          <w:p w:rsidR="008D1E25" w:rsidRPr="00C825E6" w:rsidRDefault="008D1E25" w:rsidP="00E1503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ед.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919" w:type="dxa"/>
            <w:gridSpan w:val="2"/>
            <w:vMerge w:val="restart"/>
          </w:tcPr>
          <w:p w:rsidR="008D1E25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Минтруда и соцразвития НСО, учреждения занятости населения, Минобразования НСО, во взаимодействии с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образовательными организациями высшего образования в Новосибирской области (по согласованию),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государственными профессиональными образовательными организациями, подведомственными ОИОГВ НСО</w:t>
            </w:r>
          </w:p>
          <w:p w:rsidR="001777BB" w:rsidRPr="00C825E6" w:rsidRDefault="001777BB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Сокращение периода поиска подходящей работы</w:t>
            </w:r>
            <w:r w:rsidR="00F231B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инвалидами, в том числе инвалидами молодого возраста, после выпуска из образовательных организаций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013490" w:rsidRPr="00C825E6" w:rsidRDefault="00013490" w:rsidP="0028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8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013490" w:rsidRPr="00C825E6" w:rsidRDefault="00013490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013490" w:rsidRPr="00C825E6" w:rsidRDefault="00013490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013490" w:rsidRPr="00C825E6" w:rsidRDefault="00013490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5E5E97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5E5E97" w:rsidRPr="00C825E6" w:rsidRDefault="008D1E25" w:rsidP="005E5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Итого на решение задачи 3 цели 1 подпрограммы 3 государственной программы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24475,1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12566,4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11528,7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24594,8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24218,8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24475,1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12566,4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330,0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11528,7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24594,8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24218,8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8D1E25" w:rsidRPr="00C825E6" w:rsidRDefault="008D1E25" w:rsidP="00D3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Итого по подпрограмме 3 государственной программы</w:t>
            </w: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Всего, в том числе: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30514,1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950,6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13966,9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2409,8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13186,8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30633,8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30257,8</w:t>
            </w:r>
          </w:p>
        </w:tc>
        <w:tc>
          <w:tcPr>
            <w:tcW w:w="1919" w:type="dxa"/>
            <w:gridSpan w:val="2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30514,1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950,6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13966,9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2409,8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13186,8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30633,8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color w:val="000000"/>
                <w:sz w:val="19"/>
                <w:szCs w:val="19"/>
              </w:rPr>
              <w:t>30257,8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2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039" w:type="dxa"/>
          </w:tcPr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-</w:t>
            </w:r>
          </w:p>
          <w:p w:rsidR="008D1E25" w:rsidRPr="00C825E6" w:rsidRDefault="008D1E25" w:rsidP="00E150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 w:val="restart"/>
          </w:tcPr>
          <w:p w:rsidR="002846D7" w:rsidRPr="00C825E6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bCs/>
                <w:sz w:val="19"/>
                <w:szCs w:val="19"/>
              </w:rPr>
              <w:t>Итого по государственной программе</w:t>
            </w:r>
          </w:p>
        </w:tc>
        <w:tc>
          <w:tcPr>
            <w:tcW w:w="1549" w:type="dxa"/>
          </w:tcPr>
          <w:p w:rsidR="002846D7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Всего, в том числе:</w:t>
            </w:r>
          </w:p>
          <w:p w:rsidR="001777BB" w:rsidRPr="001777BB" w:rsidRDefault="001777BB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58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2222635,9</w:t>
            </w:r>
          </w:p>
        </w:tc>
        <w:tc>
          <w:tcPr>
            <w:tcW w:w="82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448679,6</w:t>
            </w:r>
          </w:p>
        </w:tc>
        <w:tc>
          <w:tcPr>
            <w:tcW w:w="84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300323,7</w:t>
            </w:r>
          </w:p>
        </w:tc>
        <w:tc>
          <w:tcPr>
            <w:tcW w:w="908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499620,5</w:t>
            </w:r>
          </w:p>
        </w:tc>
        <w:tc>
          <w:tcPr>
            <w:tcW w:w="906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974012,1</w:t>
            </w:r>
          </w:p>
        </w:tc>
        <w:tc>
          <w:tcPr>
            <w:tcW w:w="1074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2236952,7</w:t>
            </w:r>
          </w:p>
        </w:tc>
        <w:tc>
          <w:tcPr>
            <w:tcW w:w="1039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2250760,4</w:t>
            </w:r>
          </w:p>
        </w:tc>
        <w:tc>
          <w:tcPr>
            <w:tcW w:w="1919" w:type="dxa"/>
            <w:gridSpan w:val="2"/>
            <w:vMerge w:val="restart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  <w:tc>
          <w:tcPr>
            <w:tcW w:w="1771" w:type="dxa"/>
            <w:vMerge w:val="restart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х</w:t>
            </w: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46D7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областной бюджет </w:t>
            </w:r>
          </w:p>
          <w:p w:rsidR="001777BB" w:rsidRPr="001777BB" w:rsidRDefault="001777BB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58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592570,4</w:t>
            </w:r>
          </w:p>
        </w:tc>
        <w:tc>
          <w:tcPr>
            <w:tcW w:w="82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112363,9</w:t>
            </w:r>
          </w:p>
        </w:tc>
        <w:tc>
          <w:tcPr>
            <w:tcW w:w="84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149922,4</w:t>
            </w:r>
          </w:p>
        </w:tc>
        <w:tc>
          <w:tcPr>
            <w:tcW w:w="908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152860,3</w:t>
            </w:r>
          </w:p>
        </w:tc>
        <w:tc>
          <w:tcPr>
            <w:tcW w:w="906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177423,8</w:t>
            </w:r>
          </w:p>
        </w:tc>
        <w:tc>
          <w:tcPr>
            <w:tcW w:w="1074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597607,2</w:t>
            </w:r>
          </w:p>
        </w:tc>
        <w:tc>
          <w:tcPr>
            <w:tcW w:w="1039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612364,9</w:t>
            </w:r>
          </w:p>
        </w:tc>
        <w:tc>
          <w:tcPr>
            <w:tcW w:w="1919" w:type="dxa"/>
            <w:gridSpan w:val="2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2846D7" w:rsidRPr="00C825E6" w:rsidRDefault="002846D7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46D7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федеральный бюджет</w:t>
            </w:r>
          </w:p>
          <w:p w:rsidR="001777BB" w:rsidRPr="001777BB" w:rsidRDefault="001777BB" w:rsidP="00E1503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458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1295905,5</w:t>
            </w:r>
          </w:p>
        </w:tc>
        <w:tc>
          <w:tcPr>
            <w:tcW w:w="82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336300,7</w:t>
            </w:r>
          </w:p>
        </w:tc>
        <w:tc>
          <w:tcPr>
            <w:tcW w:w="847" w:type="dxa"/>
          </w:tcPr>
          <w:p w:rsidR="002846D7" w:rsidRPr="00C825E6" w:rsidRDefault="002846D7" w:rsidP="00CF6DEC">
            <w:pPr>
              <w:ind w:right="-6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150386,3</w:t>
            </w:r>
          </w:p>
        </w:tc>
        <w:tc>
          <w:tcPr>
            <w:tcW w:w="908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346745,2</w:t>
            </w:r>
          </w:p>
        </w:tc>
        <w:tc>
          <w:tcPr>
            <w:tcW w:w="906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462473,3</w:t>
            </w:r>
          </w:p>
        </w:tc>
        <w:tc>
          <w:tcPr>
            <w:tcW w:w="1074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1291585,5</w:t>
            </w:r>
          </w:p>
        </w:tc>
        <w:tc>
          <w:tcPr>
            <w:tcW w:w="1039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1291585,5</w:t>
            </w:r>
          </w:p>
        </w:tc>
        <w:tc>
          <w:tcPr>
            <w:tcW w:w="1919" w:type="dxa"/>
            <w:gridSpan w:val="2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2846D7" w:rsidRPr="00C825E6" w:rsidRDefault="002846D7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46D7" w:rsidRPr="00C825E6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местные бюджеты</w:t>
            </w:r>
            <w:r w:rsidR="00F231BD">
              <w:rPr>
                <w:rFonts w:ascii="Times New Roman" w:hAnsi="Times New Roman"/>
                <w:b/>
                <w:sz w:val="19"/>
                <w:szCs w:val="19"/>
              </w:rPr>
              <w:t xml:space="preserve">   </w:t>
            </w:r>
          </w:p>
        </w:tc>
        <w:tc>
          <w:tcPr>
            <w:tcW w:w="458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1600,0</w:t>
            </w:r>
          </w:p>
        </w:tc>
        <w:tc>
          <w:tcPr>
            <w:tcW w:w="827" w:type="dxa"/>
          </w:tcPr>
          <w:p w:rsidR="002846D7" w:rsidRPr="00C825E6" w:rsidRDefault="002846D7" w:rsidP="00E3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2846D7" w:rsidRPr="00C825E6" w:rsidRDefault="002846D7" w:rsidP="00E3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2846D7" w:rsidRPr="00C825E6" w:rsidRDefault="002846D7" w:rsidP="00E37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1600,0</w:t>
            </w:r>
          </w:p>
        </w:tc>
        <w:tc>
          <w:tcPr>
            <w:tcW w:w="1074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1900,0</w:t>
            </w:r>
          </w:p>
        </w:tc>
        <w:tc>
          <w:tcPr>
            <w:tcW w:w="1039" w:type="dxa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950,0</w:t>
            </w:r>
          </w:p>
        </w:tc>
        <w:tc>
          <w:tcPr>
            <w:tcW w:w="1919" w:type="dxa"/>
            <w:gridSpan w:val="2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2846D7" w:rsidRPr="00C825E6" w:rsidRDefault="002846D7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2846D7" w:rsidRPr="00C825E6" w:rsidRDefault="002846D7" w:rsidP="00E1503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58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55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39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601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х</w:t>
            </w:r>
          </w:p>
        </w:tc>
        <w:tc>
          <w:tcPr>
            <w:tcW w:w="587" w:type="dxa"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332560,0</w:t>
            </w:r>
          </w:p>
        </w:tc>
        <w:tc>
          <w:tcPr>
            <w:tcW w:w="827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15,0</w:t>
            </w:r>
          </w:p>
        </w:tc>
        <w:tc>
          <w:tcPr>
            <w:tcW w:w="847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15,0</w:t>
            </w:r>
          </w:p>
        </w:tc>
        <w:tc>
          <w:tcPr>
            <w:tcW w:w="908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15,0</w:t>
            </w:r>
          </w:p>
        </w:tc>
        <w:tc>
          <w:tcPr>
            <w:tcW w:w="906" w:type="dxa"/>
          </w:tcPr>
          <w:p w:rsidR="002846D7" w:rsidRPr="00C825E6" w:rsidRDefault="002846D7" w:rsidP="00E3705A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332515,0</w:t>
            </w:r>
          </w:p>
        </w:tc>
        <w:tc>
          <w:tcPr>
            <w:tcW w:w="1074" w:type="dxa"/>
            <w:vAlign w:val="center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345860,0</w:t>
            </w:r>
          </w:p>
        </w:tc>
        <w:tc>
          <w:tcPr>
            <w:tcW w:w="1039" w:type="dxa"/>
            <w:vAlign w:val="center"/>
          </w:tcPr>
          <w:p w:rsidR="002846D7" w:rsidRPr="00C825E6" w:rsidRDefault="002846D7" w:rsidP="00E1503F">
            <w:pPr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345860,0</w:t>
            </w:r>
          </w:p>
        </w:tc>
        <w:tc>
          <w:tcPr>
            <w:tcW w:w="1919" w:type="dxa"/>
            <w:gridSpan w:val="2"/>
            <w:vMerge/>
          </w:tcPr>
          <w:p w:rsidR="002846D7" w:rsidRPr="00C825E6" w:rsidRDefault="002846D7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2846D7" w:rsidRPr="00C825E6" w:rsidRDefault="002846D7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C825E6" w:rsidRPr="00C825E6" w:rsidTr="00DE1E48">
        <w:trPr>
          <w:gridAfter w:val="11"/>
          <w:wAfter w:w="15432" w:type="dxa"/>
          <w:trHeight w:val="49"/>
          <w:tblCellSpacing w:w="5" w:type="nil"/>
        </w:trPr>
        <w:tc>
          <w:tcPr>
            <w:tcW w:w="1985" w:type="dxa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/>
                <w:sz w:val="19"/>
                <w:szCs w:val="19"/>
              </w:rPr>
              <w:t>налоговые расходы</w:t>
            </w:r>
          </w:p>
        </w:tc>
        <w:tc>
          <w:tcPr>
            <w:tcW w:w="45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5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1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2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847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8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906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74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039" w:type="dxa"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-</w:t>
            </w:r>
          </w:p>
        </w:tc>
        <w:tc>
          <w:tcPr>
            <w:tcW w:w="1919" w:type="dxa"/>
            <w:gridSpan w:val="2"/>
            <w:vMerge/>
          </w:tcPr>
          <w:p w:rsidR="008D1E25" w:rsidRPr="00C825E6" w:rsidRDefault="008D1E25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1" w:type="dxa"/>
            <w:vMerge/>
          </w:tcPr>
          <w:p w:rsidR="008D1E25" w:rsidRPr="00C825E6" w:rsidRDefault="008D1E25" w:rsidP="00E1503F">
            <w:pPr>
              <w:widowControl w:val="0"/>
              <w:tabs>
                <w:tab w:val="left" w:pos="9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811E63" w:rsidRPr="00650069" w:rsidRDefault="00811E63" w:rsidP="00811E63">
      <w:pPr>
        <w:spacing w:before="60"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650069">
        <w:rPr>
          <w:rFonts w:ascii="Times New Roman" w:hAnsi="Times New Roman"/>
          <w:b/>
          <w:sz w:val="21"/>
          <w:szCs w:val="21"/>
        </w:rPr>
        <w:t>Применяемые сокращения:</w:t>
      </w:r>
    </w:p>
    <w:p w:rsidR="00811E63" w:rsidRPr="00650069" w:rsidRDefault="00811E63" w:rsidP="00811E63">
      <w:pPr>
        <w:spacing w:before="60"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администрации МРиГО – администрации муниципальных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районов и городских округов Новосибирской области;</w:t>
      </w:r>
    </w:p>
    <w:p w:rsidR="00811E63" w:rsidRPr="00650069" w:rsidRDefault="00DD1FCB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АНО «НОЦОТ»</w:t>
      </w:r>
      <w:r w:rsidR="00811E63" w:rsidRPr="00650069">
        <w:rPr>
          <w:rFonts w:ascii="Times New Roman" w:hAnsi="Times New Roman"/>
          <w:sz w:val="21"/>
          <w:szCs w:val="21"/>
        </w:rPr>
        <w:t xml:space="preserve"> – автономная некоммерческая организация «Новосибирский областной центр охраны труда»;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eastAsia="Calibri" w:hAnsi="Times New Roman"/>
          <w:sz w:val="21"/>
          <w:szCs w:val="21"/>
        </w:rPr>
      </w:pPr>
      <w:r w:rsidRPr="00650069">
        <w:rPr>
          <w:rFonts w:ascii="Times New Roman" w:eastAsia="Calibri" w:hAnsi="Times New Roman"/>
          <w:sz w:val="21"/>
          <w:szCs w:val="21"/>
        </w:rPr>
        <w:t xml:space="preserve">ВУЗ </w:t>
      </w:r>
      <w:r w:rsidRPr="00650069">
        <w:rPr>
          <w:rFonts w:ascii="Times New Roman" w:hAnsi="Times New Roman"/>
          <w:sz w:val="21"/>
          <w:szCs w:val="21"/>
        </w:rPr>
        <w:t>– образовательные организации высшего образования в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eastAsia="Calibri" w:hAnsi="Times New Roman"/>
          <w:sz w:val="21"/>
          <w:szCs w:val="21"/>
        </w:rPr>
      </w:pPr>
      <w:r w:rsidRPr="00650069">
        <w:rPr>
          <w:rFonts w:ascii="Times New Roman" w:eastAsia="Calibri" w:hAnsi="Times New Roman"/>
          <w:sz w:val="21"/>
          <w:szCs w:val="21"/>
        </w:rPr>
        <w:lastRenderedPageBreak/>
        <w:t xml:space="preserve">ГАУ ДПО НСО «Новосибирский центр развития профессионального образования» </w:t>
      </w:r>
      <w:r w:rsidRPr="00650069">
        <w:rPr>
          <w:rFonts w:ascii="Times New Roman" w:hAnsi="Times New Roman"/>
          <w:sz w:val="21"/>
          <w:szCs w:val="21"/>
        </w:rPr>
        <w:t>–</w:t>
      </w:r>
      <w:r w:rsidRPr="00650069">
        <w:rPr>
          <w:rFonts w:ascii="Times New Roman" w:eastAsia="Calibri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государственное автономное учреждение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 xml:space="preserve">дополнительного профессионального образования Новосибирской области </w:t>
      </w:r>
      <w:r w:rsidRPr="00650069">
        <w:rPr>
          <w:rFonts w:ascii="Times New Roman" w:eastAsia="Calibri" w:hAnsi="Times New Roman"/>
          <w:sz w:val="21"/>
          <w:szCs w:val="21"/>
        </w:rPr>
        <w:t>«Новосибирский центр развития профессионального образования»;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eastAsia="Calibri" w:hAnsi="Times New Roman"/>
          <w:sz w:val="21"/>
          <w:szCs w:val="21"/>
        </w:rPr>
      </w:pPr>
      <w:r w:rsidRPr="00650069">
        <w:rPr>
          <w:rFonts w:ascii="Times New Roman" w:eastAsia="Calibri" w:hAnsi="Times New Roman"/>
          <w:sz w:val="21"/>
          <w:szCs w:val="21"/>
        </w:rPr>
        <w:t>ГБПОУ НСО «Новосибирский профессионально-педагогический колледж» -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ГИТ – Государственная инспекция труда в Новосибирской области;</w:t>
      </w:r>
    </w:p>
    <w:p w:rsidR="00811E63" w:rsidRPr="00650069" w:rsidRDefault="00DD1FCB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ГУ НРО ФСС РФ </w:t>
      </w:r>
      <w:r w:rsidR="00811E63" w:rsidRPr="00650069">
        <w:rPr>
          <w:rFonts w:ascii="Times New Roman" w:hAnsi="Times New Roman"/>
          <w:sz w:val="21"/>
          <w:szCs w:val="21"/>
        </w:rPr>
        <w:t>– Государственное учреждение - Новосибирское региональное отделение Фонда социального страхования Российской Федерации;</w:t>
      </w:r>
    </w:p>
    <w:p w:rsidR="00811E63" w:rsidRPr="00650069" w:rsidRDefault="00811E63" w:rsidP="00811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Минцифра НСО – Министерство цифрового развития и связи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Министерство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ЖКХиЭ НСО – министерство жилищно-коммунального хозяйства и энергетики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Минтруда и соцразвития НСО – министерство труда и социального развития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Минпромторг НСО – министерство промышленности, торговли и развития предпринимательства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Минобразования НСО – министерство образования Новосибирской области;</w:t>
      </w:r>
      <w:r w:rsidR="00F231BD">
        <w:rPr>
          <w:rFonts w:ascii="Times New Roman" w:hAnsi="Times New Roman"/>
          <w:sz w:val="21"/>
          <w:szCs w:val="21"/>
        </w:rPr>
        <w:t xml:space="preserve">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Минстрой НСО – министерство строительства Новосибирской области;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МСЭ – Федеральное казенное учреждение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811E63" w:rsidRPr="00650069" w:rsidRDefault="00811E63" w:rsidP="00811E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МТУ по надзору за ЯРБ Сибири и Дальнего Востока Ростехнадзора –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Новосибирскстат – Территориальный орган федеральной службы государственной статистики по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Образовательные организации Новосибирской области – образовательные организации высшего образования в Новосибирской области, государственные профессиональные образовательные организации и государственные общеобразовательные организации, подведомственные областным исполнительным органам государственной власти Новосибирской области, и муниципальные общеобразовательные организации;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Обучающие организации – организации, оказывающие услуги в области охраны труда по обучению работодателей и работников вопросам охраны труда;</w:t>
      </w:r>
    </w:p>
    <w:p w:rsidR="00811E63" w:rsidRPr="00650069" w:rsidRDefault="00811E63" w:rsidP="00811E63">
      <w:pPr>
        <w:tabs>
          <w:tab w:val="left" w:pos="10410"/>
        </w:tabs>
        <w:spacing w:after="0" w:line="240" w:lineRule="auto"/>
        <w:jc w:val="both"/>
        <w:rPr>
          <w:rFonts w:ascii="Times New Roman" w:eastAsia="Calibri" w:hAnsi="Times New Roman"/>
          <w:sz w:val="21"/>
          <w:szCs w:val="21"/>
        </w:rPr>
      </w:pPr>
      <w:r w:rsidRPr="00650069">
        <w:rPr>
          <w:rFonts w:ascii="Times New Roman" w:eastAsia="Calibri" w:hAnsi="Times New Roman"/>
          <w:sz w:val="21"/>
          <w:szCs w:val="21"/>
        </w:rPr>
        <w:t>ОВЗ – ограниченные возможности здоровья;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ОИОГВ НСО – областные исполнительные органы государственной власти 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Организации – работодатели, осуществляющие деятельность на территории Новосибирской области;</w:t>
      </w:r>
    </w:p>
    <w:p w:rsidR="00811E63" w:rsidRPr="00650069" w:rsidRDefault="00DD1FCB" w:rsidP="00811E63">
      <w:pPr>
        <w:tabs>
          <w:tab w:val="left" w:pos="14317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Отделение ПФ РФ по НСО – О</w:t>
      </w:r>
      <w:r w:rsidR="00811E63" w:rsidRPr="00650069">
        <w:rPr>
          <w:rFonts w:ascii="Times New Roman" w:hAnsi="Times New Roman"/>
          <w:sz w:val="21"/>
          <w:szCs w:val="21"/>
        </w:rPr>
        <w:t>тделение Пенсионного фонда Российской Федерации по Новосибирской области;</w:t>
      </w:r>
    </w:p>
    <w:p w:rsidR="00811E63" w:rsidRPr="00650069" w:rsidRDefault="00811E63" w:rsidP="00811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РУМЦ НГТУ – Ресурсный учебно-методический центр по обучению инвалидов и лиц с ограниченными возможностями здоровья, действующий на базе Института социальных технологий и реабилитации Новосибирского государственного технического университета;</w:t>
      </w:r>
    </w:p>
    <w:p w:rsidR="00811E63" w:rsidRPr="00650069" w:rsidRDefault="00811E63" w:rsidP="00811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РЦК – Региональный центр компетенций - структурное подразделение акционерного общества «Агентство инвестиционного развития Новосибирской области» (создано в целях реализации мероприятий регионального проекта «Адресная поддержка повышения производительности труда на предприятиях» национального проекта «Производительность труда»);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СОУТ – специальная оценка условий труда;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СРПиР – Новосибирская областная общественная организация «Союз руководителей предприятий и работодателей»;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СУ Ростехнадзора –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 xml:space="preserve">Сибирское управление Федеральной службы по экологическому, технологическому и атомному надзору;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Управление Роспотребнадзора по НСО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– Управление Федеральной службы по надзору в сфере защиты прав потребителей и благополучия человека по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Новосибирской области;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 xml:space="preserve"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</w:t>
      </w:r>
      <w:r w:rsidR="00F231BD">
        <w:rPr>
          <w:rFonts w:ascii="Times New Roman" w:hAnsi="Times New Roman"/>
          <w:sz w:val="21"/>
          <w:szCs w:val="21"/>
        </w:rPr>
        <w:t xml:space="preserve"> </w:t>
      </w:r>
      <w:r w:rsidRPr="00650069">
        <w:rPr>
          <w:rFonts w:ascii="Times New Roman" w:hAnsi="Times New Roman"/>
          <w:sz w:val="21"/>
          <w:szCs w:val="21"/>
        </w:rPr>
        <w:t>медицинский университет» Министерства здравоохранения Российской Федерации;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lastRenderedPageBreak/>
        <w:t>ФГИС СОУТ – федеральная государственная информационная система учета результатов проведения специальной оценки условий труда;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  <w:sz w:val="21"/>
          <w:szCs w:val="21"/>
        </w:rPr>
        <w:t>ФП – Новосибирский областной союз организаций профсоюзов «Федерация профсоюзов Новосибирской области»;</w:t>
      </w:r>
      <w:r w:rsidR="00F231BD">
        <w:rPr>
          <w:rFonts w:ascii="Times New Roman" w:hAnsi="Times New Roman"/>
          <w:sz w:val="21"/>
          <w:szCs w:val="21"/>
        </w:rPr>
        <w:t xml:space="preserve"> </w:t>
      </w:r>
    </w:p>
    <w:p w:rsidR="00811E63" w:rsidRPr="00650069" w:rsidRDefault="00811E63" w:rsidP="00811E63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50069">
        <w:rPr>
          <w:rFonts w:ascii="Times New Roman" w:hAnsi="Times New Roman"/>
        </w:rPr>
        <w:t xml:space="preserve">ФЦК – </w:t>
      </w:r>
      <w:r w:rsidRPr="00650069">
        <w:rPr>
          <w:rFonts w:ascii="Times New Roman" w:hAnsi="Times New Roman"/>
          <w:sz w:val="21"/>
          <w:szCs w:val="21"/>
        </w:rPr>
        <w:t>автономная некоммерческая организация «Федеральный центр компетенций в сфере производительности труда».</w:t>
      </w:r>
    </w:p>
    <w:p w:rsidR="00811E63" w:rsidRDefault="00811E63" w:rsidP="00811E63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811E63" w:rsidRDefault="00811E63" w:rsidP="00811E63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F16BA2" w:rsidRDefault="00F16BA2" w:rsidP="00F16BA2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</w:t>
      </w:r>
    </w:p>
    <w:sectPr w:rsidR="00F16BA2" w:rsidSect="00C825E6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70" w:rsidRDefault="00553270" w:rsidP="0099723B">
      <w:pPr>
        <w:spacing w:after="0" w:line="240" w:lineRule="auto"/>
      </w:pPr>
      <w:r>
        <w:separator/>
      </w:r>
    </w:p>
  </w:endnote>
  <w:endnote w:type="continuationSeparator" w:id="0">
    <w:p w:rsidR="00553270" w:rsidRDefault="00553270" w:rsidP="0099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70" w:rsidRDefault="00553270" w:rsidP="0099723B">
      <w:pPr>
        <w:spacing w:after="0" w:line="240" w:lineRule="auto"/>
      </w:pPr>
      <w:r>
        <w:separator/>
      </w:r>
    </w:p>
  </w:footnote>
  <w:footnote w:type="continuationSeparator" w:id="0">
    <w:p w:rsidR="00553270" w:rsidRDefault="00553270" w:rsidP="0099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31348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53270" w:rsidRPr="000069F0" w:rsidRDefault="00553270">
        <w:pPr>
          <w:pStyle w:val="a7"/>
          <w:jc w:val="center"/>
          <w:rPr>
            <w:sz w:val="20"/>
          </w:rPr>
        </w:pPr>
        <w:r w:rsidRPr="000069F0">
          <w:rPr>
            <w:sz w:val="20"/>
          </w:rPr>
          <w:fldChar w:fldCharType="begin"/>
        </w:r>
        <w:r w:rsidRPr="000069F0">
          <w:rPr>
            <w:sz w:val="20"/>
          </w:rPr>
          <w:instrText>PAGE   \* MERGEFORMAT</w:instrText>
        </w:r>
        <w:r w:rsidRPr="000069F0">
          <w:rPr>
            <w:sz w:val="20"/>
          </w:rPr>
          <w:fldChar w:fldCharType="separate"/>
        </w:r>
        <w:r w:rsidR="00C000BB" w:rsidRPr="00C000BB">
          <w:rPr>
            <w:noProof/>
            <w:sz w:val="20"/>
            <w:lang w:val="ru-RU"/>
          </w:rPr>
          <w:t>2</w:t>
        </w:r>
        <w:r w:rsidRPr="000069F0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9A60A7"/>
    <w:multiLevelType w:val="hybridMultilevel"/>
    <w:tmpl w:val="69405200"/>
    <w:lvl w:ilvl="0" w:tplc="65DAC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79C428E7"/>
    <w:multiLevelType w:val="multilevel"/>
    <w:tmpl w:val="C6E4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BC"/>
    <w:rsid w:val="00002F57"/>
    <w:rsid w:val="000069F0"/>
    <w:rsid w:val="00013490"/>
    <w:rsid w:val="0004623F"/>
    <w:rsid w:val="0006068D"/>
    <w:rsid w:val="00060994"/>
    <w:rsid w:val="000A0704"/>
    <w:rsid w:val="0013502E"/>
    <w:rsid w:val="001752A1"/>
    <w:rsid w:val="001777BB"/>
    <w:rsid w:val="001C4F51"/>
    <w:rsid w:val="001D268B"/>
    <w:rsid w:val="00201649"/>
    <w:rsid w:val="00205E28"/>
    <w:rsid w:val="00216079"/>
    <w:rsid w:val="00233EB7"/>
    <w:rsid w:val="002377CD"/>
    <w:rsid w:val="00273960"/>
    <w:rsid w:val="00273BC9"/>
    <w:rsid w:val="002846D7"/>
    <w:rsid w:val="00286B66"/>
    <w:rsid w:val="002B41C9"/>
    <w:rsid w:val="002D7D78"/>
    <w:rsid w:val="00396317"/>
    <w:rsid w:val="003B3524"/>
    <w:rsid w:val="003F4930"/>
    <w:rsid w:val="00422932"/>
    <w:rsid w:val="00451A7C"/>
    <w:rsid w:val="004578CE"/>
    <w:rsid w:val="004A7474"/>
    <w:rsid w:val="004C0CF9"/>
    <w:rsid w:val="004C11CF"/>
    <w:rsid w:val="004E6159"/>
    <w:rsid w:val="005008D8"/>
    <w:rsid w:val="00505D91"/>
    <w:rsid w:val="005170D2"/>
    <w:rsid w:val="00530C2A"/>
    <w:rsid w:val="005518D8"/>
    <w:rsid w:val="00553270"/>
    <w:rsid w:val="005662E5"/>
    <w:rsid w:val="00584866"/>
    <w:rsid w:val="0059069A"/>
    <w:rsid w:val="005C3475"/>
    <w:rsid w:val="005E5504"/>
    <w:rsid w:val="005E5E97"/>
    <w:rsid w:val="005F2D46"/>
    <w:rsid w:val="006512C8"/>
    <w:rsid w:val="0066487E"/>
    <w:rsid w:val="006A688B"/>
    <w:rsid w:val="006C4638"/>
    <w:rsid w:val="006F3F3E"/>
    <w:rsid w:val="00724C45"/>
    <w:rsid w:val="00787629"/>
    <w:rsid w:val="007957CD"/>
    <w:rsid w:val="008039D4"/>
    <w:rsid w:val="00811E63"/>
    <w:rsid w:val="00826C9A"/>
    <w:rsid w:val="00862A32"/>
    <w:rsid w:val="00893214"/>
    <w:rsid w:val="008B7A18"/>
    <w:rsid w:val="008D1E25"/>
    <w:rsid w:val="008E011E"/>
    <w:rsid w:val="008E5255"/>
    <w:rsid w:val="008F59F9"/>
    <w:rsid w:val="008F7E3E"/>
    <w:rsid w:val="0091192C"/>
    <w:rsid w:val="009201E7"/>
    <w:rsid w:val="00982B8E"/>
    <w:rsid w:val="0099723B"/>
    <w:rsid w:val="009A3F4A"/>
    <w:rsid w:val="009B56F4"/>
    <w:rsid w:val="009E64C7"/>
    <w:rsid w:val="009F2FCF"/>
    <w:rsid w:val="00A02CA1"/>
    <w:rsid w:val="00A20915"/>
    <w:rsid w:val="00A25AE8"/>
    <w:rsid w:val="00A87EAB"/>
    <w:rsid w:val="00AA3D3C"/>
    <w:rsid w:val="00AE5E69"/>
    <w:rsid w:val="00B01DDC"/>
    <w:rsid w:val="00B6712B"/>
    <w:rsid w:val="00BC4F28"/>
    <w:rsid w:val="00BC7146"/>
    <w:rsid w:val="00BD1AA9"/>
    <w:rsid w:val="00C000BB"/>
    <w:rsid w:val="00C053D0"/>
    <w:rsid w:val="00C136EC"/>
    <w:rsid w:val="00C825E6"/>
    <w:rsid w:val="00C87549"/>
    <w:rsid w:val="00CA388C"/>
    <w:rsid w:val="00CB23C8"/>
    <w:rsid w:val="00CD08A0"/>
    <w:rsid w:val="00CD1329"/>
    <w:rsid w:val="00CD7C5D"/>
    <w:rsid w:val="00CE0FB1"/>
    <w:rsid w:val="00CF0C9C"/>
    <w:rsid w:val="00CF58E4"/>
    <w:rsid w:val="00CF6DEC"/>
    <w:rsid w:val="00D02C87"/>
    <w:rsid w:val="00D354BC"/>
    <w:rsid w:val="00DA47C7"/>
    <w:rsid w:val="00DD1FCB"/>
    <w:rsid w:val="00DE1E48"/>
    <w:rsid w:val="00E11104"/>
    <w:rsid w:val="00E1503F"/>
    <w:rsid w:val="00E35726"/>
    <w:rsid w:val="00E3705A"/>
    <w:rsid w:val="00E449BC"/>
    <w:rsid w:val="00E6639B"/>
    <w:rsid w:val="00E733F1"/>
    <w:rsid w:val="00E96F07"/>
    <w:rsid w:val="00ED4522"/>
    <w:rsid w:val="00EE680D"/>
    <w:rsid w:val="00F16BA2"/>
    <w:rsid w:val="00F17A21"/>
    <w:rsid w:val="00F218F7"/>
    <w:rsid w:val="00F231BD"/>
    <w:rsid w:val="00F3371B"/>
    <w:rsid w:val="00F40EB7"/>
    <w:rsid w:val="00F703CA"/>
    <w:rsid w:val="00F81C4D"/>
    <w:rsid w:val="00F820D6"/>
    <w:rsid w:val="00FD35D3"/>
    <w:rsid w:val="00FD6B84"/>
    <w:rsid w:val="00FE07E8"/>
    <w:rsid w:val="00FF685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F872A-A107-4027-8220-8C6D5231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57C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  <w:lang w:val="x-none"/>
    </w:rPr>
  </w:style>
  <w:style w:type="paragraph" w:styleId="2">
    <w:name w:val="heading 2"/>
    <w:basedOn w:val="a"/>
    <w:next w:val="a"/>
    <w:link w:val="20"/>
    <w:unhideWhenUsed/>
    <w:qFormat/>
    <w:rsid w:val="007957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7957CD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7957CD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Calibri" w:hAnsi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957CD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20">
    <w:name w:val="Заголовок 2 Знак"/>
    <w:basedOn w:val="a0"/>
    <w:link w:val="2"/>
    <w:rsid w:val="007957CD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7957CD"/>
    <w:rPr>
      <w:rFonts w:ascii="Times New Roman" w:eastAsia="Calibri" w:hAnsi="Times New Roman" w:cs="Times New Roman"/>
      <w:sz w:val="28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7957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CD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uiPriority w:val="59"/>
    <w:rsid w:val="007957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957C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957C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Body Text"/>
    <w:basedOn w:val="a"/>
    <w:link w:val="aa"/>
    <w:rsid w:val="007957CD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footer"/>
    <w:basedOn w:val="a"/>
    <w:link w:val="ac"/>
    <w:rsid w:val="007957C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nformat">
    <w:name w:val="ConsPlusNonformat"/>
    <w:rsid w:val="00795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7957CD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957CD"/>
  </w:style>
  <w:style w:type="paragraph" w:styleId="ae">
    <w:name w:val="caption"/>
    <w:basedOn w:val="a"/>
    <w:next w:val="a"/>
    <w:qFormat/>
    <w:rsid w:val="007957CD"/>
    <w:pPr>
      <w:autoSpaceDE w:val="0"/>
      <w:autoSpaceDN w:val="0"/>
      <w:spacing w:after="0" w:line="360" w:lineRule="auto"/>
      <w:jc w:val="center"/>
    </w:pPr>
    <w:rPr>
      <w:rFonts w:ascii="Times New Roman" w:hAnsi="Times New Roman"/>
      <w:b/>
      <w:bCs/>
      <w:sz w:val="24"/>
      <w:szCs w:val="20"/>
    </w:rPr>
  </w:style>
  <w:style w:type="table" w:customStyle="1" w:styleId="21">
    <w:name w:val="Сетка таблицы2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95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7957CD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57C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3">
    <w:name w:val="Абзац списка1"/>
    <w:basedOn w:val="a"/>
    <w:rsid w:val="007957CD"/>
    <w:pPr>
      <w:ind w:left="720"/>
      <w:contextualSpacing/>
    </w:pPr>
  </w:style>
  <w:style w:type="paragraph" w:styleId="af">
    <w:name w:val="Title"/>
    <w:basedOn w:val="a"/>
    <w:link w:val="af0"/>
    <w:qFormat/>
    <w:rsid w:val="007957CD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/>
    </w:rPr>
  </w:style>
  <w:style w:type="character" w:customStyle="1" w:styleId="af0">
    <w:name w:val="Название Знак"/>
    <w:basedOn w:val="a0"/>
    <w:link w:val="af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f1">
    <w:name w:val="page number"/>
    <w:uiPriority w:val="99"/>
    <w:rsid w:val="007957CD"/>
    <w:rPr>
      <w:rFonts w:cs="Times New Roman"/>
    </w:rPr>
  </w:style>
  <w:style w:type="character" w:styleId="af2">
    <w:name w:val="annotation reference"/>
    <w:uiPriority w:val="99"/>
    <w:rsid w:val="007957C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4">
    <w:name w:val="Текст примечания Знак"/>
    <w:basedOn w:val="a0"/>
    <w:link w:val="af3"/>
    <w:uiPriority w:val="99"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5">
    <w:name w:val="annotation subject"/>
    <w:basedOn w:val="af3"/>
    <w:next w:val="af3"/>
    <w:link w:val="af6"/>
    <w:rsid w:val="007957CD"/>
    <w:rPr>
      <w:b/>
      <w:bCs/>
    </w:rPr>
  </w:style>
  <w:style w:type="character" w:customStyle="1" w:styleId="af6">
    <w:name w:val="Тема примечания Знак"/>
    <w:basedOn w:val="af4"/>
    <w:link w:val="af5"/>
    <w:rsid w:val="007957C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4">
    <w:name w:val="Обычный1"/>
    <w:rsid w:val="00795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semiHidden/>
    <w:unhideWhenUsed/>
    <w:rsid w:val="007957CD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c">
    <w:name w:val="endnote reference"/>
    <w:uiPriority w:val="99"/>
    <w:semiHidden/>
    <w:unhideWhenUsed/>
    <w:rsid w:val="007957CD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7957CD"/>
  </w:style>
  <w:style w:type="numbering" w:customStyle="1" w:styleId="111">
    <w:name w:val="Нет списка111"/>
    <w:next w:val="a2"/>
    <w:uiPriority w:val="99"/>
    <w:semiHidden/>
    <w:unhideWhenUsed/>
    <w:rsid w:val="007957CD"/>
  </w:style>
  <w:style w:type="character" w:styleId="afd">
    <w:name w:val="FollowedHyperlink"/>
    <w:uiPriority w:val="99"/>
    <w:semiHidden/>
    <w:unhideWhenUsed/>
    <w:rsid w:val="007957CD"/>
    <w:rPr>
      <w:color w:val="800080"/>
      <w:u w:val="single"/>
    </w:rPr>
  </w:style>
  <w:style w:type="paragraph" w:customStyle="1" w:styleId="font5">
    <w:name w:val="font5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font7">
    <w:name w:val="font7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xl65">
    <w:name w:val="xl6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73">
    <w:name w:val="xl7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957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95">
    <w:name w:val="xl9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96">
    <w:name w:val="xl9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0">
    <w:name w:val="xl100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1">
    <w:name w:val="xl101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2">
    <w:name w:val="xl10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3">
    <w:name w:val="xl103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4">
    <w:name w:val="xl104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5">
    <w:name w:val="xl10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7">
    <w:name w:val="xl10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8">
    <w:name w:val="xl10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957CD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57C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77">
    <w:name w:val="Font Style77"/>
    <w:uiPriority w:val="99"/>
    <w:rsid w:val="007957CD"/>
    <w:rPr>
      <w:rFonts w:ascii="Times New Roman" w:hAnsi="Times New Roman" w:cs="Times New Roman"/>
      <w:color w:val="000000"/>
      <w:sz w:val="22"/>
      <w:szCs w:val="22"/>
    </w:rPr>
  </w:style>
  <w:style w:type="paragraph" w:styleId="afe">
    <w:name w:val="Normal (Web)"/>
    <w:basedOn w:val="a"/>
    <w:uiPriority w:val="99"/>
    <w:semiHidden/>
    <w:unhideWhenUsed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7957CD"/>
  </w:style>
  <w:style w:type="table" w:customStyle="1" w:styleId="33">
    <w:name w:val="Сетка таблицы3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957CD"/>
  </w:style>
  <w:style w:type="numbering" w:customStyle="1" w:styleId="112">
    <w:name w:val="Нет списка112"/>
    <w:next w:val="a2"/>
    <w:uiPriority w:val="99"/>
    <w:semiHidden/>
    <w:unhideWhenUsed/>
    <w:rsid w:val="0079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725C2-40BD-41DA-9AA2-CD6BCB32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99</Pages>
  <Words>28072</Words>
  <Characters>160015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187712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Буржинская Оксана Владимировна</dc:creator>
  <cp:lastModifiedBy>Буржинская Оксана Владимировна</cp:lastModifiedBy>
  <cp:revision>94</cp:revision>
  <cp:lastPrinted>2022-02-21T08:50:00Z</cp:lastPrinted>
  <dcterms:created xsi:type="dcterms:W3CDTF">2022-01-31T11:02:00Z</dcterms:created>
  <dcterms:modified xsi:type="dcterms:W3CDTF">2022-03-29T11:35:00Z</dcterms:modified>
</cp:coreProperties>
</file>