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7"/>
        <w:jc w:val="right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роект</w:t>
      </w:r>
      <w:r/>
    </w:p>
    <w:p>
      <w:pPr>
        <w:ind w:left="6237"/>
        <w:jc w:val="right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постановления Правительства Новосибирской области</w:t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</w:t>
      </w:r>
      <w:r>
        <w:rPr>
          <w:sz w:val="28"/>
          <w:szCs w:val="28"/>
        </w:rPr>
        <w:br/>
        <w:t xml:space="preserve">Новосибирской области от 30.03.2022 № 144-п</w:t>
      </w:r>
      <w:r/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1" w:firstLine="709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rFonts w:eastAsia="Calibri"/>
          <w:b/>
          <w:sz w:val="28"/>
          <w:szCs w:val="28"/>
          <w:lang w:eastAsia="en-US"/>
        </w:rPr>
        <w:t xml:space="preserve">п о с </w:t>
      </w:r>
      <w:r>
        <w:rPr>
          <w:rFonts w:eastAsia="Calibri"/>
          <w:b/>
          <w:sz w:val="28"/>
          <w:szCs w:val="28"/>
          <w:lang w:eastAsia="en-US"/>
        </w:rPr>
        <w:t xml:space="preserve">т</w:t>
      </w:r>
      <w:r>
        <w:rPr>
          <w:rFonts w:eastAsia="Calibri"/>
          <w:b/>
          <w:sz w:val="28"/>
          <w:szCs w:val="28"/>
          <w:lang w:eastAsia="en-US"/>
        </w:rPr>
        <w:t xml:space="preserve"> а н о в л я е т</w:t>
      </w:r>
      <w:r>
        <w:rPr>
          <w:rFonts w:eastAsia="Calibri"/>
          <w:sz w:val="28"/>
          <w:szCs w:val="28"/>
          <w:lang w:eastAsia="en-US"/>
        </w:rPr>
        <w:t xml:space="preserve">:</w:t>
      </w:r>
      <w:r/>
    </w:p>
    <w:p>
      <w:pPr>
        <w:ind w:right="1"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  <w:lang w:eastAsia="en-US"/>
        </w:rPr>
        <w:t xml:space="preserve">Прави</w:t>
      </w:r>
      <w:r>
        <w:rPr>
          <w:sz w:val="28"/>
          <w:szCs w:val="28"/>
          <w:lang w:eastAsia="en-US"/>
        </w:rPr>
        <w:t xml:space="preserve">тельства Новосибирской области </w:t>
      </w:r>
      <w:r>
        <w:rPr>
          <w:sz w:val="28"/>
          <w:szCs w:val="28"/>
        </w:rPr>
        <w:t xml:space="preserve">от 30.03.2022 № 144-п</w:t>
      </w:r>
      <w:r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 xml:space="preserve">Об утверждении Рег</w:t>
      </w:r>
      <w:r>
        <w:rPr>
          <w:sz w:val="28"/>
          <w:szCs w:val="28"/>
          <w:lang w:eastAsia="en-US"/>
        </w:rPr>
        <w:t xml:space="preserve">иональной программы газификации </w:t>
      </w:r>
      <w:r>
        <w:rPr>
          <w:sz w:val="28"/>
          <w:szCs w:val="28"/>
          <w:lang w:eastAsia="en-US"/>
        </w:rPr>
        <w:t xml:space="preserve">жилищно-коммунального хозяйства, промышленных и иных организац</w:t>
      </w:r>
      <w:r>
        <w:rPr>
          <w:sz w:val="28"/>
          <w:szCs w:val="28"/>
          <w:lang w:eastAsia="en-US"/>
        </w:rPr>
        <w:t xml:space="preserve">ий </w:t>
      </w:r>
      <w:r>
        <w:rPr>
          <w:sz w:val="28"/>
          <w:szCs w:val="28"/>
          <w:lang w:eastAsia="en-US"/>
        </w:rPr>
        <w:t xml:space="preserve">на территории Новосибирской области</w:t>
      </w:r>
      <w:r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следующие изменения:</w:t>
      </w:r>
      <w:r/>
    </w:p>
    <w:p>
      <w:pPr>
        <w:ind w:right="1"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региональн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газификации жилищно-коммунального хозяйства, промышленных и иных организаций на территории Новосибирской области (далее – региональная программа):</w:t>
      </w:r>
      <w:r/>
    </w:p>
    <w:p>
      <w:pPr>
        <w:ind w:right="1" w:firstLine="709"/>
        <w:jc w:val="both"/>
        <w:spacing w:before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разделе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«Паспорт Программы»</w:t>
      </w:r>
      <w:r>
        <w:rPr>
          <w:sz w:val="28"/>
          <w:szCs w:val="28"/>
        </w:rPr>
        <w:t xml:space="preserve">:</w:t>
      </w:r>
      <w:r/>
    </w:p>
    <w:p>
      <w:pPr>
        <w:ind w:left="0" w:right="1" w:firstLine="0"/>
        <w:jc w:val="both"/>
        <w:spacing w:before="0" w:after="0" w:afterAutospacing="0"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ab/>
        <w:t xml:space="preserve">1) в позиции «Участники Программы» слова ООО «Промгазсервис» исключить;</w:t>
      </w:r>
      <w:r>
        <w:rPr>
          <w:sz w:val="28"/>
          <w:szCs w:val="28"/>
          <w:highlight w:val="none"/>
        </w:rPr>
      </w:r>
      <w:r/>
    </w:p>
    <w:p>
      <w:pPr>
        <w:ind w:right="1" w:firstLine="709"/>
        <w:jc w:val="both"/>
        <w:spacing w:before="0" w:after="0" w:afterAutospacing="0" w:line="240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  <w:t xml:space="preserve">2. В позиции «Ожидаемые конечные результаты реализации Программы»:</w:t>
      </w:r>
      <w:r>
        <w:rPr>
          <w:sz w:val="28"/>
          <w:szCs w:val="28"/>
        </w:rPr>
      </w:r>
      <w:r/>
    </w:p>
    <w:p>
      <w:pPr>
        <w:ind w:right="1" w:firstLine="709"/>
        <w:jc w:val="both"/>
        <w:spacing w:before="0" w:after="0" w:afterAutospacing="0"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Пункты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5,6 изложить в следующей редакции:</w:t>
      </w:r>
      <w:r>
        <w:rPr>
          <w:sz w:val="28"/>
          <w:szCs w:val="28"/>
        </w:rPr>
      </w:r>
      <w:r/>
    </w:p>
    <w:p>
      <w:pPr>
        <w:ind w:right="1" w:firstLine="709"/>
        <w:jc w:val="both"/>
        <w:spacing w:before="0" w:after="0"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«5. Количество газифицированных квартир (домовладений) природным газом (начиная с 2022 года) к концу 2032 года составит 100241 единицу.</w:t>
      </w:r>
      <w:r/>
    </w:p>
    <w:p>
      <w:pPr>
        <w:ind w:right="1" w:firstLine="709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Количество </w:t>
      </w:r>
      <w:r>
        <w:rPr>
          <w:rFonts w:eastAsia="Calibri"/>
          <w:sz w:val="28"/>
          <w:szCs w:val="28"/>
          <w:lang w:eastAsia="en-US"/>
        </w:rPr>
        <w:t xml:space="preserve">догазифицированных</w:t>
      </w:r>
      <w:r>
        <w:rPr>
          <w:rFonts w:eastAsia="Calibri"/>
          <w:sz w:val="28"/>
          <w:szCs w:val="28"/>
          <w:lang w:eastAsia="en-US"/>
        </w:rPr>
        <w:t xml:space="preserve"> домов</w:t>
      </w:r>
      <w:r>
        <w:rPr>
          <w:rFonts w:eastAsia="Calibri"/>
          <w:sz w:val="28"/>
          <w:szCs w:val="28"/>
          <w:lang w:eastAsia="en-US"/>
        </w:rPr>
        <w:t xml:space="preserve">ладений составит 61805 единиц.».</w:t>
      </w:r>
      <w:r/>
    </w:p>
    <w:p>
      <w:pPr>
        <w:ind w:right="1" w:firstLine="709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 В </w:t>
      </w:r>
      <w:r>
        <w:rPr>
          <w:rFonts w:eastAsia="Calibri"/>
          <w:sz w:val="28"/>
          <w:szCs w:val="28"/>
          <w:lang w:eastAsia="en-US"/>
        </w:rPr>
        <w:t xml:space="preserve">разделе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 xml:space="preserve">III</w:t>
      </w:r>
      <w:r>
        <w:rPr>
          <w:rFonts w:eastAsia="Calibri"/>
          <w:sz w:val="28"/>
          <w:szCs w:val="28"/>
          <w:lang w:eastAsia="en-US"/>
        </w:rPr>
        <w:t xml:space="preserve"> «Прогноз ожидаемых результатов реализации Программы»</w:t>
      </w:r>
      <w:r>
        <w:rPr>
          <w:rFonts w:eastAsia="Calibri"/>
          <w:sz w:val="28"/>
          <w:szCs w:val="28"/>
          <w:lang w:eastAsia="en-US"/>
        </w:rPr>
        <w:t xml:space="preserve">:</w:t>
      </w:r>
      <w:r/>
    </w:p>
    <w:p>
      <w:pPr>
        <w:ind w:right="1" w:firstLine="709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>
        <w:rPr>
          <w:rFonts w:eastAsia="Calibri"/>
          <w:sz w:val="28"/>
          <w:szCs w:val="28"/>
          <w:lang w:eastAsia="en-US"/>
        </w:rPr>
        <w:t xml:space="preserve">в пункте 5 цифры «</w:t>
      </w:r>
      <w:r>
        <w:rPr>
          <w:sz w:val="28"/>
          <w:szCs w:val="28"/>
        </w:rPr>
        <w:t xml:space="preserve">98532</w:t>
      </w:r>
      <w:r>
        <w:rPr>
          <w:rFonts w:eastAsia="Calibri"/>
          <w:sz w:val="28"/>
          <w:szCs w:val="28"/>
          <w:lang w:eastAsia="en-US"/>
        </w:rPr>
        <w:t xml:space="preserve">» заменить цифрами «</w:t>
      </w:r>
      <w:r>
        <w:rPr>
          <w:sz w:val="28"/>
          <w:szCs w:val="28"/>
        </w:rPr>
        <w:t xml:space="preserve">100241</w:t>
      </w:r>
      <w:r>
        <w:rPr>
          <w:rFonts w:eastAsia="Calibri"/>
          <w:sz w:val="28"/>
          <w:szCs w:val="28"/>
          <w:lang w:eastAsia="en-US"/>
        </w:rPr>
        <w:t xml:space="preserve">»; </w:t>
      </w:r>
      <w:r/>
    </w:p>
    <w:p>
      <w:pPr>
        <w:ind w:right="1" w:firstLine="709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>
        <w:rPr>
          <w:rFonts w:eastAsia="Calibri"/>
          <w:sz w:val="28"/>
          <w:szCs w:val="28"/>
          <w:lang w:eastAsia="en-US"/>
        </w:rPr>
        <w:t xml:space="preserve">в пункте 6 ц</w:t>
      </w:r>
      <w:r>
        <w:rPr>
          <w:rFonts w:eastAsia="Calibri"/>
          <w:sz w:val="28"/>
          <w:szCs w:val="28"/>
          <w:lang w:eastAsia="en-US"/>
        </w:rPr>
        <w:t xml:space="preserve">ифры «</w:t>
      </w:r>
      <w:r>
        <w:rPr>
          <w:rFonts w:eastAsia="Calibri"/>
          <w:sz w:val="28"/>
          <w:szCs w:val="28"/>
          <w:lang w:eastAsia="en-US"/>
        </w:rPr>
        <w:t xml:space="preserve">60096</w:t>
      </w:r>
      <w:r>
        <w:rPr>
          <w:rFonts w:eastAsia="Calibri"/>
          <w:sz w:val="28"/>
          <w:szCs w:val="28"/>
          <w:lang w:eastAsia="en-US"/>
        </w:rPr>
        <w:t xml:space="preserve">» замени</w:t>
      </w:r>
      <w:r>
        <w:rPr>
          <w:rFonts w:eastAsia="Calibri"/>
          <w:sz w:val="28"/>
          <w:szCs w:val="28"/>
          <w:lang w:eastAsia="en-US"/>
        </w:rPr>
        <w:t xml:space="preserve">ть цифрами «</w:t>
      </w:r>
      <w:r>
        <w:rPr>
          <w:rFonts w:eastAsia="Calibri"/>
          <w:sz w:val="28"/>
          <w:szCs w:val="28"/>
          <w:lang w:eastAsia="en-US"/>
        </w:rPr>
        <w:t xml:space="preserve">61805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;</w:t>
      </w:r>
      <w:r/>
    </w:p>
    <w:p>
      <w:pPr>
        <w:ind w:right="1" w:firstLine="709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п</w:t>
      </w:r>
      <w:r>
        <w:rPr>
          <w:rFonts w:eastAsia="Calibri"/>
          <w:sz w:val="28"/>
          <w:szCs w:val="28"/>
          <w:lang w:eastAsia="en-US"/>
        </w:rPr>
        <w:t xml:space="preserve">осле абзаца 8, дополнить абзацем следующего содержания:</w:t>
      </w:r>
      <w:r/>
    </w:p>
    <w:p>
      <w:pPr>
        <w:ind w:right="1" w:firstLine="709"/>
        <w:jc w:val="both"/>
        <w:spacing w:before="0" w:after="0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«Количество нулевых врезок соответствует количеству домовладений, включенных в </w:t>
      </w:r>
      <w:r>
        <w:rPr>
          <w:rFonts w:eastAsia="Calibri"/>
          <w:sz w:val="28"/>
          <w:szCs w:val="28"/>
          <w:lang w:eastAsia="en-US"/>
        </w:rPr>
        <w:t xml:space="preserve">пообъектный</w:t>
      </w:r>
      <w:r>
        <w:rPr>
          <w:rFonts w:eastAsia="Calibri"/>
          <w:sz w:val="28"/>
          <w:szCs w:val="28"/>
          <w:lang w:eastAsia="en-US"/>
        </w:rPr>
        <w:t xml:space="preserve"> план-график </w:t>
      </w:r>
      <w:r>
        <w:rPr>
          <w:rFonts w:eastAsia="Calibri"/>
          <w:sz w:val="28"/>
          <w:szCs w:val="28"/>
          <w:lang w:eastAsia="en-US"/>
        </w:rPr>
        <w:t xml:space="preserve">догазификации</w:t>
      </w:r>
      <w:r>
        <w:rPr>
          <w:rFonts w:eastAsia="Calibri"/>
          <w:sz w:val="28"/>
          <w:szCs w:val="28"/>
          <w:lang w:eastAsia="en-US"/>
        </w:rPr>
        <w:t xml:space="preserve"> и составляет 61805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».</w:t>
      </w:r>
      <w:r/>
    </w:p>
    <w:p>
      <w:pPr>
        <w:ind w:right="1" w:firstLine="709"/>
        <w:jc w:val="both"/>
        <w:spacing w:before="0" w:after="0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4. </w:t>
      </w:r>
      <w:r>
        <w:rPr>
          <w:sz w:val="28"/>
          <w:szCs w:val="28"/>
          <w:lang w:eastAsia="en-US"/>
        </w:rPr>
        <w:t xml:space="preserve">Приложение</w:t>
      </w:r>
      <w:r>
        <w:rPr>
          <w:sz w:val="28"/>
          <w:szCs w:val="28"/>
          <w:lang w:eastAsia="en-US"/>
        </w:rPr>
        <w:t xml:space="preserve"> № 1 к региональной программе «План мероприятий региональной программы газификации жилищно-коммунального хозяйства, промышленных и иных организаций на территории Новосибирской области» изложить в редакции согласно приложению № 1 к настоящему постановлению.</w:t>
      </w:r>
      <w:r/>
    </w:p>
    <w:p>
      <w:pPr>
        <w:ind w:right="1" w:firstLine="709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 Приложение № 2 к региональной программе «Сводный план мероприятий по основным целевым показателям региональной программы газификации жилищно-коммунального хозяйства, </w:t>
      </w:r>
      <w:r>
        <w:rPr>
          <w:sz w:val="28"/>
          <w:szCs w:val="28"/>
          <w:lang w:eastAsia="en-US"/>
        </w:rPr>
        <w:t xml:space="preserve">промышленных и иных организаций </w:t>
      </w:r>
      <w:r>
        <w:rPr>
          <w:sz w:val="28"/>
          <w:szCs w:val="28"/>
          <w:lang w:eastAsia="en-US"/>
        </w:rPr>
        <w:t xml:space="preserve">на территории Новосибирской области» изложить в редакции согласно приложению № 2 к настоящему постановлению.</w:t>
      </w:r>
      <w:r/>
    </w:p>
    <w:p>
      <w:pPr>
        <w:ind w:right="1" w:firstLine="709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6. </w:t>
      </w:r>
      <w:r>
        <w:rPr>
          <w:sz w:val="28"/>
          <w:szCs w:val="28"/>
          <w:lang w:eastAsia="en-US"/>
        </w:rPr>
        <w:t xml:space="preserve">Приложение № 3 к региональной программе «</w:t>
      </w:r>
      <w:r>
        <w:rPr>
          <w:sz w:val="28"/>
          <w:szCs w:val="28"/>
          <w:lang w:eastAsia="en-US"/>
        </w:rPr>
        <w:t xml:space="preserve">Пообъектный</w:t>
      </w:r>
      <w:r>
        <w:rPr>
          <w:sz w:val="28"/>
          <w:szCs w:val="28"/>
          <w:lang w:eastAsia="en-US"/>
        </w:rPr>
        <w:t xml:space="preserve"> план-график </w:t>
      </w:r>
      <w:r>
        <w:rPr>
          <w:sz w:val="28"/>
          <w:szCs w:val="28"/>
          <w:lang w:eastAsia="en-US"/>
        </w:rPr>
        <w:t xml:space="preserve">догазификации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Новосибирской области» изложить в редакции согласно приложению № 3 к настоящему постановлению.</w:t>
      </w:r>
      <w:r/>
    </w:p>
    <w:p>
      <w:pPr>
        <w:ind w:right="1" w:firstLine="709"/>
        <w:jc w:val="both"/>
        <w:spacing w:before="0" w:after="0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7. </w:t>
      </w:r>
      <w:r>
        <w:rPr>
          <w:sz w:val="28"/>
          <w:szCs w:val="28"/>
          <w:lang w:eastAsia="en-US"/>
        </w:rPr>
        <w:t xml:space="preserve">Приложение № 4 к региональной программе «Сводный план</w:t>
      </w:r>
      <w:r>
        <w:rPr>
          <w:sz w:val="28"/>
          <w:szCs w:val="28"/>
          <w:lang w:eastAsia="en-US"/>
        </w:rPr>
        <w:t xml:space="preserve">-график </w:t>
      </w:r>
      <w:r>
        <w:rPr>
          <w:sz w:val="28"/>
          <w:szCs w:val="28"/>
          <w:lang w:eastAsia="en-US"/>
        </w:rPr>
        <w:t xml:space="preserve">догазификации</w:t>
      </w:r>
      <w:r>
        <w:rPr>
          <w:sz w:val="28"/>
          <w:szCs w:val="28"/>
          <w:lang w:eastAsia="en-US"/>
        </w:rPr>
        <w:t xml:space="preserve"> Новосибирской области</w:t>
      </w:r>
      <w:r>
        <w:rPr>
          <w:sz w:val="28"/>
          <w:szCs w:val="28"/>
          <w:lang w:eastAsia="en-US"/>
        </w:rPr>
        <w:t xml:space="preserve">» изложить в редакции согласно приложению № 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к настоящему постановлению.</w:t>
      </w:r>
      <w:r/>
    </w:p>
    <w:p>
      <w:pPr>
        <w:ind w:right="1" w:firstLine="709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8. Настоящее постановление вступает в силу со дня его подписания и распространяется на правоотношения, возникшие с 1 января 2022 года.</w:t>
      </w:r>
      <w:r>
        <w:rPr>
          <w:sz w:val="28"/>
          <w:szCs w:val="28"/>
          <w:highlight w:val="none"/>
          <w:lang w:eastAsia="en-US"/>
        </w:rPr>
      </w:r>
    </w:p>
    <w:p>
      <w:pPr>
        <w:ind w:right="1" w:firstLine="709"/>
        <w:jc w:val="both"/>
        <w:spacing w:before="0" w:after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9. Контроль за исполнением настоящего постановления возложить на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заместителя Губернатора Новосибирской области </w:t>
      </w:r>
      <w:r>
        <w:rPr>
          <w:rFonts w:eastAsia="Calibri"/>
          <w:sz w:val="28"/>
          <w:szCs w:val="28"/>
          <w:lang w:eastAsia="en-US"/>
        </w:rPr>
        <w:t xml:space="preserve">Сёмку</w:t>
      </w:r>
      <w:r>
        <w:rPr>
          <w:rFonts w:eastAsia="Calibri"/>
          <w:sz w:val="28"/>
          <w:szCs w:val="28"/>
          <w:lang w:eastAsia="en-US"/>
        </w:rPr>
        <w:t xml:space="preserve"> С.Н.</w:t>
      </w:r>
      <w:r/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А.А. </w:t>
      </w:r>
      <w:r>
        <w:rPr>
          <w:sz w:val="28"/>
          <w:szCs w:val="28"/>
        </w:rPr>
        <w:t xml:space="preserve">Травников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0"/>
          <w:szCs w:val="28"/>
        </w:rPr>
      </w:pPr>
      <w:r>
        <w:rPr>
          <w:sz w:val="20"/>
          <w:szCs w:val="28"/>
        </w:rPr>
      </w:r>
      <w:r/>
    </w:p>
    <w:p>
      <w:pPr>
        <w:spacing w:before="0" w:after="0"/>
        <w:rPr>
          <w:sz w:val="20"/>
          <w:szCs w:val="28"/>
        </w:rPr>
      </w:pPr>
      <w:r>
        <w:rPr>
          <w:sz w:val="20"/>
          <w:szCs w:val="28"/>
        </w:rPr>
      </w:r>
      <w:r/>
    </w:p>
    <w:p>
      <w:pPr>
        <w:spacing w:before="0" w:after="0"/>
        <w:rPr>
          <w:sz w:val="20"/>
          <w:szCs w:val="28"/>
        </w:rPr>
      </w:pPr>
      <w:r>
        <w:rPr>
          <w:sz w:val="20"/>
          <w:szCs w:val="28"/>
        </w:rPr>
      </w:r>
      <w:r/>
    </w:p>
    <w:p>
      <w:pPr>
        <w:spacing w:before="0" w:after="0"/>
        <w:rPr>
          <w:sz w:val="20"/>
          <w:szCs w:val="28"/>
        </w:rPr>
      </w:pPr>
      <w:r>
        <w:rPr>
          <w:sz w:val="20"/>
          <w:szCs w:val="28"/>
        </w:rPr>
      </w:r>
      <w:r/>
    </w:p>
    <w:p>
      <w:pPr>
        <w:spacing w:before="0" w:after="0"/>
        <w:rPr>
          <w:sz w:val="20"/>
          <w:szCs w:val="28"/>
        </w:rPr>
      </w:pPr>
      <w:r>
        <w:rPr>
          <w:sz w:val="20"/>
          <w:szCs w:val="28"/>
        </w:rPr>
      </w:r>
      <w:r/>
    </w:p>
    <w:p>
      <w:pPr>
        <w:spacing w:before="0" w:after="0"/>
        <w:rPr>
          <w:sz w:val="20"/>
          <w:szCs w:val="28"/>
        </w:rPr>
      </w:pPr>
      <w:r>
        <w:rPr>
          <w:sz w:val="20"/>
          <w:szCs w:val="28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8"/>
        </w:rPr>
        <w:t xml:space="preserve">Д.Н. Архипов</w:t>
      </w:r>
      <w:r/>
    </w:p>
    <w:p>
      <w:pPr>
        <w:spacing w:before="0" w:after="0"/>
        <w:rPr>
          <w:sz w:val="20"/>
        </w:rPr>
      </w:pPr>
      <w:r>
        <w:rPr>
          <w:sz w:val="20"/>
        </w:rPr>
        <w:t xml:space="preserve">238-74-79</w:t>
      </w:r>
      <w:r/>
    </w:p>
    <w:p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СОГЛАСОВАНО:</w:t>
      </w:r>
      <w:r/>
    </w:p>
    <w:p>
      <w:pPr>
        <w:spacing w:after="0"/>
        <w:rPr>
          <w:szCs w:val="24"/>
        </w:rPr>
      </w:pPr>
      <w:r>
        <w:rPr>
          <w:szCs w:val="24"/>
        </w:rPr>
      </w:r>
      <w:r/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>
        <w:trPr>
          <w:trHeight w:val="923"/>
        </w:trPr>
        <w:tc>
          <w:tcPr>
            <w:tcW w:w="5393" w:type="dxa"/>
            <w:textDirection w:val="lrTb"/>
            <w:noWrap w:val="false"/>
          </w:tcPr>
          <w:p>
            <w:pPr>
              <w:spacing w:after="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/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/>
          </w:p>
        </w:tc>
      </w:tr>
      <w:tr>
        <w:trPr>
          <w:trHeight w:val="515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12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Заместитель Губернатора Новосибирской области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</w:t>
            </w:r>
            <w:r/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Сёмка</w:t>
            </w:r>
            <w:r/>
          </w:p>
        </w:tc>
      </w:tr>
      <w:tr>
        <w:trPr>
          <w:trHeight w:val="286"/>
        </w:trPr>
        <w:tc>
          <w:tcPr>
            <w:tcW w:w="5393" w:type="dxa"/>
            <w:textDirection w:val="lrTb"/>
            <w:noWrap w:val="false"/>
          </w:tcPr>
          <w:p>
            <w:pPr>
              <w:spacing w:after="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12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инистр юстиции Новосибирской области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/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Деркач</w:t>
            </w:r>
            <w:r/>
          </w:p>
        </w:tc>
      </w:tr>
      <w:tr>
        <w:trPr>
          <w:trHeight w:val="874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12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инистр экономического развития Новосибирской области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/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Л.Н. Решетников</w:t>
            </w:r>
            <w:r/>
          </w:p>
        </w:tc>
      </w:tr>
      <w:tr>
        <w:trPr>
          <w:trHeight w:val="710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инистр жилищно‒коммунального хозяйства и энергетики Новосибирской области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/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Д.Н. Архипов</w:t>
            </w:r>
            <w:r/>
          </w:p>
        </w:tc>
      </w:tr>
    </w:tbl>
    <w:p>
      <w:pPr>
        <w:spacing w:before="0" w:after="0"/>
        <w:rPr>
          <w:sz w:val="20"/>
        </w:rPr>
      </w:pPr>
      <w:r>
        <w:rPr>
          <w:sz w:val="20"/>
        </w:rPr>
      </w:r>
      <w:r/>
    </w:p>
    <w:sectPr>
      <w:headerReference w:type="default" r:id="rId9"/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/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/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9522478"/>
      <w:docPartObj>
        <w:docPartGallery w:val="Page Numbers (Top of Page)"/>
        <w:docPartUnique w:val="true"/>
      </w:docPartObj>
      <w:rPr/>
    </w:sdtPr>
    <w:sdtContent>
      <w:p>
        <w:pPr>
          <w:pStyle w:val="85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</w:t>
        </w:r>
        <w:r>
          <w:rPr>
            <w:sz w:val="20"/>
            <w:szCs w:val="20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839"/>
    <w:link w:val="830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839"/>
    <w:link w:val="831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839"/>
    <w:link w:val="832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839"/>
    <w:link w:val="833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839"/>
    <w:link w:val="834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839"/>
    <w:link w:val="835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839"/>
    <w:link w:val="8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839"/>
    <w:link w:val="837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839"/>
    <w:link w:val="83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839"/>
    <w:link w:val="877"/>
    <w:uiPriority w:val="10"/>
    <w:rPr>
      <w:sz w:val="48"/>
      <w:szCs w:val="48"/>
    </w:rPr>
  </w:style>
  <w:style w:type="character" w:styleId="680">
    <w:name w:val="Subtitle Char"/>
    <w:basedOn w:val="839"/>
    <w:link w:val="910"/>
    <w:uiPriority w:val="11"/>
    <w:rPr>
      <w:sz w:val="24"/>
      <w:szCs w:val="24"/>
    </w:rPr>
  </w:style>
  <w:style w:type="paragraph" w:styleId="681">
    <w:name w:val="Quote"/>
    <w:basedOn w:val="829"/>
    <w:next w:val="829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29"/>
    <w:next w:val="829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9"/>
    <w:link w:val="855"/>
    <w:uiPriority w:val="99"/>
  </w:style>
  <w:style w:type="character" w:styleId="686">
    <w:name w:val="Footer Char"/>
    <w:basedOn w:val="839"/>
    <w:link w:val="857"/>
    <w:uiPriority w:val="99"/>
  </w:style>
  <w:style w:type="paragraph" w:styleId="687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857"/>
    <w:uiPriority w:val="99"/>
  </w:style>
  <w:style w:type="table" w:styleId="689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Footnote Text Char"/>
    <w:link w:val="890"/>
    <w:uiPriority w:val="99"/>
    <w:rPr>
      <w:sz w:val="18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9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before="100" w:after="100"/>
    </w:pPr>
    <w:rPr>
      <w:sz w:val="24"/>
    </w:rPr>
  </w:style>
  <w:style w:type="paragraph" w:styleId="830">
    <w:name w:val="Heading 1"/>
    <w:basedOn w:val="829"/>
    <w:next w:val="829"/>
    <w:link w:val="842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31">
    <w:name w:val="Heading 2"/>
    <w:basedOn w:val="829"/>
    <w:next w:val="829"/>
    <w:link w:val="843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832">
    <w:name w:val="Heading 3"/>
    <w:basedOn w:val="829"/>
    <w:next w:val="829"/>
    <w:link w:val="844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833">
    <w:name w:val="Heading 4"/>
    <w:basedOn w:val="829"/>
    <w:next w:val="829"/>
    <w:link w:val="845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34">
    <w:name w:val="Heading 5"/>
    <w:basedOn w:val="829"/>
    <w:next w:val="829"/>
    <w:link w:val="846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835">
    <w:name w:val="Heading 6"/>
    <w:basedOn w:val="829"/>
    <w:next w:val="829"/>
    <w:link w:val="847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836">
    <w:name w:val="Heading 7"/>
    <w:basedOn w:val="829"/>
    <w:next w:val="829"/>
    <w:link w:val="848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837">
    <w:name w:val="Heading 8"/>
    <w:basedOn w:val="829"/>
    <w:next w:val="829"/>
    <w:link w:val="849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838">
    <w:name w:val="Heading 9"/>
    <w:basedOn w:val="829"/>
    <w:next w:val="829"/>
    <w:link w:val="850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character" w:styleId="842" w:customStyle="1">
    <w:name w:val="Заголовок 1 Знак"/>
    <w:basedOn w:val="839"/>
    <w:link w:val="830"/>
    <w:uiPriority w:val="99"/>
    <w:rPr>
      <w:rFonts w:ascii="Cambria" w:hAnsi="Cambria" w:cs="Times New Roman"/>
      <w:b/>
      <w:sz w:val="32"/>
    </w:rPr>
  </w:style>
  <w:style w:type="character" w:styleId="843" w:customStyle="1">
    <w:name w:val="Заголовок 2 Знак"/>
    <w:basedOn w:val="839"/>
    <w:link w:val="831"/>
    <w:uiPriority w:val="99"/>
    <w:semiHidden/>
    <w:rPr>
      <w:rFonts w:ascii="Cambria" w:hAnsi="Cambria" w:cs="Times New Roman"/>
      <w:b/>
      <w:i/>
      <w:sz w:val="28"/>
    </w:rPr>
  </w:style>
  <w:style w:type="character" w:styleId="844" w:customStyle="1">
    <w:name w:val="Заголовок 3 Знак"/>
    <w:basedOn w:val="839"/>
    <w:link w:val="832"/>
    <w:uiPriority w:val="99"/>
    <w:semiHidden/>
    <w:rPr>
      <w:rFonts w:ascii="Cambria" w:hAnsi="Cambria" w:cs="Times New Roman"/>
      <w:b/>
      <w:sz w:val="26"/>
    </w:rPr>
  </w:style>
  <w:style w:type="character" w:styleId="845" w:customStyle="1">
    <w:name w:val="Заголовок 4 Знак"/>
    <w:basedOn w:val="839"/>
    <w:link w:val="833"/>
    <w:uiPriority w:val="99"/>
    <w:semiHidden/>
    <w:rPr>
      <w:rFonts w:ascii="Calibri" w:hAnsi="Calibri" w:cs="Times New Roman"/>
      <w:b/>
      <w:sz w:val="28"/>
    </w:rPr>
  </w:style>
  <w:style w:type="character" w:styleId="846" w:customStyle="1">
    <w:name w:val="Заголовок 5 Знак"/>
    <w:basedOn w:val="839"/>
    <w:link w:val="834"/>
    <w:uiPriority w:val="99"/>
    <w:semiHidden/>
    <w:rPr>
      <w:rFonts w:ascii="Calibri" w:hAnsi="Calibri" w:cs="Times New Roman"/>
      <w:b/>
      <w:i/>
      <w:sz w:val="26"/>
    </w:rPr>
  </w:style>
  <w:style w:type="character" w:styleId="847" w:customStyle="1">
    <w:name w:val="Заголовок 6 Знак"/>
    <w:basedOn w:val="839"/>
    <w:link w:val="835"/>
    <w:uiPriority w:val="99"/>
    <w:semiHidden/>
    <w:rPr>
      <w:rFonts w:ascii="Calibri" w:hAnsi="Calibri" w:cs="Times New Roman"/>
      <w:b/>
    </w:rPr>
  </w:style>
  <w:style w:type="character" w:styleId="848" w:customStyle="1">
    <w:name w:val="Заголовок 7 Знак"/>
    <w:basedOn w:val="839"/>
    <w:link w:val="836"/>
    <w:uiPriority w:val="99"/>
    <w:semiHidden/>
    <w:rPr>
      <w:rFonts w:ascii="Calibri" w:hAnsi="Calibri" w:cs="Times New Roman"/>
      <w:sz w:val="24"/>
    </w:rPr>
  </w:style>
  <w:style w:type="character" w:styleId="849" w:customStyle="1">
    <w:name w:val="Заголовок 8 Знак"/>
    <w:basedOn w:val="839"/>
    <w:link w:val="837"/>
    <w:uiPriority w:val="99"/>
    <w:semiHidden/>
    <w:rPr>
      <w:rFonts w:ascii="Calibri" w:hAnsi="Calibri" w:cs="Times New Roman"/>
      <w:i/>
      <w:sz w:val="24"/>
    </w:rPr>
  </w:style>
  <w:style w:type="character" w:styleId="850" w:customStyle="1">
    <w:name w:val="Заголовок 9 Знак"/>
    <w:basedOn w:val="839"/>
    <w:link w:val="838"/>
    <w:uiPriority w:val="99"/>
    <w:semiHidden/>
    <w:rPr>
      <w:rFonts w:ascii="Cambria" w:hAnsi="Cambria" w:cs="Times New Roman"/>
    </w:rPr>
  </w:style>
  <w:style w:type="paragraph" w:styleId="851">
    <w:name w:val="Balloon Text"/>
    <w:basedOn w:val="829"/>
    <w:link w:val="852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basedOn w:val="839"/>
    <w:link w:val="851"/>
    <w:uiPriority w:val="99"/>
    <w:semiHidden/>
    <w:rPr>
      <w:rFonts w:ascii="Tahoma" w:hAnsi="Tahoma" w:cs="Times New Roman"/>
      <w:sz w:val="16"/>
    </w:rPr>
  </w:style>
  <w:style w:type="paragraph" w:styleId="853">
    <w:name w:val="Body Text"/>
    <w:basedOn w:val="829"/>
    <w:link w:val="854"/>
    <w:uiPriority w:val="99"/>
    <w:pPr>
      <w:jc w:val="both"/>
      <w:spacing w:before="0" w:after="0"/>
    </w:pPr>
    <w:rPr>
      <w:sz w:val="28"/>
      <w:szCs w:val="28"/>
    </w:rPr>
  </w:style>
  <w:style w:type="character" w:styleId="854" w:customStyle="1">
    <w:name w:val="Основной текст Знак"/>
    <w:basedOn w:val="839"/>
    <w:link w:val="853"/>
    <w:uiPriority w:val="99"/>
    <w:rPr>
      <w:rFonts w:cs="Times New Roman"/>
      <w:sz w:val="20"/>
    </w:rPr>
  </w:style>
  <w:style w:type="paragraph" w:styleId="855">
    <w:name w:val="Header"/>
    <w:basedOn w:val="829"/>
    <w:link w:val="856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56" w:customStyle="1">
    <w:name w:val="Верхний колонтитул Знак"/>
    <w:basedOn w:val="839"/>
    <w:link w:val="855"/>
    <w:uiPriority w:val="99"/>
    <w:rPr>
      <w:rFonts w:cs="Times New Roman"/>
      <w:sz w:val="28"/>
      <w:lang w:val="ru-RU" w:eastAsia="ru-RU"/>
    </w:rPr>
  </w:style>
  <w:style w:type="paragraph" w:styleId="857">
    <w:name w:val="Footer"/>
    <w:basedOn w:val="829"/>
    <w:link w:val="858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58" w:customStyle="1">
    <w:name w:val="Нижний колонтитул Знак"/>
    <w:basedOn w:val="839"/>
    <w:link w:val="857"/>
    <w:uiPriority w:val="99"/>
    <w:rPr>
      <w:rFonts w:cs="Times New Roman"/>
      <w:sz w:val="28"/>
      <w:lang w:val="ru-RU" w:eastAsia="ru-RU"/>
    </w:rPr>
  </w:style>
  <w:style w:type="paragraph" w:styleId="859">
    <w:name w:val="Body Text 2"/>
    <w:basedOn w:val="829"/>
    <w:link w:val="860"/>
    <w:uiPriority w:val="99"/>
    <w:pPr>
      <w:jc w:val="center"/>
      <w:spacing w:before="0" w:after="0"/>
    </w:pPr>
    <w:rPr>
      <w:sz w:val="28"/>
      <w:szCs w:val="28"/>
    </w:rPr>
  </w:style>
  <w:style w:type="character" w:styleId="860" w:customStyle="1">
    <w:name w:val="Основной текст 2 Знак"/>
    <w:basedOn w:val="839"/>
    <w:link w:val="859"/>
    <w:uiPriority w:val="99"/>
    <w:semiHidden/>
    <w:rPr>
      <w:rFonts w:cs="Times New Roman"/>
      <w:sz w:val="20"/>
    </w:rPr>
  </w:style>
  <w:style w:type="paragraph" w:styleId="861">
    <w:name w:val="Body Text Indent 2"/>
    <w:basedOn w:val="829"/>
    <w:link w:val="862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62" w:customStyle="1">
    <w:name w:val="Основной текст с отступом 2 Знак"/>
    <w:basedOn w:val="839"/>
    <w:link w:val="861"/>
    <w:uiPriority w:val="99"/>
    <w:semiHidden/>
    <w:rPr>
      <w:rFonts w:cs="Times New Roman"/>
      <w:sz w:val="20"/>
    </w:rPr>
  </w:style>
  <w:style w:type="character" w:styleId="863">
    <w:name w:val="page number"/>
    <w:basedOn w:val="839"/>
    <w:uiPriority w:val="99"/>
    <w:rPr>
      <w:rFonts w:cs="Times New Roman"/>
    </w:rPr>
  </w:style>
  <w:style w:type="paragraph" w:styleId="864">
    <w:name w:val="Body Text Indent 3"/>
    <w:basedOn w:val="829"/>
    <w:link w:val="865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65" w:customStyle="1">
    <w:name w:val="Основной текст с отступом 3 Знак"/>
    <w:basedOn w:val="839"/>
    <w:link w:val="864"/>
    <w:uiPriority w:val="99"/>
    <w:semiHidden/>
    <w:rPr>
      <w:rFonts w:cs="Times New Roman"/>
      <w:sz w:val="16"/>
    </w:rPr>
  </w:style>
  <w:style w:type="paragraph" w:styleId="866" w:customStyle="1">
    <w:name w:val="ConsNormal"/>
    <w:pPr>
      <w:ind w:firstLine="720"/>
    </w:pPr>
    <w:rPr>
      <w:rFonts w:ascii="Arial" w:hAnsi="Arial" w:cs="Arial"/>
    </w:rPr>
  </w:style>
  <w:style w:type="paragraph" w:styleId="867" w:customStyle="1">
    <w:name w:val="ConsNonformat"/>
    <w:rPr>
      <w:rFonts w:ascii="Courier New" w:hAnsi="Courier New" w:cs="Courier New"/>
    </w:rPr>
  </w:style>
  <w:style w:type="paragraph" w:styleId="868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69">
    <w:name w:val="Body Text 3"/>
    <w:basedOn w:val="829"/>
    <w:link w:val="870"/>
    <w:uiPriority w:val="99"/>
    <w:pPr>
      <w:jc w:val="both"/>
      <w:spacing w:before="0" w:after="0"/>
      <w:widowControl w:val="off"/>
    </w:pPr>
    <w:rPr>
      <w:szCs w:val="24"/>
    </w:rPr>
  </w:style>
  <w:style w:type="character" w:styleId="870" w:customStyle="1">
    <w:name w:val="Основной текст 3 Знак"/>
    <w:basedOn w:val="839"/>
    <w:link w:val="869"/>
    <w:uiPriority w:val="99"/>
    <w:semiHidden/>
    <w:rPr>
      <w:rFonts w:cs="Times New Roman"/>
      <w:sz w:val="16"/>
    </w:rPr>
  </w:style>
  <w:style w:type="paragraph" w:styleId="871" w:customStyle="1">
    <w:name w:val="Заголовок4"/>
    <w:basedOn w:val="830"/>
    <w:next w:val="834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72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873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74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75">
    <w:name w:val="Normal (Web)"/>
    <w:basedOn w:val="829"/>
    <w:uiPriority w:val="99"/>
    <w:pPr>
      <w:spacing w:beforeAutospacing="1" w:afterAutospacing="1"/>
    </w:pPr>
    <w:rPr>
      <w:color w:val="000000"/>
      <w:szCs w:val="24"/>
    </w:rPr>
  </w:style>
  <w:style w:type="paragraph" w:styleId="876" w:customStyle="1">
    <w:name w:val="ConsPlusTitle"/>
    <w:rPr>
      <w:b/>
      <w:bCs/>
      <w:sz w:val="28"/>
      <w:szCs w:val="28"/>
    </w:rPr>
  </w:style>
  <w:style w:type="paragraph" w:styleId="877">
    <w:name w:val="Title"/>
    <w:basedOn w:val="829"/>
    <w:link w:val="878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878" w:customStyle="1">
    <w:name w:val="Заголовок Знак"/>
    <w:basedOn w:val="839"/>
    <w:link w:val="877"/>
    <w:uiPriority w:val="99"/>
    <w:rPr>
      <w:rFonts w:ascii="Cambria" w:hAnsi="Cambria" w:cs="Times New Roman"/>
      <w:b/>
      <w:sz w:val="32"/>
    </w:rPr>
  </w:style>
  <w:style w:type="paragraph" w:styleId="879" w:customStyle="1">
    <w:name w:val="Термин"/>
    <w:basedOn w:val="829"/>
    <w:next w:val="829"/>
    <w:uiPriority w:val="99"/>
    <w:pPr>
      <w:spacing w:before="0" w:after="0"/>
    </w:pPr>
    <w:rPr>
      <w:szCs w:val="24"/>
      <w:lang w:val="pl-PL"/>
    </w:rPr>
  </w:style>
  <w:style w:type="paragraph" w:styleId="880" w:customStyle="1">
    <w:name w:val="H1"/>
    <w:basedOn w:val="829"/>
    <w:next w:val="829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881" w:customStyle="1">
    <w:name w:val="Список определений"/>
    <w:basedOn w:val="829"/>
    <w:next w:val="879"/>
    <w:uiPriority w:val="99"/>
    <w:pPr>
      <w:ind w:left="360"/>
      <w:spacing w:before="0" w:after="0"/>
    </w:pPr>
    <w:rPr>
      <w:szCs w:val="24"/>
      <w:lang w:val="pl-PL"/>
    </w:rPr>
  </w:style>
  <w:style w:type="paragraph" w:styleId="882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883" w:customStyle="1">
    <w:name w:val="Preformat"/>
    <w:uiPriority w:val="99"/>
    <w:rPr>
      <w:rFonts w:ascii="Courier New" w:hAnsi="Courier New" w:cs="Courier New"/>
    </w:rPr>
  </w:style>
  <w:style w:type="paragraph" w:styleId="884">
    <w:name w:val="Block Text"/>
    <w:basedOn w:val="829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885" w:customStyle="1">
    <w:name w:val="Цветовое выделение"/>
    <w:uiPriority w:val="99"/>
    <w:rPr>
      <w:b/>
      <w:color w:val="000080"/>
      <w:sz w:val="20"/>
    </w:rPr>
  </w:style>
  <w:style w:type="character" w:styleId="886" w:customStyle="1">
    <w:name w:val="Не вступил в силу"/>
    <w:uiPriority w:val="99"/>
    <w:rPr>
      <w:color w:val="008080"/>
      <w:sz w:val="20"/>
    </w:rPr>
  </w:style>
  <w:style w:type="paragraph" w:styleId="887" w:customStyle="1">
    <w:name w:val="Таблицы (моноширинный)"/>
    <w:basedOn w:val="829"/>
    <w:next w:val="829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888">
    <w:name w:val="Plain Text"/>
    <w:basedOn w:val="829"/>
    <w:link w:val="889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889" w:customStyle="1">
    <w:name w:val="Текст Знак"/>
    <w:basedOn w:val="839"/>
    <w:link w:val="888"/>
    <w:uiPriority w:val="99"/>
    <w:semiHidden/>
    <w:rPr>
      <w:rFonts w:ascii="Courier New" w:hAnsi="Courier New" w:cs="Times New Roman"/>
      <w:sz w:val="20"/>
    </w:rPr>
  </w:style>
  <w:style w:type="paragraph" w:styleId="890">
    <w:name w:val="footnote text"/>
    <w:basedOn w:val="829"/>
    <w:link w:val="891"/>
    <w:uiPriority w:val="99"/>
    <w:semiHidden/>
    <w:pPr>
      <w:spacing w:before="0" w:after="0"/>
    </w:pPr>
    <w:rPr>
      <w:sz w:val="20"/>
    </w:rPr>
  </w:style>
  <w:style w:type="character" w:styleId="891" w:customStyle="1">
    <w:name w:val="Текст сноски Знак"/>
    <w:basedOn w:val="839"/>
    <w:link w:val="890"/>
    <w:uiPriority w:val="99"/>
    <w:semiHidden/>
    <w:rPr>
      <w:rFonts w:cs="Times New Roman"/>
      <w:sz w:val="20"/>
    </w:rPr>
  </w:style>
  <w:style w:type="paragraph" w:styleId="892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893" w:customStyle="1">
    <w:name w:val="Основной шрифт абзаца1"/>
    <w:uiPriority w:val="99"/>
    <w:rPr>
      <w:sz w:val="20"/>
    </w:rPr>
  </w:style>
  <w:style w:type="paragraph" w:styleId="894" w:customStyle="1">
    <w:name w:val="Îñíîâíîé òåêñò"/>
    <w:basedOn w:val="895"/>
    <w:uiPriority w:val="99"/>
    <w:rPr>
      <w:sz w:val="28"/>
      <w:szCs w:val="28"/>
    </w:rPr>
  </w:style>
  <w:style w:type="paragraph" w:styleId="895" w:customStyle="1">
    <w:name w:val="Îáû÷íûé"/>
    <w:uiPriority w:val="99"/>
    <w:rPr>
      <w:lang w:eastAsia="ar-SA"/>
    </w:rPr>
  </w:style>
  <w:style w:type="character" w:styleId="896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897">
    <w:name w:val="Body Text Indent"/>
    <w:basedOn w:val="829"/>
    <w:link w:val="898"/>
    <w:uiPriority w:val="99"/>
    <w:pPr>
      <w:ind w:left="283"/>
      <w:spacing w:before="0" w:after="120"/>
    </w:pPr>
    <w:rPr>
      <w:sz w:val="28"/>
      <w:szCs w:val="28"/>
    </w:rPr>
  </w:style>
  <w:style w:type="character" w:styleId="898" w:customStyle="1">
    <w:name w:val="Основной текст с отступом Знак"/>
    <w:basedOn w:val="839"/>
    <w:link w:val="897"/>
    <w:uiPriority w:val="99"/>
    <w:semiHidden/>
    <w:rPr>
      <w:rFonts w:cs="Times New Roman"/>
      <w:sz w:val="20"/>
    </w:rPr>
  </w:style>
  <w:style w:type="table" w:styleId="899">
    <w:name w:val="Table Grid"/>
    <w:basedOn w:val="84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0">
    <w:name w:val="footnote reference"/>
    <w:basedOn w:val="839"/>
    <w:uiPriority w:val="99"/>
    <w:semiHidden/>
    <w:rPr>
      <w:rFonts w:cs="Times New Roman"/>
      <w:vertAlign w:val="superscript"/>
    </w:rPr>
  </w:style>
  <w:style w:type="paragraph" w:styleId="901" w:customStyle="1">
    <w:name w:val="Прижатый влево"/>
    <w:basedOn w:val="829"/>
    <w:next w:val="829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02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03" w:customStyle="1">
    <w:name w:val="заголовок 1"/>
    <w:basedOn w:val="829"/>
    <w:next w:val="829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04" w:customStyle="1">
    <w:name w:val="Кому"/>
    <w:basedOn w:val="829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05" w:customStyle="1">
    <w:name w:val="заголовок 2"/>
    <w:basedOn w:val="829"/>
    <w:next w:val="829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06" w:customStyle="1">
    <w:name w:val="Цитаты"/>
    <w:basedOn w:val="829"/>
    <w:uiPriority w:val="99"/>
    <w:pPr>
      <w:ind w:left="360" w:right="360"/>
    </w:pPr>
    <w:rPr>
      <w:szCs w:val="24"/>
    </w:rPr>
  </w:style>
  <w:style w:type="character" w:styleId="907">
    <w:name w:val="Hyperlink"/>
    <w:basedOn w:val="839"/>
    <w:uiPriority w:val="99"/>
    <w:rPr>
      <w:rFonts w:cs="Times New Roman"/>
      <w:color w:val="0000ff"/>
      <w:u w:val="single"/>
    </w:rPr>
  </w:style>
  <w:style w:type="paragraph" w:styleId="908" w:customStyle="1">
    <w:name w:val="заголовок 3"/>
    <w:basedOn w:val="829"/>
    <w:next w:val="829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09">
    <w:name w:val="Strong"/>
    <w:basedOn w:val="839"/>
    <w:uiPriority w:val="99"/>
    <w:qFormat/>
    <w:rPr>
      <w:rFonts w:cs="Times New Roman"/>
      <w:b/>
    </w:rPr>
  </w:style>
  <w:style w:type="paragraph" w:styleId="910">
    <w:name w:val="Subtitle"/>
    <w:basedOn w:val="829"/>
    <w:link w:val="911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11" w:customStyle="1">
    <w:name w:val="Подзаголовок Знак"/>
    <w:basedOn w:val="839"/>
    <w:link w:val="910"/>
    <w:uiPriority w:val="99"/>
    <w:rPr>
      <w:rFonts w:ascii="Cambria" w:hAnsi="Cambria" w:cs="Times New Roman"/>
      <w:sz w:val="24"/>
    </w:rPr>
  </w:style>
  <w:style w:type="paragraph" w:styleId="912" w:customStyle="1">
    <w:name w:val="заголовок 6"/>
    <w:basedOn w:val="829"/>
    <w:next w:val="829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13" w:customStyle="1">
    <w:name w:val="Гиперссылка1"/>
    <w:uiPriority w:val="99"/>
    <w:rPr>
      <w:color w:val="0000ff"/>
      <w:u w:val="none"/>
    </w:rPr>
  </w:style>
  <w:style w:type="paragraph" w:styleId="914">
    <w:name w:val="envelope return"/>
    <w:basedOn w:val="829"/>
    <w:uiPriority w:val="99"/>
    <w:pPr>
      <w:ind w:right="57"/>
      <w:jc w:val="both"/>
      <w:spacing w:before="0" w:after="0"/>
    </w:pPr>
    <w:rPr>
      <w:szCs w:val="24"/>
    </w:rPr>
  </w:style>
  <w:style w:type="character" w:styleId="915" w:customStyle="1">
    <w:name w:val="text11"/>
    <w:uiPriority w:val="99"/>
    <w:rPr>
      <w:rFonts w:ascii="Arial" w:hAnsi="Arial"/>
      <w:color w:val="auto"/>
      <w:sz w:val="20"/>
    </w:rPr>
  </w:style>
  <w:style w:type="paragraph" w:styleId="916" w:customStyle="1">
    <w:name w:val="заголовок 5"/>
    <w:basedOn w:val="829"/>
    <w:next w:val="829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17" w:customStyle="1">
    <w:name w:val="Знак Знак Знак Знак"/>
    <w:basedOn w:val="8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8" w:customStyle="1">
    <w:name w:val="Знак Знак Знак Знак Знак Знак Знак Знак Знак Знак"/>
    <w:basedOn w:val="8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9" w:customStyle="1">
    <w:name w:val="Об"/>
    <w:uiPriority w:val="99"/>
    <w:pPr>
      <w:widowControl w:val="off"/>
    </w:pPr>
  </w:style>
  <w:style w:type="paragraph" w:styleId="920" w:customStyle="1">
    <w:name w:val="Прикольный"/>
    <w:basedOn w:val="919"/>
    <w:uiPriority w:val="99"/>
  </w:style>
  <w:style w:type="paragraph" w:styleId="921" w:customStyle="1">
    <w:name w:val="Знак Знак Знак Знак1 Знак Знак"/>
    <w:basedOn w:val="8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2" w:customStyle="1">
    <w:name w:val="Знак"/>
    <w:basedOn w:val="8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3" w:customStyle="1">
    <w:name w:val="Знак Знак Знак"/>
    <w:basedOn w:val="8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4" w:customStyle="1">
    <w:name w:val="Знак Знак Знак Знак2"/>
    <w:basedOn w:val="8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5" w:customStyle="1">
    <w:name w:val="Знак Знак Знак Знак1"/>
    <w:basedOn w:val="8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6" w:customStyle="1">
    <w:name w:val="Знак1 Знак Знак Знак"/>
    <w:basedOn w:val="8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7" w:customStyle="1">
    <w:name w:val="Знак Знак"/>
    <w:basedOn w:val="8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8" w:customStyle="1">
    <w:name w:val="Знак Знак Знак Знак1 Знак Знак Знак"/>
    <w:basedOn w:val="8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9" w:customStyle="1">
    <w:name w:val="Знак Знак Знак1 Знак"/>
    <w:basedOn w:val="8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30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31" w:customStyle="1">
    <w:name w:val="????????"/>
    <w:basedOn w:val="829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32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33" w:customStyle="1">
    <w:name w:val="Основной текст (4)"/>
    <w:link w:val="934"/>
    <w:uiPriority w:val="99"/>
    <w:rPr>
      <w:b/>
      <w:sz w:val="18"/>
    </w:rPr>
  </w:style>
  <w:style w:type="paragraph" w:styleId="934" w:customStyle="1">
    <w:name w:val="Основной текст (4)1"/>
    <w:basedOn w:val="829"/>
    <w:link w:val="933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35" w:customStyle="1">
    <w:name w:val="Основной текст (3)"/>
    <w:link w:val="936"/>
    <w:uiPriority w:val="99"/>
    <w:rPr>
      <w:sz w:val="28"/>
    </w:rPr>
  </w:style>
  <w:style w:type="paragraph" w:styleId="936" w:customStyle="1">
    <w:name w:val="Основной текст (3)1"/>
    <w:basedOn w:val="829"/>
    <w:link w:val="935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37" w:customStyle="1">
    <w:name w:val="Текст (лев. подпись)"/>
    <w:basedOn w:val="829"/>
    <w:next w:val="829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38" w:customStyle="1">
    <w:name w:val="Текст (прав. подпись)"/>
    <w:basedOn w:val="829"/>
    <w:next w:val="829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39" w:customStyle="1">
    <w:name w:val="Font Style12"/>
    <w:rPr>
      <w:rFonts w:ascii="Times New Roman" w:hAnsi="Times New Roman"/>
      <w:sz w:val="18"/>
    </w:rPr>
  </w:style>
  <w:style w:type="paragraph" w:styleId="940">
    <w:name w:val="List Paragraph"/>
    <w:basedOn w:val="82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3C6F11-A2B0-4F6F-8D19-1826AE17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ANO</Company>
  <DocSecurity>0</DocSecurity>
  <HyperlinksChanged>false</HyperlinksChanged>
  <LinksUpToDate>false</LinksUpToDate>
  <ScaleCrop>false</ScaleCrop>
  <SharedDoc>false</SharedDoc>
  <Template>ПП бланк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Шастина Елена Никандровна</dc:creator>
  <cp:revision>21</cp:revision>
  <dcterms:created xsi:type="dcterms:W3CDTF">2023-02-01T03:45:00Z</dcterms:created>
  <dcterms:modified xsi:type="dcterms:W3CDTF">2023-06-22T04:01:55Z</dcterms:modified>
</cp:coreProperties>
</file>