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7A0F" w14:textId="38CE6768" w:rsidR="00B405A9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6115BCA" w14:textId="2036AD89" w:rsidR="00B405A9" w:rsidRDefault="00B405A9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DD4674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2019F5D5" w14:textId="77777777" w:rsidR="001F5D41" w:rsidRDefault="00B405A9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E0D75F0" w14:textId="6BFFBEB7" w:rsidR="00894317" w:rsidRDefault="00894317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D446E43" w14:textId="77777777" w:rsidR="001F5D41" w:rsidRPr="00CD6241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5E9EFE41" w14:textId="0EA574FB" w:rsidR="00E521B5" w:rsidRPr="00441384" w:rsidRDefault="00C75E5C" w:rsidP="001F5D41">
      <w:pPr>
        <w:tabs>
          <w:tab w:val="left" w:pos="993"/>
          <w:tab w:val="left" w:pos="2925"/>
          <w:tab w:val="center" w:pos="4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ПОРЯДОК</w:t>
      </w:r>
    </w:p>
    <w:p w14:paraId="118C2101" w14:textId="21C7A908" w:rsidR="00E521B5" w:rsidRPr="008711F0" w:rsidRDefault="00441384" w:rsidP="001F5D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региональном этапе Всероссийского конкурса врачей и специалистов с высшим немедицинским образованием в Новосибирской области</w:t>
      </w:r>
    </w:p>
    <w:p w14:paraId="47DADE7B" w14:textId="10A34A63" w:rsid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3698417" w14:textId="77777777" w:rsidR="001F5D41" w:rsidRPr="006234A9" w:rsidRDefault="001F5D41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95FA96" w14:textId="57BB834F" w:rsidR="00E521B5" w:rsidRPr="001F5D41" w:rsidRDefault="00894317" w:rsidP="00D744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1F5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 Общие положения </w:t>
      </w:r>
    </w:p>
    <w:p w14:paraId="3EBB2788" w14:textId="77777777" w:rsidR="00894317" w:rsidRPr="006234A9" w:rsidRDefault="00894317" w:rsidP="0071188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288C48" w14:textId="279F18C1" w:rsidR="00711887" w:rsidRDefault="00441384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 Региональный этап Всероссийского конкурса врачей и специалистов с высшим немедицинским образованием в Новосибирской области (далее – конкурс) проводится в целях стимулирования профессиональной деятельности врачей и специалистов с высшим немедицинским образованием и распространения передовых форм и методов работы.</w:t>
      </w:r>
    </w:p>
    <w:p w14:paraId="1D856B13" w14:textId="7CD7FAB3" w:rsidR="00C75E5C" w:rsidRDefault="00C75E5C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 Конкурс проводится ежегодно министерством здравоохранения Новосибирской области совместно с общественной организацией «Новосибирская областная ассоциация врачей».</w:t>
      </w:r>
    </w:p>
    <w:p w14:paraId="38A73ACD" w14:textId="03FD29F8" w:rsidR="00EB04A6" w:rsidRDefault="00EB04A6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3. </w:t>
      </w:r>
      <w:r w:rsidR="00C75E5C">
        <w:rPr>
          <w:color w:val="000000"/>
          <w:lang w:eastAsia="ru-RU" w:bidi="ru-RU"/>
        </w:rPr>
        <w:t>Цел</w:t>
      </w:r>
      <w:r>
        <w:rPr>
          <w:color w:val="000000"/>
          <w:lang w:eastAsia="ru-RU" w:bidi="ru-RU"/>
        </w:rPr>
        <w:t xml:space="preserve">ь конкурса - определение победителей конкурса для последующего направления </w:t>
      </w:r>
      <w:r w:rsidR="00B96115">
        <w:rPr>
          <w:color w:val="000000"/>
          <w:lang w:eastAsia="ru-RU" w:bidi="ru-RU"/>
        </w:rPr>
        <w:t>результатов конкурса</w:t>
      </w:r>
      <w:r>
        <w:rPr>
          <w:color w:val="000000"/>
          <w:lang w:eastAsia="ru-RU" w:bidi="ru-RU"/>
        </w:rPr>
        <w:t xml:space="preserve"> в центральную конкурсную комиссию Всероссийского конкурса врачей и специалистов с высшим немедицинским образованием (далее – центральная конкурсная комиссия) на участие в </w:t>
      </w:r>
      <w:r w:rsidR="00335803">
        <w:rPr>
          <w:color w:val="000000"/>
          <w:lang w:eastAsia="ru-RU" w:bidi="ru-RU"/>
        </w:rPr>
        <w:t>финальном</w:t>
      </w:r>
      <w:r w:rsidRPr="00EB04A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этапе </w:t>
      </w:r>
      <w:r w:rsidRPr="00EB04A6">
        <w:rPr>
          <w:color w:val="000000"/>
          <w:lang w:eastAsia="ru-RU" w:bidi="ru-RU"/>
        </w:rPr>
        <w:t>Всероссийского конкурса врачей и специалистов с высшим немедицинским образованием</w:t>
      </w:r>
      <w:r>
        <w:rPr>
          <w:color w:val="000000"/>
          <w:lang w:eastAsia="ru-RU" w:bidi="ru-RU"/>
        </w:rPr>
        <w:t xml:space="preserve"> в соответствии с</w:t>
      </w:r>
      <w:r w:rsidR="00BA17A6">
        <w:rPr>
          <w:color w:val="000000"/>
          <w:lang w:eastAsia="ru-RU" w:bidi="ru-RU"/>
        </w:rPr>
        <w:t xml:space="preserve"> пунктом 32 приказа Министерства здравоохранения Российской Федерации от 03.06.2022 № 380н «Об утверждении условий и порядка проведения Всероссийского конкурса врачей и специалистов с высшим немедицинским образованием, а также порядка и размера выплаты денежного поощрения победителям Всероссийского конкурса врачей и специалистов с высшим немедицинским образованием».</w:t>
      </w:r>
      <w:r>
        <w:rPr>
          <w:color w:val="000000"/>
          <w:lang w:eastAsia="ru-RU" w:bidi="ru-RU"/>
        </w:rPr>
        <w:t xml:space="preserve"> </w:t>
      </w:r>
    </w:p>
    <w:p w14:paraId="04B9AAC7" w14:textId="3E25DC1C" w:rsidR="00C75E5C" w:rsidRDefault="00EB04A6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4. Задачи конкурса</w:t>
      </w:r>
      <w:r w:rsidR="00C75E5C">
        <w:rPr>
          <w:color w:val="000000"/>
          <w:lang w:eastAsia="ru-RU" w:bidi="ru-RU"/>
        </w:rPr>
        <w:t>:</w:t>
      </w:r>
    </w:p>
    <w:p w14:paraId="3DE97349" w14:textId="4482F75D" w:rsidR="00C75E5C" w:rsidRDefault="00C75E5C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1) определение наиболее профессионально подготовленных, обладающих глубокими знаниями, высокой квалификацией специалистов из числа врачей и специалистов с высшим немедицинским образованием, применяющих передовые технологии, имеющие общественное признание у населения Новосибирской области;</w:t>
      </w:r>
    </w:p>
    <w:p w14:paraId="6F58861F" w14:textId="6620D598" w:rsidR="00C75E5C" w:rsidRDefault="00C75E5C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2) поднятие авторитета профессии;</w:t>
      </w:r>
    </w:p>
    <w:p w14:paraId="14AF079B" w14:textId="1BE1909C" w:rsidR="00C75E5C" w:rsidRDefault="00C75E5C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3) </w:t>
      </w:r>
      <w:r w:rsidR="00EB04A6">
        <w:rPr>
          <w:color w:val="000000"/>
          <w:lang w:eastAsia="ru-RU" w:bidi="ru-RU"/>
        </w:rPr>
        <w:t>улучшение качества и культуры оказания медицинской помощи;</w:t>
      </w:r>
    </w:p>
    <w:p w14:paraId="37757708" w14:textId="2ECF8FCB" w:rsidR="00EB04A6" w:rsidRDefault="00EB04A6" w:rsidP="00C75E5C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4) повышение мастерства, знаний, квалификации врачей </w:t>
      </w:r>
      <w:r w:rsidR="00BA17A6"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 специалистов с высшим немедицинским образованием на территории Новосибирской области.</w:t>
      </w:r>
    </w:p>
    <w:p w14:paraId="0AC79E7B" w14:textId="3751D66F" w:rsidR="00C75E5C" w:rsidRDefault="00BA17A6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>5. К участию в конкурсе допускаются врачи и специалисты с высшим немедицинским образованием, стаж работы по специальности которых составляет не менее 10 лет, в том числе не менее 5 лет в организации, которая выдвигает врача или специалиста с высшим немедицинским образованием.</w:t>
      </w:r>
    </w:p>
    <w:p w14:paraId="3E20A515" w14:textId="77777777" w:rsidR="008B3136" w:rsidRDefault="008B3136" w:rsidP="008B3136">
      <w:pPr>
        <w:pStyle w:val="1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ab/>
        <w:t>6. К участию в конкурсе допускаются:</w:t>
      </w:r>
    </w:p>
    <w:p w14:paraId="1CA78B68" w14:textId="7A7DFF7F" w:rsidR="008B3136" w:rsidRPr="008B3136" w:rsidRDefault="008B3136" w:rsidP="00A06A4B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педиатр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врач-педиатр;</w:t>
      </w:r>
    </w:p>
    <w:p w14:paraId="629BE780" w14:textId="1E9F9C13" w:rsidR="008B3136" w:rsidRPr="008B3136" w:rsidRDefault="008B3136" w:rsidP="00A06A4B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неонатолог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врач-неонатолог;</w:t>
      </w:r>
    </w:p>
    <w:p w14:paraId="120D07B9" w14:textId="2D3F2561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терапевт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врач-терапевт, врач здравпункта, врач по водолазной медицине, врач по авиационной и космической медицине, судовой врач, врач - аллерголог-иммунолог, врач-гастроэнтеролог, врач-нефролог, врач-гериатр, врач-диетолог, врач-</w:t>
      </w:r>
      <w:proofErr w:type="spellStart"/>
      <w:r w:rsidRPr="008B3136">
        <w:rPr>
          <w:color w:val="000000"/>
          <w:lang w:eastAsia="ru-RU" w:bidi="ru-RU"/>
        </w:rPr>
        <w:t>профпатолог</w:t>
      </w:r>
      <w:proofErr w:type="spellEnd"/>
      <w:r w:rsidRPr="008B3136">
        <w:rPr>
          <w:color w:val="000000"/>
          <w:lang w:eastAsia="ru-RU" w:bidi="ru-RU"/>
        </w:rPr>
        <w:t>, врач-ревматолог, врач - клинический фармаколог, врач-гематолог, врач-</w:t>
      </w:r>
      <w:proofErr w:type="spellStart"/>
      <w:r w:rsidRPr="008B3136">
        <w:rPr>
          <w:color w:val="000000"/>
          <w:lang w:eastAsia="ru-RU" w:bidi="ru-RU"/>
        </w:rPr>
        <w:t>трансфузиолог</w:t>
      </w:r>
      <w:proofErr w:type="spellEnd"/>
      <w:r w:rsidRPr="008B3136">
        <w:rPr>
          <w:color w:val="000000"/>
          <w:lang w:eastAsia="ru-RU" w:bidi="ru-RU"/>
        </w:rPr>
        <w:t>;</w:t>
      </w:r>
    </w:p>
    <w:p w14:paraId="18EDFF1A" w14:textId="2203A1D2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хирург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врач-хирург, врач-</w:t>
      </w:r>
      <w:proofErr w:type="spellStart"/>
      <w:r w:rsidRPr="008B3136">
        <w:rPr>
          <w:color w:val="000000"/>
          <w:lang w:eastAsia="ru-RU" w:bidi="ru-RU"/>
        </w:rPr>
        <w:t>колопроктолог</w:t>
      </w:r>
      <w:proofErr w:type="spellEnd"/>
      <w:r w:rsidRPr="008B3136">
        <w:rPr>
          <w:color w:val="000000"/>
          <w:lang w:eastAsia="ru-RU" w:bidi="ru-RU"/>
        </w:rPr>
        <w:t>, врач - пластический хирург, врач - челюстно-лицевой хирург, врач - торакальный хирург, врач - детский хирург, врач - сердечно-сосудистый хирург, врач-нейрохирург, врач - детский уролог-</w:t>
      </w:r>
      <w:proofErr w:type="spellStart"/>
      <w:r w:rsidRPr="008B3136">
        <w:rPr>
          <w:color w:val="000000"/>
          <w:lang w:eastAsia="ru-RU" w:bidi="ru-RU"/>
        </w:rPr>
        <w:t>андролог</w:t>
      </w:r>
      <w:proofErr w:type="spellEnd"/>
      <w:r w:rsidRPr="008B3136">
        <w:rPr>
          <w:color w:val="000000"/>
          <w:lang w:eastAsia="ru-RU" w:bidi="ru-RU"/>
        </w:rPr>
        <w:t>, врач-уролог;</w:t>
      </w:r>
    </w:p>
    <w:p w14:paraId="7D605970" w14:textId="66D95130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акушер-гинеколог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- акушер-гинеколог, врач - акушер-гинеколог цехового врачебного участка;</w:t>
      </w:r>
    </w:p>
    <w:p w14:paraId="74542B73" w14:textId="3298535C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руководитель медицинской организации</w:t>
      </w:r>
      <w:r>
        <w:rPr>
          <w:color w:val="000000"/>
          <w:lang w:eastAsia="ru-RU" w:bidi="ru-RU"/>
        </w:rPr>
        <w:t>» - главный врач;</w:t>
      </w:r>
    </w:p>
    <w:p w14:paraId="5C13CE17" w14:textId="78384431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кардиолог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врач-кардиолог, врач - детский кардиолог;</w:t>
      </w:r>
    </w:p>
    <w:p w14:paraId="7ED6372C" w14:textId="2443965E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стоматолог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врач-стоматолог, врач-</w:t>
      </w:r>
      <w:proofErr w:type="spellStart"/>
      <w:r w:rsidRPr="008B3136">
        <w:rPr>
          <w:color w:val="000000"/>
          <w:lang w:eastAsia="ru-RU" w:bidi="ru-RU"/>
        </w:rPr>
        <w:t>ортодонт</w:t>
      </w:r>
      <w:proofErr w:type="spellEnd"/>
      <w:r w:rsidRPr="008B3136">
        <w:rPr>
          <w:color w:val="000000"/>
          <w:lang w:eastAsia="ru-RU" w:bidi="ru-RU"/>
        </w:rPr>
        <w:t>, врач - стоматолог детский, врач - стоматолог-ортопед, врач - стоматолог-терапевт, врач - стоматолог-хирург;</w:t>
      </w:r>
    </w:p>
    <w:p w14:paraId="7B0F859F" w14:textId="20B3AB73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санитарный врач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по санитарно-гигиеническим лабораторным исследованиям, врач по общей гигиене, врач по гигиене детей и подростков, врач по гигиене питания, врач по гигиене труда, врач по гигиеническому воспитанию, врач по коммунальной гигиене, врач по радиационной гигиене, врач-эпидемиолог, врач-бактериолог, врач-вирусолог, врач-</w:t>
      </w:r>
      <w:proofErr w:type="spellStart"/>
      <w:r w:rsidRPr="008B3136">
        <w:rPr>
          <w:color w:val="000000"/>
          <w:lang w:eastAsia="ru-RU" w:bidi="ru-RU"/>
        </w:rPr>
        <w:t>дезинфектолог</w:t>
      </w:r>
      <w:proofErr w:type="spellEnd"/>
      <w:r w:rsidRPr="008B3136">
        <w:rPr>
          <w:color w:val="000000"/>
          <w:lang w:eastAsia="ru-RU" w:bidi="ru-RU"/>
        </w:rPr>
        <w:t>, врач-паразитолог;</w:t>
      </w:r>
    </w:p>
    <w:p w14:paraId="1D8621AB" w14:textId="4002BD10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военный врач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военный хирург, военный терапевт, военный анестезиолог-реаниматолог, офицер врач-эксперт, начальник медицинской службы авиационного соединения, начальник медицинской службы корабля, начальник медицинской службы полка (бригады, дивизии);</w:t>
      </w:r>
    </w:p>
    <w:p w14:paraId="3DC66F2B" w14:textId="704BE2C1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врач лабораторной диагностики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врач-лаборант, врач - лабораторный генетик, врач-генетик, врач клинической лабораторной диагностики, врач - лабораторный миколог, врач-вирусолог, врач-бактериолог, врач - медицинский микробиолог;</w:t>
      </w:r>
    </w:p>
    <w:p w14:paraId="00A39A7E" w14:textId="5AA35CB5" w:rsidR="008B3136" w:rsidRPr="008B3136" w:rsidRDefault="008B3136" w:rsidP="00A06A4B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врач-эксперт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по медико-социальной экспертизе, врач - судебно-медицинский эксперт, врач-патологоанатом, врач-методист, врач-статистик;</w:t>
      </w:r>
    </w:p>
    <w:p w14:paraId="1F6A8D65" w14:textId="3682637D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инфекционист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врач-инфекционист, врач - клинический миколог, врач-</w:t>
      </w:r>
      <w:proofErr w:type="spellStart"/>
      <w:r w:rsidRPr="008B3136">
        <w:rPr>
          <w:color w:val="000000"/>
          <w:lang w:eastAsia="ru-RU" w:bidi="ru-RU"/>
        </w:rPr>
        <w:t>дерматовенеролог</w:t>
      </w:r>
      <w:proofErr w:type="spellEnd"/>
      <w:r w:rsidRPr="008B3136">
        <w:rPr>
          <w:color w:val="000000"/>
          <w:lang w:eastAsia="ru-RU" w:bidi="ru-RU"/>
        </w:rPr>
        <w:t>, врач-косметолог;</w:t>
      </w:r>
    </w:p>
    <w:p w14:paraId="55BF2951" w14:textId="3B349594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онколог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врач-онколог, врач - детский онколог, врач-</w:t>
      </w:r>
      <w:proofErr w:type="spellStart"/>
      <w:r w:rsidRPr="008B3136">
        <w:rPr>
          <w:color w:val="000000"/>
          <w:lang w:eastAsia="ru-RU" w:bidi="ru-RU"/>
        </w:rPr>
        <w:t>радиотерапевт</w:t>
      </w:r>
      <w:proofErr w:type="spellEnd"/>
      <w:r w:rsidRPr="008B3136">
        <w:rPr>
          <w:color w:val="000000"/>
          <w:lang w:eastAsia="ru-RU" w:bidi="ru-RU"/>
        </w:rPr>
        <w:t>, врач - детский онколог-гематолог;</w:t>
      </w:r>
    </w:p>
    <w:p w14:paraId="21A0F4A9" w14:textId="5A196CA5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невролог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врач-невролог;</w:t>
      </w:r>
    </w:p>
    <w:p w14:paraId="36D6CCAA" w14:textId="7823D458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психиатр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врач-психиатр, врач-психотерапевт, врач - психиатр-нарколог, врач-сексолог, врач - судебно-психиатрический эксперт;</w:t>
      </w:r>
    </w:p>
    <w:p w14:paraId="6976645B" w14:textId="081F8E86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врач скорой медицинской помощи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скорой </w:t>
      </w:r>
      <w:r w:rsidRPr="008B3136">
        <w:rPr>
          <w:color w:val="000000"/>
          <w:lang w:eastAsia="ru-RU" w:bidi="ru-RU"/>
        </w:rPr>
        <w:lastRenderedPageBreak/>
        <w:t>медицинской помощи, старший врач станции (отделения) скорой медицинской помощи;</w:t>
      </w:r>
    </w:p>
    <w:p w14:paraId="7DF4E5A6" w14:textId="55DBDC9D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анестезиолог-реаниматолог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- анестезиолог-реаниматолог, врач-токсиколог;</w:t>
      </w:r>
    </w:p>
    <w:p w14:paraId="371B1567" w14:textId="1201EB1F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врач медицинской реабилитации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мануальной терапии, врач-</w:t>
      </w:r>
      <w:proofErr w:type="spellStart"/>
      <w:r w:rsidRPr="008B3136">
        <w:rPr>
          <w:color w:val="000000"/>
          <w:lang w:eastAsia="ru-RU" w:bidi="ru-RU"/>
        </w:rPr>
        <w:t>рефлексотерапевт</w:t>
      </w:r>
      <w:proofErr w:type="spellEnd"/>
      <w:r w:rsidRPr="008B3136">
        <w:rPr>
          <w:color w:val="000000"/>
          <w:lang w:eastAsia="ru-RU" w:bidi="ru-RU"/>
        </w:rPr>
        <w:t>, врач-физиотерапевт, врач по лечебной физкультуре, врач по спортивной медицине, врач физической и реабилитационной медицины;</w:t>
      </w:r>
    </w:p>
    <w:p w14:paraId="2510F340" w14:textId="4632B6CE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врач общей практики (семейный врач)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общей практики (семейный врач);</w:t>
      </w:r>
    </w:p>
    <w:p w14:paraId="1650A822" w14:textId="4F717F38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 xml:space="preserve">Лучший </w:t>
      </w:r>
      <w:proofErr w:type="spellStart"/>
      <w:r w:rsidRPr="008B3136">
        <w:rPr>
          <w:color w:val="000000"/>
          <w:lang w:eastAsia="ru-RU" w:bidi="ru-RU"/>
        </w:rPr>
        <w:t>оториноларинголог</w:t>
      </w:r>
      <w:proofErr w:type="spellEnd"/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</w:t>
      </w:r>
      <w:proofErr w:type="spellStart"/>
      <w:r w:rsidRPr="008B3136">
        <w:rPr>
          <w:color w:val="000000"/>
          <w:lang w:eastAsia="ru-RU" w:bidi="ru-RU"/>
        </w:rPr>
        <w:t>оториноларинголог</w:t>
      </w:r>
      <w:proofErr w:type="spellEnd"/>
      <w:r w:rsidRPr="008B3136">
        <w:rPr>
          <w:color w:val="000000"/>
          <w:lang w:eastAsia="ru-RU" w:bidi="ru-RU"/>
        </w:rPr>
        <w:t xml:space="preserve">, врач - </w:t>
      </w:r>
      <w:proofErr w:type="spellStart"/>
      <w:r w:rsidRPr="008B3136">
        <w:rPr>
          <w:color w:val="000000"/>
          <w:lang w:eastAsia="ru-RU" w:bidi="ru-RU"/>
        </w:rPr>
        <w:t>сурдолог-оториноларинголог</w:t>
      </w:r>
      <w:proofErr w:type="spellEnd"/>
      <w:r w:rsidRPr="008B3136">
        <w:rPr>
          <w:color w:val="000000"/>
          <w:lang w:eastAsia="ru-RU" w:bidi="ru-RU"/>
        </w:rPr>
        <w:t xml:space="preserve">, врач - </w:t>
      </w:r>
      <w:proofErr w:type="spellStart"/>
      <w:r w:rsidRPr="008B3136">
        <w:rPr>
          <w:color w:val="000000"/>
          <w:lang w:eastAsia="ru-RU" w:bidi="ru-RU"/>
        </w:rPr>
        <w:t>сурдолог</w:t>
      </w:r>
      <w:proofErr w:type="spellEnd"/>
      <w:r w:rsidRPr="008B3136">
        <w:rPr>
          <w:color w:val="000000"/>
          <w:lang w:eastAsia="ru-RU" w:bidi="ru-RU"/>
        </w:rPr>
        <w:t>-протезист;</w:t>
      </w:r>
    </w:p>
    <w:p w14:paraId="2F4ED793" w14:textId="77673335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травматолог-ортопед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 - травматолог-ортопед;</w:t>
      </w:r>
    </w:p>
    <w:p w14:paraId="7EB0F738" w14:textId="2C97C1FA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участковый терапевт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врач-терапевт участковый, врач-терапевт участковый цехового врачебного участка;</w:t>
      </w:r>
    </w:p>
    <w:p w14:paraId="660910DC" w14:textId="14B1E548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офтальмолог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врач-офтальмолог, врач - офтальмолог-протезист;</w:t>
      </w:r>
    </w:p>
    <w:p w14:paraId="04D8A8F5" w14:textId="0144BB3C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фтизиатр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врач-пульмонолог, врач-фтизиатр;</w:t>
      </w:r>
    </w:p>
    <w:p w14:paraId="06D67B1A" w14:textId="0DE5F395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сельский врач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врачи, работающие в медицинских организациях, расположенных в сельских поселениях;</w:t>
      </w:r>
    </w:p>
    <w:p w14:paraId="6D3D3B7B" w14:textId="21141CC3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эндокринолог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врач-эндокринолог, врач - детский эндокринолог, врач-</w:t>
      </w:r>
      <w:proofErr w:type="spellStart"/>
      <w:r w:rsidRPr="008B3136">
        <w:rPr>
          <w:color w:val="000000"/>
          <w:lang w:eastAsia="ru-RU" w:bidi="ru-RU"/>
        </w:rPr>
        <w:t>диабетолог</w:t>
      </w:r>
      <w:proofErr w:type="spellEnd"/>
      <w:r w:rsidRPr="008B3136">
        <w:rPr>
          <w:color w:val="000000"/>
          <w:lang w:eastAsia="ru-RU" w:bidi="ru-RU"/>
        </w:rPr>
        <w:t>;</w:t>
      </w:r>
    </w:p>
    <w:p w14:paraId="611FCFDF" w14:textId="0DB02D3D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участковый педиатр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врач-педиатр участковый;</w:t>
      </w:r>
    </w:p>
    <w:p w14:paraId="1C769753" w14:textId="0569383B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Лучший врач по диагностическим исследованиям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врач-рентгенолог, врач ультразвуковой диагностики, врач-радиолог, врач по </w:t>
      </w:r>
      <w:proofErr w:type="spellStart"/>
      <w:r w:rsidRPr="008B3136">
        <w:rPr>
          <w:color w:val="000000"/>
          <w:lang w:eastAsia="ru-RU" w:bidi="ru-RU"/>
        </w:rPr>
        <w:t>рентгенэндоваскулярным</w:t>
      </w:r>
      <w:proofErr w:type="spellEnd"/>
      <w:r w:rsidRPr="008B3136">
        <w:rPr>
          <w:color w:val="000000"/>
          <w:lang w:eastAsia="ru-RU" w:bidi="ru-RU"/>
        </w:rPr>
        <w:t xml:space="preserve"> диагностике и лечению, врач функциональной диагностики, врач-</w:t>
      </w:r>
      <w:proofErr w:type="spellStart"/>
      <w:r w:rsidRPr="008B3136">
        <w:rPr>
          <w:color w:val="000000"/>
          <w:lang w:eastAsia="ru-RU" w:bidi="ru-RU"/>
        </w:rPr>
        <w:t>эндоскопист</w:t>
      </w:r>
      <w:proofErr w:type="spellEnd"/>
      <w:r w:rsidRPr="008B3136">
        <w:rPr>
          <w:color w:val="000000"/>
          <w:lang w:eastAsia="ru-RU" w:bidi="ru-RU"/>
        </w:rPr>
        <w:t>;</w:t>
      </w:r>
    </w:p>
    <w:p w14:paraId="0C98018E" w14:textId="07F65004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>в номинации</w:t>
      </w:r>
      <w:r>
        <w:rPr>
          <w:color w:val="000000"/>
          <w:lang w:eastAsia="ru-RU" w:bidi="ru-RU"/>
        </w:rPr>
        <w:t xml:space="preserve"> «</w:t>
      </w:r>
      <w:r w:rsidRPr="008B3136">
        <w:rPr>
          <w:color w:val="000000"/>
          <w:lang w:eastAsia="ru-RU" w:bidi="ru-RU"/>
        </w:rPr>
        <w:t>Специальная номинация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за вклад в развитие медицины, медицинской науки и здравоохранения, внесенный представителями науки - научными работниками, и (или) врачами любых специальностей, и (или) специалистами с высшим немедицинским образованием;</w:t>
      </w:r>
    </w:p>
    <w:p w14:paraId="3E80531E" w14:textId="637DD68C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За верность профессии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 любых специальностей, проработавшие в медицинских организациях не менее 50 лет и внесшие большой вклад в развитие здравоохранения;</w:t>
      </w:r>
    </w:p>
    <w:p w14:paraId="5C017805" w14:textId="5A38A6D1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За проведение уникальной операции, спасшей жизнь человека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врачи-хирурги и (или) группа врачей хирургов и анестезиологов-реаниматологов, которые провели уникальную хирургическую операцию, спасшую жизнь пациента;</w:t>
      </w:r>
    </w:p>
    <w:p w14:paraId="3F6634A7" w14:textId="21AB2A86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За создание нового метода лечения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 и (или) группа врачей любых специальностей за разработку и внедрение нового метода лечения;</w:t>
      </w:r>
    </w:p>
    <w:p w14:paraId="4EFEC688" w14:textId="3CF8A817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За создание нового метода диагностики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 и (или) группа врачей любых специальностей за разработку и внедрение нового метода диагностики;</w:t>
      </w:r>
    </w:p>
    <w:p w14:paraId="1F131D69" w14:textId="3225B64A" w:rsidR="008B3136" w:rsidRPr="008B3136" w:rsidRDefault="008B3136" w:rsidP="008B3136">
      <w:pPr>
        <w:pStyle w:val="11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>За создание нового направления в медицине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 и (или) группа врачей любых специальностей, создавших новое направление в медицине;</w:t>
      </w:r>
    </w:p>
    <w:p w14:paraId="599C2CFA" w14:textId="1A0F44AD" w:rsidR="008B3136" w:rsidRDefault="008B3136" w:rsidP="008B3136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 w:rsidRPr="008B3136">
        <w:rPr>
          <w:color w:val="000000"/>
          <w:lang w:eastAsia="ru-RU" w:bidi="ru-RU"/>
        </w:rPr>
        <w:t xml:space="preserve">в номинации </w:t>
      </w:r>
      <w:r>
        <w:rPr>
          <w:color w:val="000000"/>
          <w:lang w:eastAsia="ru-RU" w:bidi="ru-RU"/>
        </w:rPr>
        <w:t>«</w:t>
      </w:r>
      <w:r w:rsidRPr="008B3136">
        <w:rPr>
          <w:color w:val="000000"/>
          <w:lang w:eastAsia="ru-RU" w:bidi="ru-RU"/>
        </w:rPr>
        <w:t xml:space="preserve">За медицинскую помощь пострадавшим во время войн, </w:t>
      </w:r>
      <w:r w:rsidRPr="008B3136">
        <w:rPr>
          <w:color w:val="000000"/>
          <w:lang w:eastAsia="ru-RU" w:bidi="ru-RU"/>
        </w:rPr>
        <w:lastRenderedPageBreak/>
        <w:t>террористических актов и стихийных бедствий</w:t>
      </w:r>
      <w:r>
        <w:rPr>
          <w:color w:val="000000"/>
          <w:lang w:eastAsia="ru-RU" w:bidi="ru-RU"/>
        </w:rPr>
        <w:t>»</w:t>
      </w:r>
      <w:r w:rsidRPr="008B3136">
        <w:rPr>
          <w:color w:val="000000"/>
          <w:lang w:eastAsia="ru-RU" w:bidi="ru-RU"/>
        </w:rPr>
        <w:t xml:space="preserve"> - врачи и (или) группа врачей любых специальностей, оказывавших медицинскую помощь пострадавшим во время войн, миротворческих операций, локальных вооруженных конфликтов, террористических актов, стихийных бедствий.</w:t>
      </w:r>
    </w:p>
    <w:p w14:paraId="17C390F0" w14:textId="546F819B" w:rsidR="00BA17A6" w:rsidRDefault="00BA17A6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  <w:r w:rsidR="008B3136">
        <w:rPr>
          <w:color w:val="000000"/>
          <w:lang w:eastAsia="ru-RU" w:bidi="ru-RU"/>
        </w:rPr>
        <w:t>7</w:t>
      </w:r>
      <w:r>
        <w:rPr>
          <w:color w:val="000000"/>
          <w:lang w:eastAsia="ru-RU" w:bidi="ru-RU"/>
        </w:rPr>
        <w:t>. Выдвижение врачей или специалистов с высшим немедицинским образованием на конкурс осуществляется коллективами организаций исходя из профессиональных качеств претендентов на звание «Лучший врач» или «Лучший специалист</w:t>
      </w:r>
      <w:r w:rsidR="008B3136">
        <w:rPr>
          <w:color w:val="000000"/>
          <w:lang w:eastAsia="ru-RU" w:bidi="ru-RU"/>
        </w:rPr>
        <w:t xml:space="preserve"> с высшим немедицинским образованием», а также в порядке самовыдвижения.</w:t>
      </w:r>
    </w:p>
    <w:p w14:paraId="1409531B" w14:textId="2D338891" w:rsidR="002C2CB5" w:rsidRDefault="002C2CB5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>8. Выдвижение врачей на конкурс по номинациям «За верность профессии», «За проведение уникальной операции, спасшей жизнь человека», «За создание нового метода лечения», «За создание нового метода диагностики», «За создание нового направления в медицине», «</w:t>
      </w:r>
      <w:r w:rsidRPr="002C2CB5">
        <w:rPr>
          <w:color w:val="000000"/>
          <w:lang w:eastAsia="ru-RU" w:bidi="ru-RU"/>
        </w:rPr>
        <w:t>За медицинскую помощь пострадавшим во время войн, террористических актов и стихийных бедствий»</w:t>
      </w:r>
      <w:r>
        <w:rPr>
          <w:color w:val="000000"/>
          <w:lang w:eastAsia="ru-RU" w:bidi="ru-RU"/>
        </w:rPr>
        <w:t xml:space="preserve"> может также осуществляться пациентами, группами пациентов, профессиональными общественными организациями, администрациями медицинских организаций, а также в порядке самовыдвижения.</w:t>
      </w:r>
    </w:p>
    <w:p w14:paraId="2D0AF83F" w14:textId="5AF4DEF6" w:rsidR="002C2CB5" w:rsidRDefault="002C2CB5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Самовыдвижение оформляется заявлением о самовыдвижении, образец которого предусмотрен </w:t>
      </w:r>
      <w:r w:rsidRPr="004C0DEC">
        <w:rPr>
          <w:color w:val="000000"/>
          <w:lang w:eastAsia="ru-RU" w:bidi="ru-RU"/>
        </w:rPr>
        <w:t>приложением № 1</w:t>
      </w:r>
      <w:r>
        <w:rPr>
          <w:color w:val="000000"/>
          <w:lang w:eastAsia="ru-RU" w:bidi="ru-RU"/>
        </w:rPr>
        <w:t xml:space="preserve"> к настоящему порядку.</w:t>
      </w:r>
    </w:p>
    <w:p w14:paraId="7F1A6B84" w14:textId="6CC7ADD6" w:rsidR="002C2CB5" w:rsidRDefault="002C2CB5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>Заявление совместно с документами, необходимыми для участия в конкурсе, направляются в центральную конкурсную комиссию.</w:t>
      </w:r>
    </w:p>
    <w:p w14:paraId="4364CC99" w14:textId="1459FD6F" w:rsidR="002C2CB5" w:rsidRDefault="002C2CB5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Перечень документов, необходимых для участия в конкурсе, а также требования к оформлению отчета участника конкурса о профессиональной деятельности и владении медицинскими технологиями (методиками) предусмотрены </w:t>
      </w:r>
      <w:r w:rsidRPr="00DF5F2A">
        <w:rPr>
          <w:color w:val="000000" w:themeColor="text1"/>
          <w:lang w:eastAsia="ru-RU" w:bidi="ru-RU"/>
        </w:rPr>
        <w:t>приложением № 2</w:t>
      </w:r>
      <w:r>
        <w:rPr>
          <w:color w:val="000000"/>
          <w:lang w:eastAsia="ru-RU" w:bidi="ru-RU"/>
        </w:rPr>
        <w:t xml:space="preserve"> к настоящему порядку (далее – пакет документов).</w:t>
      </w:r>
      <w:r>
        <w:rPr>
          <w:color w:val="000000"/>
          <w:lang w:eastAsia="ru-RU" w:bidi="ru-RU"/>
        </w:rPr>
        <w:br/>
      </w:r>
      <w:r>
        <w:rPr>
          <w:color w:val="000000"/>
          <w:lang w:eastAsia="ru-RU" w:bidi="ru-RU"/>
        </w:rPr>
        <w:tab/>
        <w:t xml:space="preserve">9. Конкурс проводится в </w:t>
      </w:r>
      <w:r w:rsidR="00335803">
        <w:rPr>
          <w:color w:val="000000"/>
          <w:lang w:eastAsia="ru-RU" w:bidi="ru-RU"/>
        </w:rPr>
        <w:t>два</w:t>
      </w:r>
      <w:r>
        <w:rPr>
          <w:color w:val="000000"/>
          <w:lang w:eastAsia="ru-RU" w:bidi="ru-RU"/>
        </w:rPr>
        <w:t xml:space="preserve"> этапа.</w:t>
      </w:r>
    </w:p>
    <w:p w14:paraId="0158AE43" w14:textId="2B883A25" w:rsidR="00A06A4B" w:rsidRDefault="002C2CB5" w:rsidP="00441384">
      <w:pPr>
        <w:pStyle w:val="1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>10. </w:t>
      </w:r>
      <w:r w:rsidR="00A06A4B">
        <w:rPr>
          <w:color w:val="000000"/>
          <w:lang w:eastAsia="ru-RU" w:bidi="ru-RU"/>
        </w:rPr>
        <w:t>После проведения соответствующих этапов конкурса пакеты документов и соответствующие протоколы направляются для регистрации в центральную конкурсную комиссию:</w:t>
      </w:r>
    </w:p>
    <w:p w14:paraId="7E22EB39" w14:textId="43CC6216" w:rsidR="00A06A4B" w:rsidRPr="00A06A4B" w:rsidRDefault="00A06A4B" w:rsidP="00A06A4B">
      <w:pPr>
        <w:pStyle w:val="11"/>
        <w:ind w:firstLine="708"/>
        <w:rPr>
          <w:color w:val="000000"/>
          <w:lang w:eastAsia="ru-RU" w:bidi="ru-RU"/>
        </w:rPr>
      </w:pPr>
      <w:r w:rsidRPr="00A06A4B">
        <w:rPr>
          <w:color w:val="000000"/>
          <w:lang w:eastAsia="ru-RU" w:bidi="ru-RU"/>
        </w:rPr>
        <w:t xml:space="preserve">на бумажном носителе по адресу: 129090, г. Москва, Большая Сухаревская площадь, д. 1/2 с пометкой </w:t>
      </w:r>
      <w:r>
        <w:rPr>
          <w:color w:val="000000"/>
          <w:lang w:eastAsia="ru-RU" w:bidi="ru-RU"/>
        </w:rPr>
        <w:t>«</w:t>
      </w:r>
      <w:r w:rsidRPr="00A06A4B">
        <w:rPr>
          <w:color w:val="000000"/>
          <w:lang w:eastAsia="ru-RU" w:bidi="ru-RU"/>
        </w:rPr>
        <w:t>На Всероссийский конкурс врачей и специалистов с высшим немедицинским образованием</w:t>
      </w:r>
      <w:r>
        <w:rPr>
          <w:color w:val="000000"/>
          <w:lang w:eastAsia="ru-RU" w:bidi="ru-RU"/>
        </w:rPr>
        <w:t>»</w:t>
      </w:r>
      <w:r w:rsidRPr="00A06A4B">
        <w:rPr>
          <w:color w:val="000000"/>
          <w:lang w:eastAsia="ru-RU" w:bidi="ru-RU"/>
        </w:rPr>
        <w:t>;</w:t>
      </w:r>
    </w:p>
    <w:p w14:paraId="1CA6D9CD" w14:textId="644BEA00" w:rsidR="00A06A4B" w:rsidRPr="00A06A4B" w:rsidRDefault="00A06A4B" w:rsidP="00A06A4B">
      <w:pPr>
        <w:pStyle w:val="11"/>
        <w:ind w:firstLine="709"/>
        <w:rPr>
          <w:color w:val="000000"/>
          <w:lang w:eastAsia="ru-RU" w:bidi="ru-RU"/>
        </w:rPr>
      </w:pPr>
      <w:r w:rsidRPr="00A06A4B">
        <w:rPr>
          <w:color w:val="000000"/>
          <w:lang w:eastAsia="ru-RU" w:bidi="ru-RU"/>
        </w:rPr>
        <w:t xml:space="preserve">в электронном виде посредством их преобразования в электронную форму путем сканирования или фотографирования с обеспечением машиночитаемого распознавания их реквизитов через личный кабинет пользователя на официальном сайте Министерства здравоохранения Российской Федерации в информационно-телекоммуникационной сети </w:t>
      </w:r>
      <w:r>
        <w:rPr>
          <w:color w:val="000000"/>
          <w:lang w:eastAsia="ru-RU" w:bidi="ru-RU"/>
        </w:rPr>
        <w:t>«</w:t>
      </w:r>
      <w:r w:rsidRPr="00A06A4B">
        <w:rPr>
          <w:color w:val="000000"/>
          <w:lang w:eastAsia="ru-RU" w:bidi="ru-RU"/>
        </w:rPr>
        <w:t>Интернет</w:t>
      </w:r>
      <w:r>
        <w:rPr>
          <w:color w:val="000000"/>
          <w:lang w:eastAsia="ru-RU" w:bidi="ru-RU"/>
        </w:rPr>
        <w:t>»</w:t>
      </w:r>
      <w:r w:rsidRPr="00A06A4B">
        <w:rPr>
          <w:color w:val="000000"/>
          <w:lang w:eastAsia="ru-RU" w:bidi="ru-RU"/>
        </w:rPr>
        <w:t xml:space="preserve"> по адресу: https://konkurs.minzdrav.gov.ru.</w:t>
      </w:r>
    </w:p>
    <w:p w14:paraId="242B69F2" w14:textId="161E97C7" w:rsidR="00A06A4B" w:rsidRDefault="00A06A4B" w:rsidP="00A06A4B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  <w:r w:rsidRPr="00A06A4B">
        <w:rPr>
          <w:color w:val="000000"/>
          <w:lang w:eastAsia="ru-RU" w:bidi="ru-RU"/>
        </w:rPr>
        <w:t>Документы для регистрации принимаются до 30 апреля текущего года.</w:t>
      </w:r>
    </w:p>
    <w:p w14:paraId="2EB16664" w14:textId="53B084E4" w:rsidR="00636E00" w:rsidRDefault="00636E00" w:rsidP="00A06A4B">
      <w:pPr>
        <w:pStyle w:val="11"/>
        <w:shd w:val="clear" w:color="auto" w:fill="auto"/>
        <w:ind w:firstLine="708"/>
        <w:rPr>
          <w:color w:val="000000"/>
          <w:lang w:eastAsia="ru-RU" w:bidi="ru-RU"/>
        </w:rPr>
      </w:pPr>
    </w:p>
    <w:p w14:paraId="77FED19B" w14:textId="23CE8E53" w:rsidR="00636E00" w:rsidRDefault="00636E00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125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Этапы конкурса</w:t>
      </w:r>
    </w:p>
    <w:p w14:paraId="4636BA87" w14:textId="284D8D32" w:rsidR="00636E00" w:rsidRDefault="00636E00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E8012" w14:textId="714A85AA" w:rsidR="00636E00" w:rsidRDefault="00335803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</w:t>
      </w:r>
      <w:r w:rsidR="00D73C2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 Первый этап конкурса проводится в медицинских организациях.</w:t>
      </w:r>
    </w:p>
    <w:p w14:paraId="476B49B9" w14:textId="5CA006DF" w:rsidR="00335803" w:rsidRDefault="00335803" w:rsidP="0033580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1</w:t>
      </w:r>
      <w:r w:rsidR="00D73C2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 Структурные подразделения медицинских организаций выдвигают кандидатуры врачей и специалистов с высшим немедицинским образованием для участия в конкурсе.</w:t>
      </w:r>
    </w:p>
    <w:p w14:paraId="251139DC" w14:textId="708833E8" w:rsidR="00335803" w:rsidRDefault="00335803" w:rsidP="0033580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73C25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335803">
        <w:rPr>
          <w:rFonts w:ascii="Times New Roman" w:hAnsi="Times New Roman" w:cs="Times New Roman"/>
          <w:bCs/>
          <w:sz w:val="28"/>
          <w:szCs w:val="28"/>
        </w:rPr>
        <w:t>Каждая кандидатура врача и специалиста с высшим немедицинским образованием, участвующих в конкурсе, рассматривается на общем собрании трудового коллектива, которое открытым голосованием принимает решение о победителях первого этапа конкурса.</w:t>
      </w:r>
    </w:p>
    <w:p w14:paraId="731CE976" w14:textId="30E8B1DC" w:rsidR="00335803" w:rsidRDefault="00335803" w:rsidP="0033580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73C25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335803">
        <w:rPr>
          <w:rFonts w:ascii="Times New Roman" w:hAnsi="Times New Roman" w:cs="Times New Roman"/>
          <w:bCs/>
          <w:sz w:val="28"/>
          <w:szCs w:val="28"/>
        </w:rPr>
        <w:t xml:space="preserve">Решение о победителях первого этапа конкурса по каждой номинации оформляется протоколом общего собрания трудового коллектива, </w:t>
      </w:r>
      <w:r w:rsidR="00BD4266">
        <w:rPr>
          <w:rFonts w:ascii="Times New Roman" w:hAnsi="Times New Roman" w:cs="Times New Roman"/>
          <w:bCs/>
          <w:sz w:val="28"/>
          <w:szCs w:val="28"/>
        </w:rPr>
        <w:t>согласно форме, предусмотренной в приложении № 3 к настоящему порядку (далее – протокол № 1).</w:t>
      </w:r>
    </w:p>
    <w:p w14:paraId="5D20513C" w14:textId="3EDDD62F" w:rsidR="00BD4266" w:rsidRDefault="00BD4266" w:rsidP="0033580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73C25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BD4266">
        <w:rPr>
          <w:rFonts w:ascii="Times New Roman" w:hAnsi="Times New Roman" w:cs="Times New Roman"/>
          <w:bCs/>
          <w:sz w:val="28"/>
          <w:szCs w:val="28"/>
        </w:rPr>
        <w:t>В отношении каждого победителя медицинская организация, в которой проводился первый этап конкурса, формирует пакет документов.</w:t>
      </w:r>
    </w:p>
    <w:p w14:paraId="63631BBF" w14:textId="70ED0673" w:rsidR="00BD4266" w:rsidRDefault="00BD4266" w:rsidP="0033580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73C25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 1 и пакет документов на каждого победителя первого этапа конкурса по каждой номинации вместе с сопроводительным письмом руководителя медицинской организации направляются:</w:t>
      </w:r>
    </w:p>
    <w:p w14:paraId="54531CB0" w14:textId="506BACF7" w:rsidR="00BD4266" w:rsidRPr="00BD4266" w:rsidRDefault="00BD4266" w:rsidP="00BD42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426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для частных медицинских организаций, медицинских организаций, находящихся в ведении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Новосибирской области,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 - в конкурсную комиссию министерства здравоохранения Новосибирской области</w:t>
      </w:r>
      <w:r w:rsidR="00B961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115" w:rsidRPr="00B96115">
        <w:rPr>
          <w:rFonts w:ascii="Times New Roman" w:hAnsi="Times New Roman" w:cs="Times New Roman"/>
          <w:bCs/>
          <w:sz w:val="28"/>
          <w:szCs w:val="28"/>
        </w:rPr>
        <w:t>по проведению регионального этапа Всероссийского конкурса врачей и специалистов с высшим немедицинским образованием в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победители от частных и подведомственных министерству здравоохранения Новосибирской области медицинских организаций)</w:t>
      </w:r>
      <w:r w:rsidRPr="00BD4266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80736B" w14:textId="5DA3E81D" w:rsidR="00BD4266" w:rsidRPr="00BD4266" w:rsidRDefault="00BD4266" w:rsidP="00BD42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426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D4266">
        <w:rPr>
          <w:rFonts w:ascii="Times New Roman" w:hAnsi="Times New Roman" w:cs="Times New Roman"/>
          <w:bCs/>
          <w:sz w:val="28"/>
          <w:szCs w:val="28"/>
        </w:rPr>
        <w:t>для медицинских организаций, находящихся в ведении федеральных органов государственной власти, - в конкурсную комиссию федерального органа государственной власти, в ведении которого находится медицинская организация;</w:t>
      </w:r>
    </w:p>
    <w:p w14:paraId="374B0C57" w14:textId="7884A14E" w:rsidR="00BD4266" w:rsidRDefault="00BD4266" w:rsidP="00BD42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BD4266">
        <w:rPr>
          <w:rFonts w:ascii="Times New Roman" w:hAnsi="Times New Roman" w:cs="Times New Roman"/>
          <w:bCs/>
          <w:sz w:val="28"/>
          <w:szCs w:val="28"/>
        </w:rPr>
        <w:t>для медицинских организаций, находящихся в ведении государственных академий наук и других организаций, - в конкурсную комиссию государственной академии наук и конкурсные комиссии других организаций, в ведении которых находится медицинская организация.</w:t>
      </w:r>
    </w:p>
    <w:p w14:paraId="132D2573" w14:textId="3B05C0EA" w:rsidR="00BD4266" w:rsidRDefault="00D73C25" w:rsidP="00BD42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BD4266">
        <w:rPr>
          <w:rFonts w:ascii="Times New Roman" w:hAnsi="Times New Roman" w:cs="Times New Roman"/>
          <w:bCs/>
          <w:sz w:val="28"/>
          <w:szCs w:val="28"/>
        </w:rPr>
        <w:t>. </w:t>
      </w:r>
      <w:r w:rsidR="00BD4266" w:rsidRPr="00BD4266">
        <w:rPr>
          <w:rFonts w:ascii="Times New Roman" w:hAnsi="Times New Roman" w:cs="Times New Roman"/>
          <w:bCs/>
          <w:sz w:val="28"/>
          <w:szCs w:val="28"/>
        </w:rPr>
        <w:t>В случае выдвижения для участия в конкурсе только одной кандидатуры по каждой номинации от медицинской организации общим собранием трудового коллектива может быть принято решение о выдвижении единственного участника первого этапа конкурса для участия во втором этапе конкурса.</w:t>
      </w:r>
    </w:p>
    <w:p w14:paraId="2D6C38AE" w14:textId="29737BAC" w:rsidR="00636E00" w:rsidRDefault="00BD4266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73C25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 1 и пакет документов участни</w:t>
      </w:r>
      <w:r>
        <w:rPr>
          <w:rFonts w:ascii="Times New Roman" w:hAnsi="Times New Roman" w:cs="Times New Roman"/>
          <w:bCs/>
          <w:sz w:val="28"/>
          <w:szCs w:val="28"/>
        </w:rPr>
        <w:t>ков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 конкурса </w:t>
      </w:r>
      <w:r w:rsidR="003B21DE">
        <w:rPr>
          <w:rFonts w:ascii="Times New Roman" w:hAnsi="Times New Roman" w:cs="Times New Roman"/>
          <w:bCs/>
          <w:sz w:val="28"/>
          <w:szCs w:val="28"/>
        </w:rPr>
        <w:t xml:space="preserve">в срок до </w:t>
      </w:r>
      <w:r w:rsidR="001F23BA">
        <w:rPr>
          <w:rFonts w:ascii="Times New Roman" w:hAnsi="Times New Roman" w:cs="Times New Roman"/>
          <w:bCs/>
          <w:sz w:val="28"/>
          <w:szCs w:val="28"/>
        </w:rPr>
        <w:t xml:space="preserve">28 </w:t>
      </w:r>
      <w:r w:rsidR="003B21DE">
        <w:rPr>
          <w:rFonts w:ascii="Times New Roman" w:hAnsi="Times New Roman" w:cs="Times New Roman"/>
          <w:bCs/>
          <w:sz w:val="28"/>
          <w:szCs w:val="28"/>
        </w:rPr>
        <w:t xml:space="preserve">февраля текущего года 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направляются в соответствующую конкурсную комиссию на бумажном носителе или в электронном виде посредством их преобразования в электронную форму путем сканирования или фотографирования с обеспечением машиночитаемого распознавания их реквизитов через личный кабинет пользователя на официальном сайте Министерства здравоохранения Российской Федерации 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D4266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D4266">
        <w:rPr>
          <w:rFonts w:ascii="Times New Roman" w:hAnsi="Times New Roman" w:cs="Times New Roman"/>
          <w:bCs/>
          <w:sz w:val="28"/>
          <w:szCs w:val="28"/>
        </w:rPr>
        <w:t xml:space="preserve"> по адресу: </w:t>
      </w:r>
      <w:hyperlink r:id="rId8" w:history="1">
        <w:r w:rsidRPr="00BD4266">
          <w:rPr>
            <w:rStyle w:val="aff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https://konkurs.minzdrav.gov.ru</w:t>
        </w:r>
      </w:hyperlink>
      <w:r w:rsidRPr="00BD4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F25CA81" w14:textId="3DFE2403" w:rsidR="00BD4266" w:rsidRDefault="00BD4266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Также копии п</w:t>
      </w:r>
      <w:r w:rsidRPr="00BD4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ротокол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№ 1 и пакета документов победителей от </w:t>
      </w:r>
      <w:r w:rsidRPr="00BD42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частных и подведомственных министерству здравоохранения Новосибирской области медицинских организаций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дополнительно направляются в адрес министерства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здравоохранения Новосибирской области на бумажном носителе</w:t>
      </w:r>
      <w:r w:rsidR="00B217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адресу: 630001 г. Новосибирск, ул. Красный проспект, д. 18</w:t>
      </w:r>
      <w:r w:rsidR="00330A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330A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каб</w:t>
      </w:r>
      <w:proofErr w:type="spellEnd"/>
      <w:r w:rsidR="00330A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642 </w:t>
      </w:r>
      <w:r w:rsidR="00B2176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</w:t>
      </w:r>
      <w:r w:rsidR="00B21763" w:rsidRPr="00B217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217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пометкой «На второй этап Всероссийского конкурса врачей и специалистов с высшим немедицинским образованием»</w:t>
      </w:r>
      <w:r w:rsidR="00B21763" w:rsidRPr="00B217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789ABD00" w14:textId="33B470E4" w:rsidR="00B21763" w:rsidRPr="00B21763" w:rsidRDefault="00B21763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1</w:t>
      </w:r>
      <w:r w:rsidR="00D73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Второй этап конкурса проводится конкурсной комиссией министерства здравоохранения Новосибирской области</w:t>
      </w:r>
      <w:r w:rsidR="005370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проведению регионального этапа </w:t>
      </w:r>
      <w:r w:rsidR="00537049" w:rsidRPr="005370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Всероссийского конкурса врачей и специалистов с высшим немедицинским образованием в Новосибирской области</w:t>
      </w:r>
      <w:r w:rsidR="005370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конкурсная комиссия)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3B7FC65" w14:textId="77777777" w:rsidR="00BD4266" w:rsidRPr="00636E00" w:rsidRDefault="00BD4266" w:rsidP="00636E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FDC86D" w14:textId="776BEB76" w:rsidR="00894771" w:rsidRDefault="007F6114" w:rsidP="00BF0EC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13688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125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5D1D23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</w:t>
      </w:r>
      <w:r w:rsidR="00537049">
        <w:rPr>
          <w:rFonts w:ascii="Times New Roman" w:hAnsi="Times New Roman" w:cs="Times New Roman"/>
          <w:b/>
          <w:bCs/>
          <w:sz w:val="28"/>
          <w:szCs w:val="28"/>
        </w:rPr>
        <w:t>комиссия</w:t>
      </w:r>
    </w:p>
    <w:p w14:paraId="07FD926C" w14:textId="77777777" w:rsidR="005D1D23" w:rsidRPr="00BF0EC8" w:rsidRDefault="005D1D23" w:rsidP="00BF0EC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DBEBE5" w14:textId="4922D05F" w:rsidR="005D1D23" w:rsidRDefault="00D73C25" w:rsidP="00D73C2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894771" w:rsidRPr="00BF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D1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5D1D23" w:rsidRPr="005D1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Конкурсная комиссия </w:t>
      </w:r>
      <w:r w:rsidR="005D1D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создается в целях определения 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победителей </w:t>
      </w:r>
      <w:r w:rsidR="000D6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конкурса в 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номинаци</w:t>
      </w:r>
      <w:r w:rsidR="000D6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ях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указанных в пункте 6 настоящего порядка</w:t>
      </w:r>
      <w:r w:rsidR="00FC48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номинации)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(в случае поступления заявлений)</w:t>
      </w:r>
      <w:r w:rsidR="000D6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в определении призеров конкурса, получающих премию Губернатора Новосибирской области.</w:t>
      </w:r>
    </w:p>
    <w:p w14:paraId="3707A34F" w14:textId="6C34F04A" w:rsidR="00D14101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В состав конкурсной комиссии по согласованию входят</w:t>
      </w:r>
      <w:r w:rsidR="000D6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высококвалифицированные работники отрасли, </w:t>
      </w:r>
      <w:r w:rsidR="0006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представители администрации Губернатора Новосибирской области, </w:t>
      </w:r>
      <w:r w:rsidR="00D141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представители Законодательного Собрания Новосибирской области, </w:t>
      </w:r>
      <w:r w:rsidR="0006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представители министерства региональной политики Новосибирской области, представители Новосибирской областной организации профсоюза работников здравоохранения Российской Федерации, представители Общественных советов при министерстве здравоохранения Новосибирской области, </w:t>
      </w:r>
      <w:r w:rsidR="00065484" w:rsidRPr="0006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представители общественных организаций,</w:t>
      </w:r>
      <w:r w:rsidR="0006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главные внештатные специалисты министерства здравоохранения Новосибирской области.</w:t>
      </w:r>
    </w:p>
    <w:p w14:paraId="37ADCCE0" w14:textId="4A88364F" w:rsidR="00F11922" w:rsidRDefault="00F11922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заседания конкурсной комиссии могут быть дополнительно приглашены медицинские эксперты по специальностям в соответствии с номинациями.</w:t>
      </w:r>
    </w:p>
    <w:p w14:paraId="09F1E0A1" w14:textId="3E791EC7" w:rsidR="00065484" w:rsidRDefault="00065484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состав конкурсной комиссии входит не менее 15 человек.</w:t>
      </w:r>
    </w:p>
    <w:p w14:paraId="479E9940" w14:textId="768B28CD" w:rsidR="00065484" w:rsidRDefault="00065484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Персональный состав конкурсной комиссии утверждается приказом министерства здравоохранения Новосибирской области (далее – Минздрав НСО).</w:t>
      </w:r>
    </w:p>
    <w:p w14:paraId="53A92ADF" w14:textId="7A121C3F" w:rsidR="00065484" w:rsidRDefault="00065484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Конкурсная комиссия состоит из председателя, заместителя председателя, ответственного секретаря, членов комиссии.</w:t>
      </w:r>
    </w:p>
    <w:p w14:paraId="23D28544" w14:textId="6FBA048E" w:rsidR="00065484" w:rsidRDefault="00065484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Председателем конкурсной комиссии является министр здравоохранения Новосибирской области.</w:t>
      </w:r>
    </w:p>
    <w:p w14:paraId="4E4DC0CF" w14:textId="1326801C" w:rsidR="00065484" w:rsidRDefault="00065484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отсутствие председателя.</w:t>
      </w:r>
    </w:p>
    <w:p w14:paraId="470D61FA" w14:textId="73E45058" w:rsidR="00065484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0654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Заседание конкурсной комиссии правомочно, если на нем присутствуют не менее чем две трети ее членов.</w:t>
      </w:r>
    </w:p>
    <w:p w14:paraId="6129FB1A" w14:textId="1005630B" w:rsidR="000D6760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</w:t>
      </w:r>
      <w:r w:rsidR="000D6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 Конкурсная комиссия осуществляет рассмотрение представленных пакетов документов, выносит решение о победителях в номинациях, указанных в пункте 6 настоящего порядка, а также о </w:t>
      </w:r>
      <w:r w:rsidR="005F4D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призерах</w:t>
      </w:r>
      <w:r w:rsidR="000D6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конкурса, получающих премию Губернатора Новосибирской области.</w:t>
      </w:r>
    </w:p>
    <w:p w14:paraId="2886278B" w14:textId="31D2DBFE" w:rsidR="005D1D23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</w:t>
      </w:r>
      <w:r w:rsidR="002779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 Пакет </w:t>
      </w:r>
      <w:r w:rsidR="00F11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документов каждого из победителей первого этапа конкурса по каждой номинации рассматривается на заседании </w:t>
      </w:r>
      <w:r w:rsidR="00B961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конкурсной </w:t>
      </w:r>
      <w:r w:rsidR="00F119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комиссии, которая открытым голосованием</w:t>
      </w:r>
      <w:r w:rsidR="00636E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принимает решение</w:t>
      </w:r>
      <w:r w:rsidR="00FC48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победителях конкурса в </w:t>
      </w:r>
      <w:r w:rsidR="00FC48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номинациях, а также о призерах конкурса, получающих премию Губернатора Новосибирской области.</w:t>
      </w:r>
    </w:p>
    <w:p w14:paraId="3CF669B2" w14:textId="3921C152" w:rsidR="00E86D42" w:rsidRDefault="00E86D42" w:rsidP="00E86D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Победителем конкурса в каждой номинации становится участник конкурса, получивший при голосовании большинство голосов присутствующих на заседании членов конкурсной комиссии.</w:t>
      </w:r>
    </w:p>
    <w:p w14:paraId="5F023AEF" w14:textId="2DADD140" w:rsidR="00E86D42" w:rsidRDefault="00E86D42" w:rsidP="00E86D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Призеры конкурса, получающие премию Губернатора Новосибирской области, определяются из числа победителей конкурса в номинациях большинством голосов присутствующих на заседании членов конкурсной комиссии.</w:t>
      </w:r>
    </w:p>
    <w:p w14:paraId="70DB9028" w14:textId="5317CFA6" w:rsidR="00D73C25" w:rsidRPr="00636E00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25. </w:t>
      </w:r>
      <w:r w:rsidRPr="00D73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призеров конкурса</w:t>
      </w:r>
      <w:r w:rsidR="00E86D42">
        <w:t xml:space="preserve">, </w:t>
      </w:r>
      <w:r w:rsidR="009E19A2" w:rsidRPr="009E19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получающих премию Губернатора Новосибирской области</w:t>
      </w:r>
      <w:r w:rsidRPr="00D73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определяется конкурсной комиссией, но не должно превышать десяти человек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32D55FB" w14:textId="5AD158D7" w:rsidR="005D1D23" w:rsidRPr="003E74E8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</w:t>
      </w:r>
      <w:r w:rsidR="00974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 Решение </w:t>
      </w:r>
      <w:r w:rsidR="009746AA" w:rsidRPr="00974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победителях конкурс</w:t>
      </w:r>
      <w:r w:rsidR="00974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в номинациях оформляется протоколом заседания конкурсной комиссии (далее – 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№ 2) по форме в приложении №</w:t>
      </w:r>
      <w:r w:rsidR="00DF5F2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настоящему порядку.</w:t>
      </w:r>
    </w:p>
    <w:p w14:paraId="77CBCC7B" w14:textId="023C45BF" w:rsidR="009746AA" w:rsidRPr="003E74E8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 Решение о призерах конкурса, получающих премию Губернатора Новосибирской области оформляются отдельным протоколом (далее – протокол № </w:t>
      </w:r>
      <w:r w:rsidR="00C7158D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по форме в приложении № </w:t>
      </w:r>
      <w:r w:rsidR="00DF5F2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настоящему порядку.</w:t>
      </w:r>
    </w:p>
    <w:p w14:paraId="622D6B50" w14:textId="21256E50" w:rsidR="005D1D23" w:rsidRPr="003E74E8" w:rsidRDefault="00D73C25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28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Протоколы подписываются всеми членами кон</w:t>
      </w:r>
      <w:r w:rsidR="001F23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курсной комиссии, присутствующими</w:t>
      </w:r>
      <w:r w:rsidR="009746AA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заседании.</w:t>
      </w:r>
    </w:p>
    <w:p w14:paraId="7B6F90CA" w14:textId="19B982D0" w:rsidR="009746AA" w:rsidRPr="003E74E8" w:rsidRDefault="009746AA" w:rsidP="007118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случае, если один или несколько членов конкурсной комиссии, присутствующих на заседании, воздерживаются от подписания протоколов, в них делается соответствующая запись.</w:t>
      </w:r>
    </w:p>
    <w:p w14:paraId="15590F48" w14:textId="49303D32" w:rsidR="00C7158D" w:rsidRPr="003E74E8" w:rsidRDefault="009746AA" w:rsidP="00C71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№</w:t>
      </w:r>
      <w:r w:rsidR="00C7158D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и пакет документов победителей конкурса в номинациях вместе с сопроводительным письмом председателя конкурсной комиссии направляются в центральную конкурсную комиссию.</w:t>
      </w:r>
    </w:p>
    <w:p w14:paraId="5AA887BF" w14:textId="609F6E56" w:rsidR="00C7158D" w:rsidRPr="003E74E8" w:rsidRDefault="00C7158D" w:rsidP="00C71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 поступления в конкурсную комиссию только одного пакета документов победителя первого этапа конкурса по каждой номинации, конкурсная комиссия принимает решение о направлении единственного участника второго этапа конкурса для участия </w:t>
      </w:r>
      <w:r w:rsidR="00335803"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финальном этапе Всероссийского конкурса врачей и специалистов с высшим немедицинским образованием.</w:t>
      </w:r>
    </w:p>
    <w:p w14:paraId="5F58B088" w14:textId="07667057" w:rsidR="00335803" w:rsidRDefault="00335803" w:rsidP="00C71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Протокол № 2 и пакет документов участников конкурса направляются</w:t>
      </w:r>
      <w:r w:rsidR="002006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срок до 30 апреля текущего года</w:t>
      </w:r>
      <w:r w:rsidRPr="003E74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центральную конкурсную комиссию, а также становятся</w:t>
      </w:r>
      <w:r w:rsidRPr="003358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доступными в личном кабинете пользователя на официальном сайте Министерства здравоохранения Российской Федерации в информационно-телекоммуникационной сети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358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358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адресу: https://konkurs.minzdrav.gov.ru.</w:t>
      </w:r>
    </w:p>
    <w:p w14:paraId="7ED89372" w14:textId="26BBDE37" w:rsidR="00AF06AD" w:rsidRDefault="00AF06AD" w:rsidP="00C06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FC5809" w14:textId="1BE7FB3E" w:rsidR="00B21763" w:rsidRDefault="00B21763" w:rsidP="00B217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125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25B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D73C25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конкурса в номинациях и призеров, получающих премию Губернатора Новосибирской области</w:t>
      </w:r>
    </w:p>
    <w:p w14:paraId="10489AAE" w14:textId="3D2C119B" w:rsidR="00B21763" w:rsidRDefault="00B21763" w:rsidP="00C06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AC3515" w14:textId="795347D1" w:rsidR="00B21763" w:rsidRDefault="00D73C25" w:rsidP="00D7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29. Торжественное подведение итогов конкурса и награждение </w:t>
      </w:r>
      <w:r w:rsidRPr="00D73C25">
        <w:rPr>
          <w:rFonts w:ascii="Times New Roman" w:hAnsi="Times New Roman" w:cs="Times New Roman"/>
          <w:bCs/>
          <w:sz w:val="28"/>
          <w:szCs w:val="28"/>
        </w:rPr>
        <w:t>победителей конкурса в номинациях и призеров, получающих премию Губернатора Новосибирской области,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происходит на церемонии, приуроченной ко Дню медицинского работника.</w:t>
      </w:r>
    </w:p>
    <w:p w14:paraId="0438CFEF" w14:textId="54932813" w:rsidR="00D73C25" w:rsidRDefault="00D73C25" w:rsidP="00D7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30. Победителям конкурса в номинациях в торжественной обстановке вручается Почетная грамота Губернатора Новосибирской области</w:t>
      </w:r>
      <w:r w:rsidR="00431907">
        <w:rPr>
          <w:rFonts w:ascii="Times New Roman" w:hAnsi="Times New Roman" w:cs="Times New Roman"/>
          <w:bCs/>
          <w:sz w:val="28"/>
          <w:szCs w:val="28"/>
        </w:rPr>
        <w:t xml:space="preserve"> и специальные призы общественной организации «Новосибирская областная ассоциация врачей.</w:t>
      </w:r>
    </w:p>
    <w:p w14:paraId="719D651B" w14:textId="1C33B5C7" w:rsidR="00D73C25" w:rsidRDefault="00D73C25" w:rsidP="00D7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31. Призерам, получающим премию Губернатора Н</w:t>
      </w:r>
      <w:r w:rsidR="00431907">
        <w:rPr>
          <w:rFonts w:ascii="Times New Roman" w:hAnsi="Times New Roman" w:cs="Times New Roman"/>
          <w:bCs/>
          <w:sz w:val="28"/>
          <w:szCs w:val="28"/>
        </w:rPr>
        <w:t xml:space="preserve">овосибирской области, дополнительно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выплачивается </w:t>
      </w:r>
      <w:r w:rsidR="00431907">
        <w:rPr>
          <w:rFonts w:ascii="Times New Roman" w:hAnsi="Times New Roman" w:cs="Times New Roman"/>
          <w:bCs/>
          <w:sz w:val="28"/>
          <w:szCs w:val="28"/>
        </w:rPr>
        <w:t>премия в размере 50 тыс.</w:t>
      </w:r>
      <w:r w:rsidR="004C0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907">
        <w:rPr>
          <w:rFonts w:ascii="Times New Roman" w:hAnsi="Times New Roman" w:cs="Times New Roman"/>
          <w:bCs/>
          <w:sz w:val="28"/>
          <w:szCs w:val="28"/>
        </w:rPr>
        <w:t>руб.</w:t>
      </w:r>
    </w:p>
    <w:p w14:paraId="06D1554F" w14:textId="6FEC4252" w:rsidR="00537C89" w:rsidRDefault="00537C89" w:rsidP="00D7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соответствии с целями подпрограммы 7 «</w:t>
      </w:r>
      <w:r w:rsidRPr="00537C89">
        <w:rPr>
          <w:rFonts w:ascii="Times New Roman" w:hAnsi="Times New Roman" w:cs="Times New Roman"/>
          <w:bCs/>
          <w:sz w:val="28"/>
          <w:szCs w:val="28"/>
        </w:rPr>
        <w:t>Кадровое обеспечение системы здравоохранения» государственной программы «Развитие здравоохранения Новосибирской области», утвержденной постановлением Правительства Новосибирской области от 07.05.2013 № 199-п</w:t>
      </w:r>
      <w:r>
        <w:rPr>
          <w:rFonts w:ascii="Times New Roman" w:hAnsi="Times New Roman" w:cs="Times New Roman"/>
          <w:bCs/>
          <w:sz w:val="28"/>
          <w:szCs w:val="28"/>
        </w:rPr>
        <w:t>, призерами, получающими премию Губернатора Новосибирской области, могут являться только работники медицинских организаций, подведомственных министерству здравоохранения Новосибирской области.</w:t>
      </w:r>
    </w:p>
    <w:p w14:paraId="3D8DDFFB" w14:textId="77777777" w:rsidR="00431907" w:rsidRDefault="00431907" w:rsidP="00D7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9D853B" w14:textId="77777777" w:rsidR="00BF02A6" w:rsidRPr="00CD6241" w:rsidRDefault="00BF02A6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0D1C5A" w14:textId="0CD9F404" w:rsidR="00BF02A6" w:rsidRPr="00CD6241" w:rsidRDefault="00335803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BF02A6" w:rsidRPr="00CD6241" w:rsidSect="0071188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1E95" w14:textId="77777777" w:rsidR="00CF5977" w:rsidRDefault="00CF5977" w:rsidP="00AC11CE">
      <w:pPr>
        <w:spacing w:after="0" w:line="240" w:lineRule="auto"/>
      </w:pPr>
      <w:r>
        <w:separator/>
      </w:r>
    </w:p>
  </w:endnote>
  <w:endnote w:type="continuationSeparator" w:id="0">
    <w:p w14:paraId="76E92746" w14:textId="77777777" w:rsidR="00CF5977" w:rsidRDefault="00CF5977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FA09" w14:textId="77777777" w:rsidR="00CF5977" w:rsidRDefault="00CF5977" w:rsidP="00AC11CE">
      <w:pPr>
        <w:spacing w:after="0" w:line="240" w:lineRule="auto"/>
      </w:pPr>
      <w:r>
        <w:separator/>
      </w:r>
    </w:p>
  </w:footnote>
  <w:footnote w:type="continuationSeparator" w:id="0">
    <w:p w14:paraId="4C2F9198" w14:textId="77777777" w:rsidR="00CF5977" w:rsidRDefault="00CF5977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373056" w14:textId="22A623A2" w:rsidR="008B3136" w:rsidRPr="001F5D41" w:rsidRDefault="008B31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5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5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0A0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5484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D6760"/>
    <w:rsid w:val="000E238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36886"/>
    <w:rsid w:val="00142479"/>
    <w:rsid w:val="00143135"/>
    <w:rsid w:val="00143F4F"/>
    <w:rsid w:val="0014510F"/>
    <w:rsid w:val="00145B2D"/>
    <w:rsid w:val="0015281C"/>
    <w:rsid w:val="00152B2D"/>
    <w:rsid w:val="0015301E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19E5"/>
    <w:rsid w:val="001A6024"/>
    <w:rsid w:val="001B0F23"/>
    <w:rsid w:val="001B17AD"/>
    <w:rsid w:val="001B6D44"/>
    <w:rsid w:val="001B6F3E"/>
    <w:rsid w:val="001C06AE"/>
    <w:rsid w:val="001C261B"/>
    <w:rsid w:val="001C600E"/>
    <w:rsid w:val="001D02CA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23BA"/>
    <w:rsid w:val="001F50CB"/>
    <w:rsid w:val="001F5D41"/>
    <w:rsid w:val="001F6842"/>
    <w:rsid w:val="001F6D95"/>
    <w:rsid w:val="00200637"/>
    <w:rsid w:val="0020271C"/>
    <w:rsid w:val="0020401D"/>
    <w:rsid w:val="00205F9E"/>
    <w:rsid w:val="002107E7"/>
    <w:rsid w:val="0021251A"/>
    <w:rsid w:val="002125BB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7791E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59F0"/>
    <w:rsid w:val="002A5A96"/>
    <w:rsid w:val="002A74E4"/>
    <w:rsid w:val="002B0970"/>
    <w:rsid w:val="002B256E"/>
    <w:rsid w:val="002B716F"/>
    <w:rsid w:val="002B7C72"/>
    <w:rsid w:val="002C2ADF"/>
    <w:rsid w:val="002C2CB5"/>
    <w:rsid w:val="002C2EBC"/>
    <w:rsid w:val="002C36C3"/>
    <w:rsid w:val="002C38AB"/>
    <w:rsid w:val="002C594D"/>
    <w:rsid w:val="002C70E1"/>
    <w:rsid w:val="002C7647"/>
    <w:rsid w:val="002D0403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7919"/>
    <w:rsid w:val="002F0FC1"/>
    <w:rsid w:val="002F11DC"/>
    <w:rsid w:val="002F7B2C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0A0C"/>
    <w:rsid w:val="00331628"/>
    <w:rsid w:val="00332714"/>
    <w:rsid w:val="00332925"/>
    <w:rsid w:val="00333158"/>
    <w:rsid w:val="0033371B"/>
    <w:rsid w:val="00335803"/>
    <w:rsid w:val="00335A28"/>
    <w:rsid w:val="00336717"/>
    <w:rsid w:val="0034144A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1BDD"/>
    <w:rsid w:val="00393081"/>
    <w:rsid w:val="00393F37"/>
    <w:rsid w:val="003956A9"/>
    <w:rsid w:val="00395DB0"/>
    <w:rsid w:val="00396E74"/>
    <w:rsid w:val="003976A2"/>
    <w:rsid w:val="00397D14"/>
    <w:rsid w:val="003A007B"/>
    <w:rsid w:val="003A0287"/>
    <w:rsid w:val="003A564A"/>
    <w:rsid w:val="003A5DAE"/>
    <w:rsid w:val="003B21DE"/>
    <w:rsid w:val="003B3FEB"/>
    <w:rsid w:val="003B7154"/>
    <w:rsid w:val="003B7785"/>
    <w:rsid w:val="003C157D"/>
    <w:rsid w:val="003C251D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E74E8"/>
    <w:rsid w:val="003F55AD"/>
    <w:rsid w:val="00400BA8"/>
    <w:rsid w:val="00400EAC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1907"/>
    <w:rsid w:val="00432B78"/>
    <w:rsid w:val="00433080"/>
    <w:rsid w:val="0043326D"/>
    <w:rsid w:val="0043364C"/>
    <w:rsid w:val="004355DF"/>
    <w:rsid w:val="00435783"/>
    <w:rsid w:val="00437A14"/>
    <w:rsid w:val="00441384"/>
    <w:rsid w:val="0044550C"/>
    <w:rsid w:val="00446BDE"/>
    <w:rsid w:val="004556E2"/>
    <w:rsid w:val="00457B77"/>
    <w:rsid w:val="00464F54"/>
    <w:rsid w:val="00465C96"/>
    <w:rsid w:val="0046667A"/>
    <w:rsid w:val="00466CF1"/>
    <w:rsid w:val="00466E54"/>
    <w:rsid w:val="004714FE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3893"/>
    <w:rsid w:val="004B59C5"/>
    <w:rsid w:val="004B6550"/>
    <w:rsid w:val="004B7E29"/>
    <w:rsid w:val="004C0DEC"/>
    <w:rsid w:val="004C1D9A"/>
    <w:rsid w:val="004C45A5"/>
    <w:rsid w:val="004D0BA9"/>
    <w:rsid w:val="004D1559"/>
    <w:rsid w:val="004D2A29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7BE"/>
    <w:rsid w:val="00510F40"/>
    <w:rsid w:val="00511276"/>
    <w:rsid w:val="005116A5"/>
    <w:rsid w:val="00514BCC"/>
    <w:rsid w:val="00516E54"/>
    <w:rsid w:val="00522BDC"/>
    <w:rsid w:val="00524714"/>
    <w:rsid w:val="0053055C"/>
    <w:rsid w:val="00531F37"/>
    <w:rsid w:val="00533908"/>
    <w:rsid w:val="0053554D"/>
    <w:rsid w:val="00535626"/>
    <w:rsid w:val="00537049"/>
    <w:rsid w:val="00537C89"/>
    <w:rsid w:val="0054023D"/>
    <w:rsid w:val="00540C1F"/>
    <w:rsid w:val="00540D2D"/>
    <w:rsid w:val="0054276C"/>
    <w:rsid w:val="00543605"/>
    <w:rsid w:val="00543658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5143"/>
    <w:rsid w:val="00586E4E"/>
    <w:rsid w:val="0059007B"/>
    <w:rsid w:val="00591143"/>
    <w:rsid w:val="00592A66"/>
    <w:rsid w:val="005A16F5"/>
    <w:rsid w:val="005A25AD"/>
    <w:rsid w:val="005A2E62"/>
    <w:rsid w:val="005A49A9"/>
    <w:rsid w:val="005A798E"/>
    <w:rsid w:val="005B2DC8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1D23"/>
    <w:rsid w:val="005D3311"/>
    <w:rsid w:val="005E1035"/>
    <w:rsid w:val="005E2D0B"/>
    <w:rsid w:val="005E4AF3"/>
    <w:rsid w:val="005E6981"/>
    <w:rsid w:val="005E6C2F"/>
    <w:rsid w:val="005F0F62"/>
    <w:rsid w:val="005F318D"/>
    <w:rsid w:val="005F4250"/>
    <w:rsid w:val="005F4D3D"/>
    <w:rsid w:val="005F57D7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36E00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1E7C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113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00E5"/>
    <w:rsid w:val="0070317C"/>
    <w:rsid w:val="00703CD5"/>
    <w:rsid w:val="00704484"/>
    <w:rsid w:val="00707DCF"/>
    <w:rsid w:val="00711887"/>
    <w:rsid w:val="007126A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56BFE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635D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1F0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972A4"/>
    <w:rsid w:val="008A6F43"/>
    <w:rsid w:val="008A73D9"/>
    <w:rsid w:val="008A7746"/>
    <w:rsid w:val="008B313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60E7"/>
    <w:rsid w:val="00936CB8"/>
    <w:rsid w:val="00936CC3"/>
    <w:rsid w:val="009417B8"/>
    <w:rsid w:val="00944AAB"/>
    <w:rsid w:val="009578EF"/>
    <w:rsid w:val="009658F8"/>
    <w:rsid w:val="009677F1"/>
    <w:rsid w:val="009746AA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19A2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06A4B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683"/>
    <w:rsid w:val="00B07743"/>
    <w:rsid w:val="00B12495"/>
    <w:rsid w:val="00B155FB"/>
    <w:rsid w:val="00B15A1C"/>
    <w:rsid w:val="00B17663"/>
    <w:rsid w:val="00B217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96115"/>
    <w:rsid w:val="00BA17A6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4266"/>
    <w:rsid w:val="00BD751E"/>
    <w:rsid w:val="00BD75D9"/>
    <w:rsid w:val="00BE095D"/>
    <w:rsid w:val="00BE459A"/>
    <w:rsid w:val="00BE7DAF"/>
    <w:rsid w:val="00BF02A6"/>
    <w:rsid w:val="00BF0A04"/>
    <w:rsid w:val="00BF0EC8"/>
    <w:rsid w:val="00BF30F1"/>
    <w:rsid w:val="00BF4411"/>
    <w:rsid w:val="00BF45F7"/>
    <w:rsid w:val="00BF4E1E"/>
    <w:rsid w:val="00BF6A11"/>
    <w:rsid w:val="00C061BE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58D"/>
    <w:rsid w:val="00C7182E"/>
    <w:rsid w:val="00C74B2D"/>
    <w:rsid w:val="00C75E5C"/>
    <w:rsid w:val="00C76522"/>
    <w:rsid w:val="00C76616"/>
    <w:rsid w:val="00C76A50"/>
    <w:rsid w:val="00C76ED2"/>
    <w:rsid w:val="00C7729C"/>
    <w:rsid w:val="00C77740"/>
    <w:rsid w:val="00C8193C"/>
    <w:rsid w:val="00C81A29"/>
    <w:rsid w:val="00C823AA"/>
    <w:rsid w:val="00C85A69"/>
    <w:rsid w:val="00C87B0E"/>
    <w:rsid w:val="00C911DE"/>
    <w:rsid w:val="00C92466"/>
    <w:rsid w:val="00C93957"/>
    <w:rsid w:val="00C95025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5977"/>
    <w:rsid w:val="00CF6C70"/>
    <w:rsid w:val="00CF7636"/>
    <w:rsid w:val="00D00D24"/>
    <w:rsid w:val="00D116C7"/>
    <w:rsid w:val="00D12D22"/>
    <w:rsid w:val="00D13824"/>
    <w:rsid w:val="00D14101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0E0E"/>
    <w:rsid w:val="00D61F6E"/>
    <w:rsid w:val="00D634C2"/>
    <w:rsid w:val="00D65819"/>
    <w:rsid w:val="00D665D5"/>
    <w:rsid w:val="00D70C9E"/>
    <w:rsid w:val="00D728E7"/>
    <w:rsid w:val="00D73C25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2D"/>
    <w:rsid w:val="00DA4AA2"/>
    <w:rsid w:val="00DB715A"/>
    <w:rsid w:val="00DC0E0E"/>
    <w:rsid w:val="00DC134A"/>
    <w:rsid w:val="00DC2FBC"/>
    <w:rsid w:val="00DC39A5"/>
    <w:rsid w:val="00DC5EBE"/>
    <w:rsid w:val="00DC727F"/>
    <w:rsid w:val="00DD256F"/>
    <w:rsid w:val="00DD298B"/>
    <w:rsid w:val="00DD2F4D"/>
    <w:rsid w:val="00DD3DD4"/>
    <w:rsid w:val="00DD4674"/>
    <w:rsid w:val="00DD7518"/>
    <w:rsid w:val="00DE0858"/>
    <w:rsid w:val="00DE1DD0"/>
    <w:rsid w:val="00DE32FF"/>
    <w:rsid w:val="00DE41F3"/>
    <w:rsid w:val="00DF0484"/>
    <w:rsid w:val="00DF19E7"/>
    <w:rsid w:val="00DF224E"/>
    <w:rsid w:val="00DF5F2A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86D42"/>
    <w:rsid w:val="00E90845"/>
    <w:rsid w:val="00E916A7"/>
    <w:rsid w:val="00E92C22"/>
    <w:rsid w:val="00E963BF"/>
    <w:rsid w:val="00EA1839"/>
    <w:rsid w:val="00EA3540"/>
    <w:rsid w:val="00EA40F2"/>
    <w:rsid w:val="00EA7B2C"/>
    <w:rsid w:val="00EB04A6"/>
    <w:rsid w:val="00EB0A7E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18DC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10FEA"/>
    <w:rsid w:val="00F11922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2DA8"/>
    <w:rsid w:val="00FC3509"/>
    <w:rsid w:val="00FC3F0E"/>
    <w:rsid w:val="00FC4618"/>
    <w:rsid w:val="00FC48CC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  <w15:docId w15:val="{6445FE62-A492-45D2-861B-E903420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  <w:style w:type="character" w:styleId="aff3">
    <w:name w:val="Hyperlink"/>
    <w:basedOn w:val="a0"/>
    <w:uiPriority w:val="99"/>
    <w:unhideWhenUsed/>
    <w:rsid w:val="00BD4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minzdrav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6D5C-D203-4016-B9E9-4EA8461F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15</cp:revision>
  <cp:lastPrinted>2021-10-11T08:52:00Z</cp:lastPrinted>
  <dcterms:created xsi:type="dcterms:W3CDTF">2022-12-07T09:26:00Z</dcterms:created>
  <dcterms:modified xsi:type="dcterms:W3CDTF">2022-12-08T10:35:00Z</dcterms:modified>
</cp:coreProperties>
</file>