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57" w:rsidRPr="00CE4EF7" w:rsidRDefault="00D56657" w:rsidP="00D56657">
      <w:pPr>
        <w:pStyle w:val="ConsPlusTitle"/>
        <w:ind w:left="5954"/>
        <w:jc w:val="center"/>
        <w:rPr>
          <w:b w:val="0"/>
        </w:rPr>
      </w:pPr>
      <w:r w:rsidRPr="00CE4EF7">
        <w:rPr>
          <w:b w:val="0"/>
        </w:rPr>
        <w:t>ПРОЕКТ</w:t>
      </w:r>
    </w:p>
    <w:p w:rsidR="00D56657" w:rsidRPr="00CE4EF7" w:rsidRDefault="00D56657" w:rsidP="00D56657">
      <w:pPr>
        <w:pStyle w:val="ConsPlusTitle"/>
        <w:ind w:left="5954"/>
        <w:jc w:val="center"/>
        <w:rPr>
          <w:b w:val="0"/>
        </w:rPr>
      </w:pPr>
      <w:r w:rsidRPr="00CE4EF7">
        <w:rPr>
          <w:b w:val="0"/>
        </w:rPr>
        <w:t>постановления Правительства</w:t>
      </w:r>
    </w:p>
    <w:p w:rsidR="00D56657" w:rsidRPr="00CE4EF7" w:rsidRDefault="00D56657" w:rsidP="00D56657">
      <w:pPr>
        <w:pStyle w:val="ConsPlusTitle"/>
        <w:ind w:left="5954"/>
        <w:jc w:val="center"/>
        <w:rPr>
          <w:b w:val="0"/>
        </w:rPr>
      </w:pPr>
      <w:r w:rsidRPr="00CE4EF7">
        <w:rPr>
          <w:b w:val="0"/>
        </w:rPr>
        <w:t xml:space="preserve">Новосибирской области </w:t>
      </w:r>
    </w:p>
    <w:p w:rsidR="004B216B" w:rsidRPr="00D56657" w:rsidRDefault="004B216B" w:rsidP="004B216B"/>
    <w:p w:rsidR="005E1ADA" w:rsidRPr="00D56657" w:rsidRDefault="005E1ADA" w:rsidP="004B216B"/>
    <w:p w:rsidR="005E1ADA" w:rsidRPr="00D56657" w:rsidRDefault="005E1ADA" w:rsidP="004B216B"/>
    <w:p w:rsidR="005E1ADA" w:rsidRPr="00D56657" w:rsidRDefault="005E1ADA" w:rsidP="004B216B"/>
    <w:p w:rsidR="005E1ADA" w:rsidRPr="00D56657" w:rsidRDefault="005E1ADA" w:rsidP="004B216B"/>
    <w:p w:rsidR="005E1ADA" w:rsidRPr="00D56657" w:rsidRDefault="005E1ADA" w:rsidP="004B216B"/>
    <w:p w:rsidR="00514900" w:rsidRPr="00AA55EA" w:rsidRDefault="00514900" w:rsidP="00514900">
      <w:pPr>
        <w:widowControl w:val="0"/>
        <w:jc w:val="center"/>
      </w:pPr>
      <w:r w:rsidRPr="00AA55EA">
        <w:t>О внесении изменений в постановление Правительства Новосибирской области</w:t>
      </w:r>
      <w:r>
        <w:t xml:space="preserve"> </w:t>
      </w:r>
      <w:r w:rsidRPr="00AA55EA">
        <w:t>от 24.11.2014</w:t>
      </w:r>
      <w:r>
        <w:t xml:space="preserve"> </w:t>
      </w:r>
      <w:r w:rsidRPr="00AA55EA">
        <w:t>№ 464-п</w:t>
      </w:r>
    </w:p>
    <w:p w:rsidR="00514900" w:rsidRPr="00D56657" w:rsidRDefault="00514900" w:rsidP="00514900">
      <w:pPr>
        <w:widowControl w:val="0"/>
        <w:rPr>
          <w:bCs/>
        </w:rPr>
      </w:pPr>
    </w:p>
    <w:p w:rsidR="00514900" w:rsidRPr="00D56657" w:rsidRDefault="00514900" w:rsidP="00514900">
      <w:pPr>
        <w:widowControl w:val="0"/>
        <w:rPr>
          <w:bCs/>
        </w:rPr>
      </w:pPr>
    </w:p>
    <w:p w:rsidR="00514900" w:rsidRPr="00AA55EA" w:rsidRDefault="00514900" w:rsidP="00514900">
      <w:pPr>
        <w:widowControl w:val="0"/>
        <w:tabs>
          <w:tab w:val="left" w:pos="709"/>
        </w:tabs>
        <w:ind w:firstLine="709"/>
        <w:jc w:val="both"/>
      </w:pPr>
      <w:r w:rsidRPr="00AA55EA">
        <w:t xml:space="preserve">Правительство Новосибирской </w:t>
      </w:r>
      <w:proofErr w:type="gramStart"/>
      <w:r w:rsidRPr="00AA55EA">
        <w:t xml:space="preserve">области </w:t>
      </w:r>
      <w:r>
        <w:t xml:space="preserve"> </w:t>
      </w:r>
      <w:r w:rsidRPr="00AA55EA">
        <w:rPr>
          <w:b/>
        </w:rPr>
        <w:t>п</w:t>
      </w:r>
      <w:proofErr w:type="gramEnd"/>
      <w:r w:rsidRPr="00AA55EA">
        <w:rPr>
          <w:b/>
        </w:rPr>
        <w:t> о с т а н о в л я е т</w:t>
      </w:r>
      <w:r w:rsidRPr="00AA55EA">
        <w:t>:</w:t>
      </w:r>
    </w:p>
    <w:p w:rsidR="00514900" w:rsidRPr="00AA55EA" w:rsidRDefault="00514900" w:rsidP="00514900">
      <w:pPr>
        <w:widowControl w:val="0"/>
        <w:ind w:firstLine="709"/>
        <w:jc w:val="both"/>
      </w:pPr>
      <w:r w:rsidRPr="00AA55EA">
        <w:t>Внести в постановление Правительства Новосибирской области от 24.11.2014 № 464-п «Об утверждении государственной программы Новосибирской области «Развитие лесного хозяйства Новосибирской области» (далее – постановление) следующие изменения:</w:t>
      </w:r>
    </w:p>
    <w:p w:rsidR="00514900" w:rsidRPr="00AA55EA" w:rsidRDefault="00514900" w:rsidP="00514900">
      <w:pPr>
        <w:autoSpaceDE w:val="0"/>
        <w:autoSpaceDN w:val="0"/>
        <w:adjustRightInd w:val="0"/>
        <w:snapToGrid/>
        <w:ind w:firstLine="709"/>
        <w:jc w:val="both"/>
      </w:pPr>
      <w:r>
        <w:t>В</w:t>
      </w:r>
      <w:r w:rsidRPr="00AA55EA">
        <w:t xml:space="preserve"> государственной программе Новосибирской области «Развитие лесного хозяйства Новосибирской области» (далее – государственная программа):</w:t>
      </w:r>
    </w:p>
    <w:p w:rsidR="0056435F" w:rsidRDefault="00514900" w:rsidP="00514900">
      <w:pPr>
        <w:widowControl w:val="0"/>
        <w:spacing w:after="240"/>
        <w:ind w:firstLine="709"/>
        <w:contextualSpacing/>
        <w:jc w:val="both"/>
      </w:pPr>
      <w:r w:rsidRPr="00AE469E">
        <w:t>1. </w:t>
      </w:r>
      <w:r w:rsidRPr="00397787">
        <w:t xml:space="preserve">В разделе I </w:t>
      </w:r>
    </w:p>
    <w:p w:rsidR="00514900" w:rsidRDefault="0056435F" w:rsidP="00514900">
      <w:pPr>
        <w:widowControl w:val="0"/>
        <w:spacing w:after="240"/>
        <w:ind w:firstLine="709"/>
        <w:contextualSpacing/>
        <w:jc w:val="both"/>
      </w:pPr>
      <w:r>
        <w:t>1) </w:t>
      </w:r>
      <w:r w:rsidR="00514900" w:rsidRPr="00397787">
        <w:t>позицию «Объемы финансирования государственной программы» изложить в следующей редакции:</w:t>
      </w:r>
    </w:p>
    <w:p w:rsidR="00514900" w:rsidRPr="00E74A4C" w:rsidRDefault="00514900" w:rsidP="00514900">
      <w:pPr>
        <w:widowControl w:val="0"/>
        <w:spacing w:after="240"/>
        <w:ind w:firstLine="709"/>
        <w:contextualSpacing/>
        <w:jc w:val="both"/>
        <w:rPr>
          <w:sz w:val="16"/>
          <w:szCs w:val="16"/>
        </w:rPr>
      </w:pPr>
    </w:p>
    <w:tbl>
      <w:tblPr>
        <w:tblW w:w="521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94"/>
        <w:gridCol w:w="6908"/>
        <w:gridCol w:w="461"/>
      </w:tblGrid>
      <w:tr w:rsidR="00514900" w:rsidRPr="00AA55EA" w:rsidTr="00C61DAD">
        <w:tc>
          <w:tcPr>
            <w:tcW w:w="137" w:type="pct"/>
            <w:tcBorders>
              <w:top w:val="nil"/>
              <w:left w:val="nil"/>
              <w:bottom w:val="nil"/>
            </w:tcBorders>
          </w:tcPr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</w:pPr>
            <w:r w:rsidRPr="00AA55EA">
              <w:t>«</w:t>
            </w:r>
          </w:p>
        </w:tc>
        <w:tc>
          <w:tcPr>
            <w:tcW w:w="1302" w:type="pct"/>
          </w:tcPr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jc w:val="both"/>
            </w:pPr>
            <w:r w:rsidRPr="00AA55EA">
              <w:t>Объемы финансирования государственной программы</w:t>
            </w:r>
          </w:p>
        </w:tc>
        <w:tc>
          <w:tcPr>
            <w:tcW w:w="3338" w:type="pct"/>
          </w:tcPr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5E1AD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5E1ADA" w:rsidRPr="00FA6458">
              <w:rPr>
                <w:rFonts w:ascii="Times New Roman" w:hAnsi="Times New Roman" w:cs="Times New Roman"/>
                <w:sz w:val="28"/>
                <w:szCs w:val="28"/>
              </w:rPr>
              <w:t>12 671 300,4</w:t>
            </w: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 тыс. руб. за период 2015–2030 годов.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2015 год – 964 786,2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2016 год – 934 841,9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2017 год – 981 885,8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2018 год – 819 352,3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2019 год – 862 174,1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2020 год – 637 847,7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2021 год – 794 892,3 тыс. руб.;</w:t>
            </w:r>
          </w:p>
          <w:p w:rsidR="00514900" w:rsidRPr="00FA6458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2022 год – 857 582,3 тыс. руб.;</w:t>
            </w:r>
          </w:p>
          <w:p w:rsidR="00514900" w:rsidRPr="005E1ADA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 xml:space="preserve">2023 год – </w:t>
            </w:r>
            <w:r w:rsidR="005E1ADA" w:rsidRPr="00FA6458">
              <w:rPr>
                <w:rFonts w:ascii="Times New Roman" w:hAnsi="Times New Roman" w:cs="Times New Roman"/>
                <w:sz w:val="28"/>
                <w:szCs w:val="28"/>
              </w:rPr>
              <w:t>846 122,5</w:t>
            </w:r>
            <w:r w:rsidRPr="00FA6458">
              <w:rPr>
                <w:rFonts w:ascii="Times New Roman" w:hAnsi="Times New Roman" w:cs="Times New Roman"/>
                <w:sz w:val="28"/>
                <w:szCs w:val="28"/>
              </w:rPr>
              <w:t> тыс</w:t>
            </w:r>
            <w:r w:rsidRPr="005E1ADA">
              <w:rPr>
                <w:rFonts w:ascii="Times New Roman" w:hAnsi="Times New Roman" w:cs="Times New Roman"/>
                <w:sz w:val="28"/>
                <w:szCs w:val="28"/>
              </w:rPr>
              <w:t>. руб.;</w:t>
            </w:r>
          </w:p>
          <w:p w:rsidR="00514900" w:rsidRPr="005E1ADA" w:rsidRDefault="00514900" w:rsidP="00C61DAD">
            <w:pPr>
              <w:pStyle w:val="affff8"/>
              <w:rPr>
                <w:rFonts w:ascii="Times New Roman" w:hAnsi="Times New Roman" w:cs="Times New Roman"/>
                <w:sz w:val="28"/>
                <w:szCs w:val="28"/>
              </w:rPr>
            </w:pPr>
            <w:r w:rsidRPr="005E1ADA">
              <w:rPr>
                <w:rFonts w:ascii="Times New Roman" w:hAnsi="Times New Roman" w:cs="Times New Roman"/>
                <w:sz w:val="28"/>
                <w:szCs w:val="28"/>
              </w:rPr>
              <w:t>2024 год – 668 434,4 тыс. руб.;</w:t>
            </w:r>
          </w:p>
          <w:p w:rsidR="00514900" w:rsidRPr="005E1ADA" w:rsidRDefault="00514900" w:rsidP="00C61DAD">
            <w:pPr>
              <w:rPr>
                <w:rFonts w:eastAsiaTheme="minorEastAsia"/>
              </w:rPr>
            </w:pPr>
            <w:r w:rsidRPr="005E1ADA">
              <w:rPr>
                <w:rFonts w:eastAsiaTheme="minorEastAsia"/>
              </w:rPr>
              <w:t>2025 год – 628 118,4 тыс. руб.;</w:t>
            </w:r>
          </w:p>
          <w:p w:rsidR="00514900" w:rsidRPr="005E1ADA" w:rsidRDefault="00514900" w:rsidP="00C61DAD">
            <w:pPr>
              <w:rPr>
                <w:rFonts w:eastAsiaTheme="minorEastAsia"/>
              </w:rPr>
            </w:pPr>
            <w:r w:rsidRPr="005E1ADA">
              <w:rPr>
                <w:rFonts w:eastAsiaTheme="minorEastAsia"/>
              </w:rPr>
              <w:t>2026 год – 735 052,5 тыс. руб.*;</w:t>
            </w:r>
          </w:p>
          <w:p w:rsidR="00514900" w:rsidRPr="005E1ADA" w:rsidRDefault="00514900" w:rsidP="00C61DAD">
            <w:pPr>
              <w:rPr>
                <w:rFonts w:eastAsiaTheme="minorEastAsia"/>
              </w:rPr>
            </w:pPr>
            <w:r w:rsidRPr="005E1ADA">
              <w:rPr>
                <w:rFonts w:eastAsiaTheme="minorEastAsia"/>
              </w:rPr>
              <w:t>2027 год – 735 052,5 тыс. руб.*;</w:t>
            </w:r>
          </w:p>
          <w:p w:rsidR="00514900" w:rsidRPr="005E1ADA" w:rsidRDefault="00514900" w:rsidP="00C61DAD">
            <w:pPr>
              <w:rPr>
                <w:rFonts w:eastAsiaTheme="minorEastAsia"/>
              </w:rPr>
            </w:pPr>
            <w:r w:rsidRPr="005E1ADA">
              <w:rPr>
                <w:rFonts w:eastAsiaTheme="minorEastAsia"/>
              </w:rPr>
              <w:t>2028 год – 735 052,5 тыс. руб.*;</w:t>
            </w:r>
          </w:p>
          <w:p w:rsidR="00514900" w:rsidRPr="005E1ADA" w:rsidRDefault="00514900" w:rsidP="00C61DAD">
            <w:pPr>
              <w:rPr>
                <w:rFonts w:eastAsiaTheme="minorEastAsia"/>
              </w:rPr>
            </w:pPr>
            <w:r w:rsidRPr="005E1ADA">
              <w:rPr>
                <w:rFonts w:eastAsiaTheme="minorEastAsia"/>
              </w:rPr>
              <w:t>2029 год – 735 052,5 тыс. руб.*;</w:t>
            </w:r>
          </w:p>
          <w:p w:rsidR="00514900" w:rsidRDefault="00514900" w:rsidP="00C61DAD">
            <w:pPr>
              <w:ind w:firstLine="29"/>
              <w:rPr>
                <w:rFonts w:eastAsiaTheme="minorEastAsia"/>
              </w:rPr>
            </w:pPr>
            <w:r w:rsidRPr="005E1ADA">
              <w:rPr>
                <w:rFonts w:eastAsiaTheme="minorEastAsia"/>
              </w:rPr>
              <w:t>2030 год – 735 052,5 тыс. руб.*</w:t>
            </w:r>
          </w:p>
          <w:p w:rsidR="00514900" w:rsidRPr="00AA55EA" w:rsidRDefault="00514900" w:rsidP="00C61DAD">
            <w:pPr>
              <w:ind w:firstLine="29"/>
              <w:rPr>
                <w:rFonts w:eastAsiaTheme="minorEastAsia"/>
              </w:rPr>
            </w:pPr>
            <w:r w:rsidRPr="00D85882">
              <w:lastRenderedPageBreak/>
              <w:t>*Указаны прогнозные объемы</w:t>
            </w:r>
            <w:r>
              <w:t>.</w:t>
            </w:r>
          </w:p>
          <w:p w:rsidR="00514900" w:rsidRPr="00AA55EA" w:rsidRDefault="00514900" w:rsidP="0079129A">
            <w:pPr>
              <w:jc w:val="both"/>
            </w:pPr>
            <w:r w:rsidRPr="0049266A">
      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программы приведена в приложении</w:t>
            </w:r>
            <w:r>
              <w:t xml:space="preserve"> № 3</w:t>
            </w:r>
            <w:r w:rsidRPr="0049266A">
              <w:t xml:space="preserve"> к</w:t>
            </w:r>
            <w:r w:rsidR="0079129A">
              <w:t> </w:t>
            </w:r>
            <w:r w:rsidRPr="0049266A">
              <w:t>государственной программе «Сводные финансовые затраты и налоговые расходы</w:t>
            </w:r>
            <w:r>
              <w:t xml:space="preserve"> </w:t>
            </w:r>
            <w:r w:rsidRPr="00786DB3">
              <w:t>государственной программы Новосибирской области «Развитие лесного хозяйства Новосибирской области</w:t>
            </w:r>
            <w:r w:rsidRPr="0049266A">
              <w:t>»</w:t>
            </w:r>
          </w:p>
        </w:tc>
        <w:tc>
          <w:tcPr>
            <w:tcW w:w="22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ind w:firstLine="709"/>
              <w:jc w:val="both"/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</w:p>
          <w:p w:rsidR="00514900" w:rsidRPr="00AA55EA" w:rsidRDefault="00514900" w:rsidP="00C61DAD">
            <w:pPr>
              <w:widowControl w:val="0"/>
              <w:autoSpaceDE w:val="0"/>
              <w:autoSpaceDN w:val="0"/>
              <w:snapToGrid/>
              <w:jc w:val="both"/>
              <w:rPr>
                <w:spacing w:val="-6"/>
              </w:rPr>
            </w:pPr>
            <w:r w:rsidRPr="00AA55EA">
              <w:rPr>
                <w:spacing w:val="-6"/>
              </w:rPr>
              <w:t>»;</w:t>
            </w:r>
          </w:p>
        </w:tc>
      </w:tr>
    </w:tbl>
    <w:p w:rsidR="0056435F" w:rsidRDefault="0056435F" w:rsidP="00514900">
      <w:pPr>
        <w:autoSpaceDE w:val="0"/>
        <w:autoSpaceDN w:val="0"/>
        <w:adjustRightInd w:val="0"/>
        <w:snapToGrid/>
        <w:ind w:firstLine="709"/>
        <w:jc w:val="both"/>
      </w:pPr>
      <w:r>
        <w:lastRenderedPageBreak/>
        <w:t xml:space="preserve">2) в </w:t>
      </w:r>
      <w:r w:rsidRPr="00397787">
        <w:t>позици</w:t>
      </w:r>
      <w:r>
        <w:t xml:space="preserve">и «Ожидаемые результаты реализации государственной программы, выраженные в количественно измеримых показателях» </w:t>
      </w:r>
    </w:p>
    <w:p w:rsidR="00AE54DF" w:rsidRDefault="0056435F" w:rsidP="00AE54DF">
      <w:pPr>
        <w:autoSpaceDE w:val="0"/>
        <w:autoSpaceDN w:val="0"/>
        <w:adjustRightInd w:val="0"/>
        <w:snapToGrid/>
        <w:ind w:firstLine="709"/>
        <w:jc w:val="both"/>
      </w:pPr>
      <w:r>
        <w:t>а)</w:t>
      </w:r>
      <w:r w:rsidR="00AE54DF">
        <w:t xml:space="preserve"> </w:t>
      </w:r>
      <w:r>
        <w:t xml:space="preserve">абзац третий </w:t>
      </w:r>
      <w:r w:rsidR="00AE54DF">
        <w:t>после слов «</w:t>
      </w:r>
      <w:r>
        <w:t>сред</w:t>
      </w:r>
      <w:r w:rsidR="00AE54DF">
        <w:t>немноголетнее значение за 2017</w:t>
      </w:r>
      <w:r w:rsidR="00AE54DF" w:rsidRPr="00F90600">
        <w:t>–</w:t>
      </w:r>
      <w:r>
        <w:t xml:space="preserve">2021 гг. </w:t>
      </w:r>
      <w:r w:rsidR="00AE54DF" w:rsidRPr="00F90600">
        <w:t>–</w:t>
      </w:r>
      <w:r>
        <w:t xml:space="preserve"> 20,7%</w:t>
      </w:r>
      <w:r w:rsidR="00AE54DF">
        <w:t xml:space="preserve">» дополнить словами: </w:t>
      </w:r>
    </w:p>
    <w:p w:rsidR="00AE54DF" w:rsidRDefault="00AE54DF" w:rsidP="00AE54DF">
      <w:pPr>
        <w:autoSpaceDE w:val="0"/>
        <w:autoSpaceDN w:val="0"/>
        <w:adjustRightInd w:val="0"/>
        <w:snapToGrid/>
        <w:ind w:firstLine="709"/>
        <w:jc w:val="both"/>
      </w:pPr>
      <w:r>
        <w:t>«, среднемноголетние</w:t>
      </w:r>
      <w:r w:rsidR="0056435F">
        <w:t xml:space="preserve"> значение за 2018</w:t>
      </w:r>
      <w:r w:rsidRPr="00F90600">
        <w:t>–</w:t>
      </w:r>
      <w:r w:rsidR="0056435F">
        <w:t xml:space="preserve">2022 </w:t>
      </w:r>
      <w:r>
        <w:t xml:space="preserve">гг. </w:t>
      </w:r>
      <w:r w:rsidRPr="00F90600">
        <w:t>–</w:t>
      </w:r>
      <w:r>
        <w:t xml:space="preserve"> 20,2</w:t>
      </w:r>
      <w:r w:rsidR="0056435F">
        <w:t>»;</w:t>
      </w:r>
    </w:p>
    <w:p w:rsidR="0056435F" w:rsidRDefault="00AE54DF" w:rsidP="00AE54DF">
      <w:pPr>
        <w:autoSpaceDE w:val="0"/>
        <w:autoSpaceDN w:val="0"/>
        <w:adjustRightInd w:val="0"/>
        <w:snapToGrid/>
        <w:ind w:firstLine="709"/>
        <w:jc w:val="both"/>
      </w:pPr>
      <w:r>
        <w:t>б)</w:t>
      </w:r>
      <w:r w:rsidR="0056435F">
        <w:t xml:space="preserve"> </w:t>
      </w:r>
      <w:r>
        <w:t>в абзаце четвертом цифры «27,4» заменить цифрами «27,8»;</w:t>
      </w:r>
    </w:p>
    <w:p w:rsidR="00AE54DF" w:rsidRDefault="00AE54DF" w:rsidP="007A529A">
      <w:pPr>
        <w:autoSpaceDE w:val="0"/>
        <w:autoSpaceDN w:val="0"/>
        <w:adjustRightInd w:val="0"/>
        <w:snapToGrid/>
        <w:ind w:firstLine="709"/>
        <w:jc w:val="both"/>
      </w:pPr>
      <w:r>
        <w:t>в) абзац пятый после слов «среднемноголетнее значение за 2017</w:t>
      </w:r>
      <w:r w:rsidRPr="00F90600">
        <w:t>–</w:t>
      </w:r>
      <w:r>
        <w:t xml:space="preserve">2021 гг. </w:t>
      </w:r>
      <w:r w:rsidRPr="00F90600">
        <w:t>–</w:t>
      </w:r>
      <w:r>
        <w:t xml:space="preserve"> 44,4 руб./га» дополнить словами:</w:t>
      </w:r>
    </w:p>
    <w:p w:rsidR="00AE54DF" w:rsidRDefault="00AE54DF" w:rsidP="007A529A">
      <w:pPr>
        <w:autoSpaceDE w:val="0"/>
        <w:autoSpaceDN w:val="0"/>
        <w:adjustRightInd w:val="0"/>
        <w:snapToGrid/>
        <w:ind w:firstLine="709"/>
        <w:jc w:val="both"/>
      </w:pPr>
      <w:r>
        <w:t>«, среднемноголетнее значение за 2018</w:t>
      </w:r>
      <w:r w:rsidRPr="00F90600">
        <w:t>–</w:t>
      </w:r>
      <w:r>
        <w:t xml:space="preserve">2022 гг. </w:t>
      </w:r>
      <w:r w:rsidRPr="00F90600">
        <w:t>–</w:t>
      </w:r>
      <w:r>
        <w:t xml:space="preserve"> 48,9 руб./га».</w:t>
      </w:r>
    </w:p>
    <w:p w:rsidR="002F39CA" w:rsidRDefault="002F39CA" w:rsidP="002F39CA">
      <w:pPr>
        <w:shd w:val="clear" w:color="auto" w:fill="FFFFFF" w:themeFill="background1"/>
        <w:autoSpaceDE w:val="0"/>
        <w:autoSpaceDN w:val="0"/>
        <w:adjustRightInd w:val="0"/>
        <w:snapToGrid/>
        <w:ind w:firstLine="709"/>
        <w:jc w:val="both"/>
      </w:pPr>
      <w:r>
        <w:t>2</w:t>
      </w:r>
      <w:r w:rsidR="00514900" w:rsidRPr="00D25C9C">
        <w:t>. </w:t>
      </w:r>
      <w:r w:rsidRPr="002F39CA">
        <w:t>Приложение № 1 к государственной программе «Цели, задачи и целевые индикаторы государственной программы Новосибирской области «Развитие лесного хозяйства Новосибирской области» изложить в редакции согласно приложению № 1 к настоящему постановлению.</w:t>
      </w:r>
      <w:r>
        <w:t xml:space="preserve"> </w:t>
      </w:r>
    </w:p>
    <w:p w:rsidR="00514900" w:rsidRPr="00AA55EA" w:rsidRDefault="00204196" w:rsidP="0051490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3</w:t>
      </w:r>
      <w:r w:rsidR="00514900" w:rsidRPr="00D25C9C">
        <w:t>. Приложение № 2.1 к государственной программе «Основные мероприятия</w:t>
      </w:r>
      <w:r w:rsidR="00514900" w:rsidRPr="00AA55EA">
        <w:t xml:space="preserve"> государственной программы Новосибирской области «Развитие лесного хозяйства Новосибирской области» с 2019 года» изложить в редакции согласно приложению</w:t>
      </w:r>
      <w:r w:rsidR="00D37004">
        <w:t> </w:t>
      </w:r>
      <w:r w:rsidR="00514900" w:rsidRPr="00AA55EA">
        <w:t>№ </w:t>
      </w:r>
      <w:r>
        <w:t>2</w:t>
      </w:r>
      <w:r w:rsidR="00514900" w:rsidRPr="00AA55EA">
        <w:t xml:space="preserve"> к настоящему постановлению.</w:t>
      </w:r>
    </w:p>
    <w:p w:rsidR="00514900" w:rsidRPr="00AA55EA" w:rsidRDefault="00204196" w:rsidP="00514900">
      <w:pPr>
        <w:shd w:val="clear" w:color="auto" w:fill="FFFFFF" w:themeFill="background1"/>
        <w:ind w:firstLine="709"/>
        <w:jc w:val="both"/>
      </w:pPr>
      <w:r>
        <w:t>4</w:t>
      </w:r>
      <w:r w:rsidR="00514900" w:rsidRPr="00AA55EA">
        <w:t>. Приложение № 3 к государственной программе «Сводные финансовые затраты и налоговые расходы государственной программы Новосибирской области «Развитие лесного хозяйства Новосибирской области» изложить в редакции согласно приложению</w:t>
      </w:r>
      <w:r w:rsidR="00514900">
        <w:t xml:space="preserve"> </w:t>
      </w:r>
      <w:r w:rsidR="00514900" w:rsidRPr="00AA55EA">
        <w:t>№ </w:t>
      </w:r>
      <w:r>
        <w:t>3</w:t>
      </w:r>
      <w:r w:rsidR="00514900" w:rsidRPr="00AA55EA">
        <w:t xml:space="preserve"> к настоящему постановлению.</w:t>
      </w:r>
    </w:p>
    <w:p w:rsidR="00514900" w:rsidRDefault="00204196" w:rsidP="00514900">
      <w:pPr>
        <w:widowControl w:val="0"/>
        <w:ind w:firstLine="709"/>
        <w:jc w:val="both"/>
      </w:pPr>
      <w:r>
        <w:t>5</w:t>
      </w:r>
      <w:r w:rsidR="00514900" w:rsidRPr="00AA55EA">
        <w:t>. В приложении № 4 к государственной программе «Подпрограмма 1 «</w:t>
      </w:r>
      <w:r w:rsidR="00514900" w:rsidRPr="00AA55EA">
        <w:rPr>
          <w:rFonts w:eastAsiaTheme="minorHAnsi"/>
          <w:lang w:eastAsia="en-US"/>
        </w:rPr>
        <w:t>Обеспечение использования, охраны, защиты и воспроизводства лесов</w:t>
      </w:r>
      <w:r w:rsidR="00514900" w:rsidRPr="00AA55EA">
        <w:t>» государственной программы Новосибирской области «Развитие лесного хозяйства Новосибирской области»:</w:t>
      </w:r>
    </w:p>
    <w:p w:rsidR="00204196" w:rsidRDefault="00514900" w:rsidP="00514900">
      <w:pPr>
        <w:widowControl w:val="0"/>
        <w:ind w:firstLine="709"/>
        <w:jc w:val="both"/>
      </w:pPr>
      <w:r w:rsidRPr="00AA55EA">
        <w:t>1)</w:t>
      </w:r>
      <w:r>
        <w:t> в разделе I</w:t>
      </w:r>
      <w:r w:rsidR="005C4FB7">
        <w:t>.</w:t>
      </w:r>
      <w:r>
        <w:t xml:space="preserve"> «Паспорт» </w:t>
      </w:r>
    </w:p>
    <w:p w:rsidR="00514900" w:rsidRPr="005C4FB7" w:rsidRDefault="00204196" w:rsidP="00514900">
      <w:pPr>
        <w:widowControl w:val="0"/>
        <w:ind w:firstLine="709"/>
        <w:jc w:val="both"/>
      </w:pPr>
      <w:r>
        <w:t xml:space="preserve">а) </w:t>
      </w:r>
      <w:r w:rsidR="00514900" w:rsidRPr="00AA55EA">
        <w:t>позицию «Объемы финансирования подпрограммы (с расшифровкой по источникам и годам финансирования)» изложить в следующей редакции</w:t>
      </w:r>
      <w:r w:rsidR="00514900" w:rsidRPr="005C4FB7">
        <w:t>:</w:t>
      </w:r>
    </w:p>
    <w:tbl>
      <w:tblPr>
        <w:tblStyle w:val="aff"/>
        <w:tblW w:w="1034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56"/>
        <w:gridCol w:w="2621"/>
        <w:gridCol w:w="6937"/>
        <w:gridCol w:w="434"/>
      </w:tblGrid>
      <w:tr w:rsidR="00514900" w:rsidRPr="00AA55EA" w:rsidTr="00C61DAD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14900" w:rsidRPr="00AA55EA" w:rsidRDefault="00514900" w:rsidP="00C61DAD">
            <w:pPr>
              <w:shd w:val="clear" w:color="auto" w:fill="FFFFFF" w:themeFill="background1"/>
              <w:jc w:val="both"/>
            </w:pPr>
            <w:r w:rsidRPr="00AA55EA">
              <w:t>«</w:t>
            </w:r>
          </w:p>
        </w:tc>
        <w:tc>
          <w:tcPr>
            <w:tcW w:w="2621" w:type="dxa"/>
            <w:shd w:val="clear" w:color="auto" w:fill="FFFFFF" w:themeFill="background1"/>
          </w:tcPr>
          <w:p w:rsidR="00514900" w:rsidRPr="00AA55EA" w:rsidRDefault="00514900" w:rsidP="00C61DAD">
            <w:pPr>
              <w:shd w:val="clear" w:color="auto" w:fill="FFFFFF" w:themeFill="background1"/>
            </w:pPr>
            <w:r w:rsidRPr="00AA55EA">
              <w:t xml:space="preserve">Объемы финансирования подпрограммы </w:t>
            </w:r>
          </w:p>
        </w:tc>
        <w:tc>
          <w:tcPr>
            <w:tcW w:w="6937" w:type="dxa"/>
            <w:shd w:val="clear" w:color="auto" w:fill="FFFFFF" w:themeFill="background1"/>
          </w:tcPr>
          <w:p w:rsidR="00514900" w:rsidRPr="00FA6458" w:rsidRDefault="00514900" w:rsidP="00FA6458">
            <w:pPr>
              <w:jc w:val="both"/>
            </w:pPr>
            <w:r>
              <w:t>О</w:t>
            </w:r>
            <w:r w:rsidRPr="00AA55EA">
              <w:t>бщий объем финансирования подпрограммы государств</w:t>
            </w:r>
            <w:r w:rsidRPr="009B5510">
              <w:t xml:space="preserve">енной программы составляет </w:t>
            </w:r>
            <w:r w:rsidR="009B5510" w:rsidRPr="00FA6458">
              <w:t>9 964 454,4</w:t>
            </w:r>
            <w:r w:rsidR="005C4FB7" w:rsidRPr="00FA6458">
              <w:t> </w:t>
            </w:r>
            <w:r w:rsidRPr="00FA6458">
              <w:t>тыс. руб. за период 2015–2030 годов.</w:t>
            </w:r>
          </w:p>
          <w:p w:rsidR="00514900" w:rsidRPr="009B5510" w:rsidRDefault="00514900" w:rsidP="00FA6458">
            <w:pPr>
              <w:jc w:val="both"/>
            </w:pPr>
            <w:r w:rsidRPr="00FA6458">
              <w:t>В том числе</w:t>
            </w:r>
            <w:r w:rsidRPr="009B5510">
              <w:t xml:space="preserve"> по годам реализации подпрограммы государственной программы: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2015 год – 781 196,0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2016 год – 741 698,5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lastRenderedPageBreak/>
              <w:t>2017 год – 770 632,6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2018 год – 792 080,1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2019 год – 682 368,3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2020 год – 502 273,4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2021 год – 495 416,9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9B5510">
              <w:t>2022 год – 592 255,3 тыс. руб.;</w:t>
            </w:r>
          </w:p>
          <w:p w:rsidR="00514900" w:rsidRPr="00FA6458" w:rsidRDefault="00514900" w:rsidP="00C61DAD">
            <w:pPr>
              <w:shd w:val="clear" w:color="auto" w:fill="FFFFFF" w:themeFill="background1"/>
              <w:jc w:val="both"/>
            </w:pPr>
            <w:r w:rsidRPr="009B5510">
              <w:t xml:space="preserve">2023 </w:t>
            </w:r>
            <w:r w:rsidRPr="00FA6458">
              <w:t xml:space="preserve">год – </w:t>
            </w:r>
            <w:r w:rsidR="009B5510" w:rsidRPr="00FA6458">
              <w:t>699 188,8</w:t>
            </w:r>
            <w:r w:rsidRPr="00FA6458">
              <w:t> тыс. руб.;</w:t>
            </w:r>
          </w:p>
          <w:p w:rsidR="00514900" w:rsidRPr="009B5510" w:rsidRDefault="00514900" w:rsidP="00C61DAD">
            <w:pPr>
              <w:shd w:val="clear" w:color="auto" w:fill="FFFFFF" w:themeFill="background1"/>
              <w:jc w:val="both"/>
            </w:pPr>
            <w:r w:rsidRPr="00FA6458">
              <w:t>2024 год – 526 431,5 тыс</w:t>
            </w:r>
            <w:r w:rsidRPr="009B5510">
              <w:t>. руб.;</w:t>
            </w:r>
          </w:p>
          <w:p w:rsidR="00514900" w:rsidRPr="009B5510" w:rsidRDefault="00514900" w:rsidP="00C61DAD">
            <w:pPr>
              <w:rPr>
                <w:rFonts w:eastAsiaTheme="minorEastAsia"/>
              </w:rPr>
            </w:pPr>
            <w:r w:rsidRPr="009B5510">
              <w:rPr>
                <w:rFonts w:eastAsiaTheme="minorEastAsia"/>
              </w:rPr>
              <w:t xml:space="preserve">2025 год – </w:t>
            </w:r>
            <w:r w:rsidRPr="009B5510">
              <w:t>505 950,0 </w:t>
            </w:r>
            <w:r w:rsidRPr="009B5510">
              <w:rPr>
                <w:rFonts w:eastAsiaTheme="minorEastAsia"/>
              </w:rPr>
              <w:t>тыс. руб.;</w:t>
            </w:r>
          </w:p>
          <w:p w:rsidR="00514900" w:rsidRPr="009B5510" w:rsidRDefault="00514900" w:rsidP="00C61DAD">
            <w:pPr>
              <w:rPr>
                <w:rFonts w:eastAsiaTheme="minorEastAsia"/>
              </w:rPr>
            </w:pPr>
            <w:r w:rsidRPr="009B5510">
              <w:rPr>
                <w:rFonts w:eastAsiaTheme="minorEastAsia"/>
              </w:rPr>
              <w:t xml:space="preserve">2026 год – </w:t>
            </w:r>
            <w:r w:rsidRPr="009B5510">
              <w:t xml:space="preserve">574 992,6 </w:t>
            </w:r>
            <w:r w:rsidRPr="009B5510">
              <w:rPr>
                <w:rFonts w:eastAsiaTheme="minorEastAsia"/>
              </w:rPr>
              <w:t>тыс. руб.*;</w:t>
            </w:r>
          </w:p>
          <w:p w:rsidR="00514900" w:rsidRPr="009B5510" w:rsidRDefault="00514900" w:rsidP="00C61DAD">
            <w:pPr>
              <w:rPr>
                <w:rFonts w:eastAsiaTheme="minorEastAsia"/>
              </w:rPr>
            </w:pPr>
            <w:r w:rsidRPr="009B5510">
              <w:rPr>
                <w:rFonts w:eastAsiaTheme="minorEastAsia"/>
              </w:rPr>
              <w:t xml:space="preserve">2027 год – </w:t>
            </w:r>
            <w:r w:rsidRPr="009B5510">
              <w:t>574 992,6</w:t>
            </w:r>
            <w:r w:rsidRPr="009B5510">
              <w:rPr>
                <w:rFonts w:eastAsiaTheme="minorEastAsia"/>
              </w:rPr>
              <w:t xml:space="preserve"> тыс. руб.*;</w:t>
            </w:r>
          </w:p>
          <w:p w:rsidR="00514900" w:rsidRPr="009B5510" w:rsidRDefault="00514900" w:rsidP="00C61DAD">
            <w:pPr>
              <w:rPr>
                <w:rFonts w:eastAsiaTheme="minorEastAsia"/>
              </w:rPr>
            </w:pPr>
            <w:r w:rsidRPr="009B5510">
              <w:rPr>
                <w:rFonts w:eastAsiaTheme="minorEastAsia"/>
              </w:rPr>
              <w:t xml:space="preserve">2028 год – </w:t>
            </w:r>
            <w:r w:rsidRPr="009B5510">
              <w:t xml:space="preserve">574 992,6 </w:t>
            </w:r>
            <w:r w:rsidRPr="009B5510">
              <w:rPr>
                <w:rFonts w:eastAsiaTheme="minorEastAsia"/>
              </w:rPr>
              <w:t>тыс. руб.*;</w:t>
            </w:r>
          </w:p>
          <w:p w:rsidR="00514900" w:rsidRPr="009B5510" w:rsidRDefault="00514900" w:rsidP="00C61DAD">
            <w:pPr>
              <w:rPr>
                <w:rFonts w:eastAsiaTheme="minorEastAsia"/>
              </w:rPr>
            </w:pPr>
            <w:r w:rsidRPr="009B5510">
              <w:rPr>
                <w:rFonts w:eastAsiaTheme="minorEastAsia"/>
              </w:rPr>
              <w:t xml:space="preserve">2029 год – </w:t>
            </w:r>
            <w:r w:rsidRPr="009B5510">
              <w:t>574 992,6</w:t>
            </w:r>
            <w:r w:rsidRPr="009B5510">
              <w:rPr>
                <w:rFonts w:eastAsiaTheme="minorEastAsia"/>
              </w:rPr>
              <w:t xml:space="preserve"> тыс. руб.*;</w:t>
            </w:r>
          </w:p>
          <w:p w:rsidR="00514900" w:rsidRPr="009B5510" w:rsidRDefault="00514900" w:rsidP="00C61DAD">
            <w:pPr>
              <w:rPr>
                <w:rFonts w:eastAsiaTheme="minorEastAsia"/>
              </w:rPr>
            </w:pPr>
            <w:r w:rsidRPr="009B5510">
              <w:rPr>
                <w:rFonts w:eastAsiaTheme="minorEastAsia"/>
              </w:rPr>
              <w:t xml:space="preserve">2030 год – </w:t>
            </w:r>
            <w:r w:rsidRPr="009B5510">
              <w:t xml:space="preserve">574 992,6 </w:t>
            </w:r>
            <w:r w:rsidRPr="009B5510">
              <w:rPr>
                <w:rFonts w:eastAsiaTheme="minorEastAsia"/>
              </w:rPr>
              <w:t>тыс. руб.*</w:t>
            </w:r>
          </w:p>
          <w:p w:rsidR="00514900" w:rsidRPr="00AA55EA" w:rsidRDefault="00514900" w:rsidP="00C61DAD">
            <w:pPr>
              <w:shd w:val="clear" w:color="auto" w:fill="FFFFFF" w:themeFill="background1"/>
              <w:jc w:val="both"/>
            </w:pPr>
            <w:r w:rsidRPr="009B5510">
              <w:t>*Указаны прогнозные объемы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514900" w:rsidRPr="00AA55EA" w:rsidRDefault="00514900" w:rsidP="00C61DAD"/>
          <w:p w:rsidR="00204196" w:rsidRDefault="00204196" w:rsidP="00C61DAD"/>
          <w:p w:rsidR="00514900" w:rsidRPr="00AA55EA" w:rsidRDefault="00514900" w:rsidP="00C61DAD">
            <w:r w:rsidRPr="00AA55EA">
              <w:t>»;</w:t>
            </w:r>
          </w:p>
        </w:tc>
      </w:tr>
    </w:tbl>
    <w:p w:rsidR="00204196" w:rsidRDefault="00204196" w:rsidP="00204196">
      <w:pPr>
        <w:widowControl w:val="0"/>
        <w:ind w:firstLine="709"/>
        <w:jc w:val="both"/>
      </w:pPr>
      <w:r>
        <w:lastRenderedPageBreak/>
        <w:t>б</w:t>
      </w:r>
      <w:r w:rsidR="00514900">
        <w:t>)</w:t>
      </w:r>
      <w:r>
        <w:t xml:space="preserve"> </w:t>
      </w:r>
      <w:r w:rsidRPr="00AA55EA">
        <w:t>позицию</w:t>
      </w:r>
      <w:r>
        <w:t xml:space="preserve"> «Основные целевые индикаторы подпрограммы» </w:t>
      </w:r>
      <w:r w:rsidRPr="00AA55EA">
        <w:t>изложить в следующей редакции</w:t>
      </w:r>
      <w:r w:rsidRPr="005C4FB7">
        <w:t>:</w:t>
      </w:r>
    </w:p>
    <w:tbl>
      <w:tblPr>
        <w:tblStyle w:val="aff"/>
        <w:tblW w:w="1034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56"/>
        <w:gridCol w:w="2621"/>
        <w:gridCol w:w="6937"/>
        <w:gridCol w:w="434"/>
      </w:tblGrid>
      <w:tr w:rsidR="00204196" w:rsidRPr="00AA55EA" w:rsidTr="001B3E9D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04196" w:rsidRPr="00AA55EA" w:rsidRDefault="00204196" w:rsidP="00B756F7">
            <w:pPr>
              <w:shd w:val="clear" w:color="auto" w:fill="FFFFFF" w:themeFill="background1"/>
              <w:jc w:val="both"/>
            </w:pPr>
            <w:r w:rsidRPr="00AA55EA">
              <w:t>«</w:t>
            </w:r>
          </w:p>
        </w:tc>
        <w:tc>
          <w:tcPr>
            <w:tcW w:w="2621" w:type="dxa"/>
            <w:shd w:val="clear" w:color="auto" w:fill="FFFFFF" w:themeFill="background1"/>
          </w:tcPr>
          <w:p w:rsidR="00204196" w:rsidRPr="00FA6458" w:rsidRDefault="00204196" w:rsidP="00B756F7">
            <w:pPr>
              <w:shd w:val="clear" w:color="auto" w:fill="FFFFFF" w:themeFill="background1"/>
            </w:pPr>
            <w:r w:rsidRPr="00FA6458">
              <w:t>Основные целевые индикаторы подпрограммы</w:t>
            </w:r>
          </w:p>
        </w:tc>
        <w:tc>
          <w:tcPr>
            <w:tcW w:w="6937" w:type="dxa"/>
            <w:shd w:val="clear" w:color="auto" w:fill="FFFFFF" w:themeFill="background1"/>
          </w:tcPr>
          <w:p w:rsidR="00E237B8" w:rsidRPr="00FA6458" w:rsidRDefault="00204196" w:rsidP="00204196">
            <w:pPr>
              <w:shd w:val="clear" w:color="auto" w:fill="FFFFFF" w:themeFill="background1"/>
              <w:jc w:val="both"/>
            </w:pPr>
            <w:r w:rsidRPr="00FA6458">
              <w:t>1</w:t>
            </w:r>
            <w:r w:rsidR="00E237B8" w:rsidRPr="00FA6458">
              <w:t>. Площадь лесных пожаров на землях лесного фонда.</w:t>
            </w:r>
          </w:p>
          <w:p w:rsidR="00204196" w:rsidRPr="00FA6458" w:rsidRDefault="00E237B8" w:rsidP="00204196">
            <w:pPr>
              <w:shd w:val="clear" w:color="auto" w:fill="FFFFFF" w:themeFill="background1"/>
              <w:jc w:val="both"/>
            </w:pPr>
            <w:r w:rsidRPr="00FA6458">
              <w:t>2.</w:t>
            </w:r>
            <w:r w:rsidR="00204196" w:rsidRPr="00FA6458">
              <w:t xml:space="preserve"> Доля лесных пожаров, возникших по вине граждан, в общем количестве лесных пожаров.</w:t>
            </w:r>
          </w:p>
          <w:p w:rsidR="00204196" w:rsidRPr="00FA6458" w:rsidRDefault="00E237B8" w:rsidP="00204196">
            <w:pPr>
              <w:shd w:val="clear" w:color="auto" w:fill="FFFFFF" w:themeFill="background1"/>
              <w:jc w:val="both"/>
            </w:pPr>
            <w:r w:rsidRPr="00FA6458">
              <w:t>3</w:t>
            </w:r>
            <w:r w:rsidR="00204196" w:rsidRPr="00FA6458">
              <w:t>. Доля лесных пожаров, ликвидированных в течение первых суток с момента обнаружения, в общем количестве лесных пожаров.</w:t>
            </w:r>
          </w:p>
          <w:p w:rsidR="009B5510" w:rsidRPr="00FA6458" w:rsidRDefault="009B5510" w:rsidP="00204196">
            <w:pPr>
              <w:shd w:val="clear" w:color="auto" w:fill="FFFFFF" w:themeFill="background1"/>
              <w:jc w:val="both"/>
            </w:pPr>
            <w:r w:rsidRPr="00FA6458">
              <w:t>4. Доля проведенных мероприятий по ликвидации очагов вредных организмов от площади очагов вредных организмов.</w:t>
            </w:r>
          </w:p>
          <w:p w:rsidR="00204196" w:rsidRPr="00FA6458" w:rsidRDefault="009B5510" w:rsidP="00204196">
            <w:pPr>
              <w:shd w:val="clear" w:color="auto" w:fill="FFFFFF" w:themeFill="background1"/>
              <w:jc w:val="both"/>
            </w:pPr>
            <w:r w:rsidRPr="00FA6458">
              <w:t>5</w:t>
            </w:r>
            <w:r w:rsidR="00204196" w:rsidRPr="00FA6458">
              <w:t>. Доля площади земель лесного фонда, переданных в пользование, в общей площади земель лесного фонда на территории Новосибирской области.</w:t>
            </w:r>
          </w:p>
          <w:p w:rsidR="00204196" w:rsidRPr="00FA6458" w:rsidRDefault="009B5510" w:rsidP="00204196">
            <w:pPr>
              <w:shd w:val="clear" w:color="auto" w:fill="FFFFFF" w:themeFill="background1"/>
              <w:jc w:val="both"/>
            </w:pPr>
            <w:r w:rsidRPr="00FA6458">
              <w:t>6</w:t>
            </w:r>
            <w:r w:rsidR="00204196" w:rsidRPr="00FA6458">
              <w:t>. Доля семян с улучшенными наследственными свойствами в общем объеме заготовленных семян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04196" w:rsidRPr="00AA55EA" w:rsidRDefault="00204196" w:rsidP="001B3E9D">
            <w:pPr>
              <w:jc w:val="right"/>
            </w:pPr>
            <w:r w:rsidRPr="00AA55EA">
              <w:t>»;</w:t>
            </w:r>
          </w:p>
        </w:tc>
      </w:tr>
    </w:tbl>
    <w:p w:rsidR="00204196" w:rsidRDefault="00846861" w:rsidP="00204196">
      <w:pPr>
        <w:widowControl w:val="0"/>
        <w:ind w:firstLine="709"/>
        <w:jc w:val="both"/>
      </w:pPr>
      <w:r>
        <w:t xml:space="preserve">в) </w:t>
      </w:r>
      <w:r w:rsidRPr="00AA55EA">
        <w:t>позицию</w:t>
      </w:r>
      <w:r>
        <w:t xml:space="preserve"> «Ожидаемые результаты реализации подпрограммы, выраженные в количественно измеримых показателях» </w:t>
      </w:r>
      <w:r w:rsidRPr="00AA55EA">
        <w:t>изложить в следующей редакции</w:t>
      </w:r>
      <w:r w:rsidRPr="005C4FB7">
        <w:t>:</w:t>
      </w:r>
    </w:p>
    <w:tbl>
      <w:tblPr>
        <w:tblStyle w:val="aff"/>
        <w:tblW w:w="1034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56"/>
        <w:gridCol w:w="2621"/>
        <w:gridCol w:w="6937"/>
        <w:gridCol w:w="434"/>
      </w:tblGrid>
      <w:tr w:rsidR="00846861" w:rsidRPr="00AA55EA" w:rsidTr="00B756F7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46861" w:rsidRPr="00AA55EA" w:rsidRDefault="00846861" w:rsidP="00B756F7">
            <w:pPr>
              <w:shd w:val="clear" w:color="auto" w:fill="FFFFFF" w:themeFill="background1"/>
              <w:jc w:val="both"/>
            </w:pPr>
            <w:r w:rsidRPr="00AA55EA">
              <w:t>«</w:t>
            </w:r>
          </w:p>
        </w:tc>
        <w:tc>
          <w:tcPr>
            <w:tcW w:w="2621" w:type="dxa"/>
            <w:shd w:val="clear" w:color="auto" w:fill="FFFFFF" w:themeFill="background1"/>
          </w:tcPr>
          <w:p w:rsidR="00846861" w:rsidRPr="00AA55EA" w:rsidRDefault="00846861" w:rsidP="00B756F7">
            <w:pPr>
              <w:shd w:val="clear" w:color="auto" w:fill="FFFFFF" w:themeFill="background1"/>
            </w:pPr>
            <w: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37" w:type="dxa"/>
            <w:shd w:val="clear" w:color="auto" w:fill="FFFFFF" w:themeFill="background1"/>
          </w:tcPr>
          <w:p w:rsidR="00846861" w:rsidRDefault="00846861" w:rsidP="00846861">
            <w:pPr>
              <w:shd w:val="clear" w:color="auto" w:fill="FFFFFF" w:themeFill="background1"/>
              <w:jc w:val="both"/>
            </w:pPr>
            <w:r>
              <w:t>Для повышения эффективности предупреждения и сокращения потерь лесного хозяйства от пожаров и вредных организмов планируется:</w:t>
            </w:r>
          </w:p>
          <w:p w:rsidR="00846861" w:rsidRDefault="00846861" w:rsidP="00846861">
            <w:pPr>
              <w:shd w:val="clear" w:color="auto" w:fill="FFFFFF" w:themeFill="background1"/>
              <w:jc w:val="both"/>
            </w:pPr>
            <w:r w:rsidRPr="00FA6458">
              <w:t>сократить к 2030 году площадь лесных пожаров на землях лесного фонда до 1039,82 га (среднемноголетнее значение за 2017</w:t>
            </w:r>
            <w:r w:rsidR="00916185" w:rsidRPr="00FA6458">
              <w:t>–</w:t>
            </w:r>
            <w:r w:rsidRPr="00FA6458">
              <w:t>2021 гг.</w:t>
            </w:r>
            <w:r w:rsidR="00916185" w:rsidRPr="00FA6458">
              <w:t xml:space="preserve"> –</w:t>
            </w:r>
            <w:r w:rsidRPr="00FA6458">
              <w:t xml:space="preserve"> 2079,64 га</w:t>
            </w:r>
            <w:r w:rsidR="009B5510" w:rsidRPr="00FA6458">
              <w:t>, среднемноголетнее значение за 2018–2022 гг. – 2737,64 га</w:t>
            </w:r>
            <w:r w:rsidRPr="00FA6458">
              <w:t>).</w:t>
            </w:r>
          </w:p>
          <w:p w:rsidR="00846861" w:rsidRPr="00FA6458" w:rsidRDefault="00846861" w:rsidP="00846861">
            <w:pPr>
              <w:shd w:val="clear" w:color="auto" w:fill="FFFFFF" w:themeFill="background1"/>
              <w:jc w:val="both"/>
            </w:pPr>
            <w:r>
              <w:t xml:space="preserve">обеспечить к концу 2030 года долю лесных пожаров, возникших по вине граждан, в общем количестве </w:t>
            </w:r>
            <w:r>
              <w:lastRenderedPageBreak/>
              <w:t>лесных пожаров на уровне не более 20,33% (сре</w:t>
            </w:r>
            <w:r w:rsidR="00916185">
              <w:t>днемноголетнее значение за 2010</w:t>
            </w:r>
            <w:r w:rsidR="00916185" w:rsidRPr="00F90600">
              <w:t>–</w:t>
            </w:r>
            <w:r>
              <w:t xml:space="preserve">2014 гг. </w:t>
            </w:r>
            <w:r w:rsidR="00916185" w:rsidRPr="00F90600">
              <w:t>–</w:t>
            </w:r>
            <w:r>
              <w:t xml:space="preserve"> 56,8%, сре</w:t>
            </w:r>
            <w:r w:rsidR="00916185">
              <w:t>днемноголетнее значение за 2012</w:t>
            </w:r>
            <w:r w:rsidR="00916185" w:rsidRPr="00F90600">
              <w:t>–</w:t>
            </w:r>
            <w:r>
              <w:t xml:space="preserve">2016 гг. </w:t>
            </w:r>
            <w:r w:rsidR="00916185" w:rsidRPr="00F90600">
              <w:t>–</w:t>
            </w:r>
            <w:r>
              <w:t xml:space="preserve"> 39,62%, сре</w:t>
            </w:r>
            <w:r w:rsidR="00916185">
              <w:t>днемноголетнее значение за 2014</w:t>
            </w:r>
            <w:r w:rsidR="00916185" w:rsidRPr="00F90600">
              <w:t>–</w:t>
            </w:r>
            <w:r w:rsidR="00916185">
              <w:t xml:space="preserve">2018 гг. </w:t>
            </w:r>
            <w:r w:rsidR="00916185" w:rsidRPr="00F90600">
              <w:t>–</w:t>
            </w:r>
            <w:r>
              <w:t xml:space="preserve"> 37,74%, сре</w:t>
            </w:r>
            <w:r w:rsidR="00916185">
              <w:t>днемноголетнее значение за 2015</w:t>
            </w:r>
            <w:r w:rsidR="00916185" w:rsidRPr="00F90600">
              <w:t>–</w:t>
            </w:r>
            <w:r>
              <w:t xml:space="preserve">2019 гг. </w:t>
            </w:r>
            <w:r w:rsidR="00916185" w:rsidRPr="00F90600">
              <w:t>–</w:t>
            </w:r>
            <w:r>
              <w:t xml:space="preserve"> 32,84%, сре</w:t>
            </w:r>
            <w:r w:rsidR="00916185">
              <w:t>днемноголетнее значение за 2016</w:t>
            </w:r>
            <w:r w:rsidR="00916185" w:rsidRPr="00F90600">
              <w:t>–</w:t>
            </w:r>
            <w:r>
              <w:t xml:space="preserve">2020 гг. </w:t>
            </w:r>
            <w:r w:rsidR="00916185" w:rsidRPr="00F90600">
              <w:t>–</w:t>
            </w:r>
            <w:r>
              <w:t xml:space="preserve"> 29,32%, среднемноголетнее значение за 2017</w:t>
            </w:r>
            <w:r w:rsidR="00916185" w:rsidRPr="00F90600">
              <w:t>–</w:t>
            </w:r>
            <w:r>
              <w:t xml:space="preserve">2021 гг. </w:t>
            </w:r>
            <w:r w:rsidR="00916185" w:rsidRPr="00F90600">
              <w:t>–</w:t>
            </w:r>
            <w:r>
              <w:t xml:space="preserve"> 28,81%</w:t>
            </w:r>
            <w:r w:rsidR="00916185">
              <w:t xml:space="preserve">, </w:t>
            </w:r>
            <w:r w:rsidR="00916185" w:rsidRPr="00FA6458">
              <w:t>среднемноголетнее значение за 2018–2022 гг. – 31,05%</w:t>
            </w:r>
            <w:r w:rsidRPr="00FA6458">
              <w:t>);</w:t>
            </w:r>
          </w:p>
          <w:p w:rsidR="00846861" w:rsidRPr="00FA6458" w:rsidRDefault="00916185" w:rsidP="00846861">
            <w:pPr>
              <w:shd w:val="clear" w:color="auto" w:fill="FFFFFF" w:themeFill="background1"/>
              <w:jc w:val="both"/>
            </w:pPr>
            <w:r w:rsidRPr="00FA6458">
              <w:t>обеспечить в период 2019–</w:t>
            </w:r>
            <w:r w:rsidR="00846861" w:rsidRPr="00FA6458">
              <w:t>2030 гг. долю лесных пожаров, ликвидированных в течение первых суток с момента обнаружения, в общем количестве лесных пожаров на уровне не менее 99,95% (сре</w:t>
            </w:r>
            <w:r w:rsidRPr="00FA6458">
              <w:t>днемноголетнее значение за 2010–2014 гг. –</w:t>
            </w:r>
            <w:r w:rsidR="00846861" w:rsidRPr="00FA6458">
              <w:t xml:space="preserve"> 88,16%, средн</w:t>
            </w:r>
            <w:r w:rsidRPr="00FA6458">
              <w:t>емноголетнее значение за 2012–</w:t>
            </w:r>
            <w:r w:rsidR="00846861" w:rsidRPr="00FA6458">
              <w:t xml:space="preserve">2016 гг. </w:t>
            </w:r>
            <w:r w:rsidRPr="00FA6458">
              <w:t>–</w:t>
            </w:r>
            <w:r w:rsidR="00846861" w:rsidRPr="00FA6458">
              <w:t xml:space="preserve"> 95,67%, сред</w:t>
            </w:r>
            <w:r w:rsidRPr="00FA6458">
              <w:t>немноголетнее значение за 2014–</w:t>
            </w:r>
            <w:r w:rsidR="00846861" w:rsidRPr="00FA6458">
              <w:t xml:space="preserve">2018 гг. </w:t>
            </w:r>
            <w:r w:rsidRPr="00FA6458">
              <w:t>–</w:t>
            </w:r>
            <w:r w:rsidR="00846861" w:rsidRPr="00FA6458">
              <w:t xml:space="preserve"> 99,94%, сре</w:t>
            </w:r>
            <w:r w:rsidRPr="00FA6458">
              <w:t>днемноголетнее значение за 2015–</w:t>
            </w:r>
            <w:r w:rsidR="00846861" w:rsidRPr="00FA6458">
              <w:t xml:space="preserve">2019 гг. </w:t>
            </w:r>
            <w:r w:rsidRPr="00FA6458">
              <w:t>–</w:t>
            </w:r>
            <w:r w:rsidR="00846861" w:rsidRPr="00FA6458">
              <w:t xml:space="preserve"> 100%, сред</w:t>
            </w:r>
            <w:r w:rsidRPr="00FA6458">
              <w:t>немноголетнее значение за 2016–</w:t>
            </w:r>
            <w:r w:rsidR="00846861" w:rsidRPr="00FA6458">
              <w:t xml:space="preserve">2020 гг. </w:t>
            </w:r>
            <w:r w:rsidRPr="00FA6458">
              <w:t>–</w:t>
            </w:r>
            <w:r w:rsidR="00846861" w:rsidRPr="00FA6458">
              <w:t xml:space="preserve"> 99,94%, среднемноголетн</w:t>
            </w:r>
            <w:r w:rsidRPr="00FA6458">
              <w:t>ее значение за 2017–2021 гг. –</w:t>
            </w:r>
            <w:r w:rsidR="00846861" w:rsidRPr="00FA6458">
              <w:t xml:space="preserve"> 98,26%</w:t>
            </w:r>
            <w:r w:rsidRPr="00FA6458">
              <w:t>, среднемноголетнее значение за 2018–2022 гг. – 97,28%</w:t>
            </w:r>
            <w:r w:rsidR="00846861" w:rsidRPr="00FA6458">
              <w:t>);</w:t>
            </w:r>
          </w:p>
          <w:p w:rsidR="009B5510" w:rsidRPr="00FA6458" w:rsidRDefault="009B5510" w:rsidP="00846861">
            <w:pPr>
              <w:shd w:val="clear" w:color="auto" w:fill="FFFFFF" w:themeFill="background1"/>
              <w:jc w:val="both"/>
            </w:pPr>
            <w:r w:rsidRPr="00FA6458">
              <w:t>увеличить поглощающую способности лесов, в том числе за счет осуществления мероприятий по ликвидации очагов вредных организмов, сократив площадь очагов вредных насекомых к 2030 году на 108 тыс. га.</w:t>
            </w:r>
          </w:p>
          <w:p w:rsidR="00846861" w:rsidRDefault="00846861" w:rsidP="00846861">
            <w:pPr>
              <w:shd w:val="clear" w:color="auto" w:fill="FFFFFF" w:themeFill="background1"/>
              <w:jc w:val="both"/>
            </w:pPr>
            <w:r>
              <w:t>Для создания условий для рационального и интенсивного использования лесов при сохранении их экологических функций и биологического разнообразия планируется:</w:t>
            </w:r>
          </w:p>
          <w:p w:rsidR="00846861" w:rsidRDefault="00846861" w:rsidP="00846861">
            <w:pPr>
              <w:shd w:val="clear" w:color="auto" w:fill="FFFFFF" w:themeFill="background1"/>
              <w:jc w:val="both"/>
            </w:pPr>
            <w:r>
              <w:t xml:space="preserve">обеспечить к концу 2030 года долю площади земель лесного фонда, переданных в пользование, в общей площади земель лесного фонда на территории Новосибирской области на уровне </w:t>
            </w:r>
            <w:r w:rsidR="00AB6026">
              <w:t xml:space="preserve">не менее </w:t>
            </w:r>
            <w:r>
              <w:t>2</w:t>
            </w:r>
            <w:r w:rsidR="00AB6026">
              <w:t>8</w:t>
            </w:r>
            <w:r>
              <w:t>,</w:t>
            </w:r>
            <w:r w:rsidR="00AB6026">
              <w:t>9</w:t>
            </w:r>
            <w:r>
              <w:t>%.</w:t>
            </w:r>
          </w:p>
          <w:p w:rsidR="00846861" w:rsidRDefault="00846861" w:rsidP="00846861">
            <w:pPr>
              <w:shd w:val="clear" w:color="auto" w:fill="FFFFFF" w:themeFill="background1"/>
              <w:jc w:val="both"/>
            </w:pPr>
            <w:r>
              <w:t>Для повышения качества семян, улучшения селекционных и генетических свойств посадочного материала, восстановления погибших и вырубленных лесов планируется:</w:t>
            </w:r>
          </w:p>
          <w:p w:rsidR="00846861" w:rsidRPr="00AA55EA" w:rsidRDefault="00846861" w:rsidP="001B3E9D">
            <w:pPr>
              <w:shd w:val="clear" w:color="auto" w:fill="FFFFFF" w:themeFill="background1"/>
              <w:jc w:val="both"/>
            </w:pPr>
            <w:r>
              <w:t>обеспечить к концу 2030 года долю семян с улучшенными наследственными свойствами в общем объеме заготовленных семян на уровне 13,0% (сре</w:t>
            </w:r>
            <w:r w:rsidR="00AB6026">
              <w:t>днемноголетнее значение за 2010</w:t>
            </w:r>
            <w:r w:rsidR="00AB6026" w:rsidRPr="00F90600">
              <w:t>–</w:t>
            </w:r>
            <w:r>
              <w:t xml:space="preserve">2014 гг. </w:t>
            </w:r>
            <w:r w:rsidR="00AB6026" w:rsidRPr="00F90600">
              <w:t>–</w:t>
            </w:r>
            <w:r>
              <w:t xml:space="preserve"> 26,7%, среднемноголетн</w:t>
            </w:r>
            <w:r w:rsidR="00AB6026">
              <w:t>ее значение за 2012</w:t>
            </w:r>
            <w:r w:rsidR="00AB6026" w:rsidRPr="00F90600">
              <w:t>–</w:t>
            </w:r>
            <w:r w:rsidR="00AB6026">
              <w:t xml:space="preserve">2016 гг. </w:t>
            </w:r>
            <w:r w:rsidR="00AB6026" w:rsidRPr="00F90600">
              <w:t>–</w:t>
            </w:r>
            <w:r>
              <w:t xml:space="preserve"> 20,4%, среднемноголе</w:t>
            </w:r>
            <w:r w:rsidR="00AB6026">
              <w:t>тнее значение за 2014</w:t>
            </w:r>
            <w:r w:rsidR="00AB6026" w:rsidRPr="00F90600">
              <w:t>–</w:t>
            </w:r>
            <w:r w:rsidR="00AB6026">
              <w:t xml:space="preserve">2018 гг. </w:t>
            </w:r>
            <w:r w:rsidR="00AB6026" w:rsidRPr="00F90600">
              <w:t>–</w:t>
            </w:r>
            <w:r>
              <w:t xml:space="preserve"> 19,7%, сред</w:t>
            </w:r>
            <w:r w:rsidR="00AB6026">
              <w:t>немноголетнее значение за 2015</w:t>
            </w:r>
            <w:r w:rsidR="00AB6026" w:rsidRPr="00F90600">
              <w:t>–</w:t>
            </w:r>
            <w:r>
              <w:t>2019 гг.</w:t>
            </w:r>
            <w:r w:rsidR="00AB6026" w:rsidRPr="00F90600">
              <w:t xml:space="preserve"> –</w:t>
            </w:r>
            <w:r w:rsidR="00AB6026">
              <w:t xml:space="preserve"> </w:t>
            </w:r>
            <w:r>
              <w:t>12,8%, среднемноголетнее значение за 2016</w:t>
            </w:r>
            <w:r w:rsidR="00AB6026" w:rsidRPr="00F90600">
              <w:t>–</w:t>
            </w:r>
            <w:r>
              <w:t xml:space="preserve">2020 гг. </w:t>
            </w:r>
            <w:r w:rsidR="00AB6026" w:rsidRPr="00F90600">
              <w:t>–</w:t>
            </w:r>
            <w:r>
              <w:t xml:space="preserve"> 12,5%,</w:t>
            </w:r>
            <w:r w:rsidR="001B3E9D">
              <w:t xml:space="preserve"> </w:t>
            </w:r>
            <w:r>
              <w:lastRenderedPageBreak/>
              <w:t>среднемноголетн</w:t>
            </w:r>
            <w:r w:rsidR="00AB6026">
              <w:t>ее значение за 2017</w:t>
            </w:r>
            <w:r w:rsidR="00AB6026" w:rsidRPr="00F90600">
              <w:t>–</w:t>
            </w:r>
            <w:r w:rsidR="00AB6026">
              <w:t xml:space="preserve">2021 гг. </w:t>
            </w:r>
            <w:r w:rsidR="00AB6026" w:rsidRPr="00F90600">
              <w:t>–</w:t>
            </w:r>
            <w:r>
              <w:t xml:space="preserve"> 8,96%</w:t>
            </w:r>
            <w:r w:rsidR="00AB6026">
              <w:t xml:space="preserve">, </w:t>
            </w:r>
            <w:r w:rsidR="00AB6026" w:rsidRPr="00FA6458">
              <w:t>среднемноголетнее значение за 2018–2022 гг. – 10,6%</w:t>
            </w:r>
            <w:r w:rsidRPr="00FA6458">
              <w:t>)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Pr="00AA55EA" w:rsidRDefault="00846861" w:rsidP="00B756F7"/>
          <w:p w:rsidR="00846861" w:rsidRDefault="00846861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Default="001B3E9D" w:rsidP="00B756F7"/>
          <w:p w:rsidR="001B3E9D" w:rsidRPr="00AA55EA" w:rsidRDefault="001B3E9D" w:rsidP="00B756F7"/>
          <w:p w:rsidR="00846861" w:rsidRPr="00AA55EA" w:rsidRDefault="00846861" w:rsidP="00B756F7">
            <w:r w:rsidRPr="00AA55EA">
              <w:t>»;</w:t>
            </w:r>
          </w:p>
        </w:tc>
      </w:tr>
    </w:tbl>
    <w:p w:rsidR="004266C9" w:rsidRDefault="004266C9" w:rsidP="00E14D87">
      <w:pPr>
        <w:autoSpaceDE w:val="0"/>
        <w:autoSpaceDN w:val="0"/>
        <w:adjustRightInd w:val="0"/>
        <w:snapToGrid/>
        <w:ind w:firstLine="709"/>
        <w:jc w:val="both"/>
      </w:pPr>
      <w:r>
        <w:lastRenderedPageBreak/>
        <w:t>2) в подразделе «</w:t>
      </w:r>
      <w:r w:rsidRPr="004266C9">
        <w:t>Качество выполненных работ должно соответствовать требованиям следующих нормативных документов и стандартов</w:t>
      </w:r>
      <w:r>
        <w:t>»</w:t>
      </w:r>
      <w:r w:rsidRPr="004266C9">
        <w:t xml:space="preserve"> раздел</w:t>
      </w:r>
      <w:r>
        <w:t>а</w:t>
      </w:r>
      <w:r w:rsidR="00E14D87">
        <w:t xml:space="preserve"> IV. </w:t>
      </w:r>
      <w:r>
        <w:t>«</w:t>
      </w:r>
      <w:r w:rsidRPr="004266C9">
        <w:t>Характеристика мероприятий подпрограммы</w:t>
      </w:r>
      <w:r>
        <w:t>» в абзаце девятнадц</w:t>
      </w:r>
      <w:r w:rsidR="00D52365">
        <w:t>атом слова</w:t>
      </w:r>
      <w:r>
        <w:t xml:space="preserve"> «</w:t>
      </w:r>
      <w:r w:rsidR="00D52365">
        <w:t xml:space="preserve">от </w:t>
      </w:r>
      <w:r>
        <w:t>29.03.2018</w:t>
      </w:r>
      <w:r w:rsidR="00D52365">
        <w:t xml:space="preserve"> № </w:t>
      </w:r>
      <w:r>
        <w:t xml:space="preserve">122» заменить </w:t>
      </w:r>
      <w:r w:rsidR="000502B4">
        <w:t>с</w:t>
      </w:r>
      <w:r w:rsidR="00D52365">
        <w:t xml:space="preserve">ловами </w:t>
      </w:r>
      <w:r w:rsidRPr="004266C9">
        <w:t>«</w:t>
      </w:r>
      <w:r w:rsidR="00D52365">
        <w:t xml:space="preserve">от </w:t>
      </w:r>
      <w:r w:rsidRPr="004266C9">
        <w:t>05.08.2022</w:t>
      </w:r>
      <w:r w:rsidR="00D52365">
        <w:t xml:space="preserve"> № </w:t>
      </w:r>
      <w:r w:rsidRPr="004266C9">
        <w:t>510</w:t>
      </w:r>
      <w:r>
        <w:t>»</w:t>
      </w:r>
    </w:p>
    <w:p w:rsidR="00514900" w:rsidRPr="00AA55EA" w:rsidRDefault="00AB6026" w:rsidP="00514900">
      <w:pPr>
        <w:autoSpaceDE w:val="0"/>
        <w:autoSpaceDN w:val="0"/>
        <w:adjustRightInd w:val="0"/>
        <w:snapToGrid/>
        <w:spacing w:before="280"/>
        <w:ind w:firstLine="709"/>
        <w:contextualSpacing/>
        <w:jc w:val="both"/>
      </w:pPr>
      <w:r>
        <w:t>6</w:t>
      </w:r>
      <w:r w:rsidR="00514900" w:rsidRPr="00AA55EA">
        <w:t>.</w:t>
      </w:r>
      <w:r w:rsidR="00514900">
        <w:t> </w:t>
      </w:r>
      <w:r w:rsidR="00514900" w:rsidRPr="00AA55EA">
        <w:t>В приложении</w:t>
      </w:r>
      <w:r w:rsidR="005C4FB7">
        <w:t> </w:t>
      </w:r>
      <w:r w:rsidR="00514900" w:rsidRPr="00AA55EA">
        <w:t>№ 5 к государственной программе «Подпрограмма</w:t>
      </w:r>
      <w:r w:rsidR="005C4FB7">
        <w:t> </w:t>
      </w:r>
      <w:r w:rsidR="00514900" w:rsidRPr="00AA55EA">
        <w:t>2 «Обеспечение реализации государственной программы «Развитие лесного хозяйства Новосибирской области» государственной программы Новосибирской области «Развитие лесного хозяйства Новосибирской области»:</w:t>
      </w:r>
    </w:p>
    <w:p w:rsidR="00AB6026" w:rsidRDefault="00514900" w:rsidP="00514900">
      <w:pPr>
        <w:widowControl w:val="0"/>
        <w:ind w:firstLine="709"/>
        <w:jc w:val="both"/>
      </w:pPr>
      <w:r>
        <w:t>1) в разделе I «Паспорт»</w:t>
      </w:r>
    </w:p>
    <w:p w:rsidR="00AB6026" w:rsidRDefault="009B5510" w:rsidP="00514900">
      <w:pPr>
        <w:widowControl w:val="0"/>
        <w:ind w:firstLine="709"/>
        <w:jc w:val="both"/>
      </w:pPr>
      <w:r>
        <w:t>а</w:t>
      </w:r>
      <w:r w:rsidR="00AB6026">
        <w:t xml:space="preserve">) </w:t>
      </w:r>
      <w:r w:rsidR="00AB6026" w:rsidRPr="00AA55EA">
        <w:t>позицию</w:t>
      </w:r>
      <w:r w:rsidR="00951FDA">
        <w:t xml:space="preserve"> «Основные целевые индикаторы подпрограммы» </w:t>
      </w:r>
      <w:r w:rsidR="00951FDA" w:rsidRPr="00AA55EA">
        <w:t>изложить в следующей редакции:</w:t>
      </w:r>
      <w:r w:rsidR="00951FDA"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"/>
        <w:gridCol w:w="2567"/>
        <w:gridCol w:w="7088"/>
        <w:gridCol w:w="283"/>
      </w:tblGrid>
      <w:tr w:rsidR="00951FDA" w:rsidRPr="00AA55EA" w:rsidTr="00F44279">
        <w:trPr>
          <w:jc w:val="center"/>
        </w:trPr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FDA" w:rsidRPr="00AA55EA" w:rsidRDefault="00951FDA" w:rsidP="00F44279">
            <w:r w:rsidRPr="00AA55EA">
              <w:t>«</w:t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951FDA" w:rsidRPr="00AA55EA" w:rsidRDefault="00951FDA" w:rsidP="00F44279">
            <w:r>
              <w:t>Основные целевые индикаторы подпрограммы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51FDA" w:rsidRDefault="00951FDA" w:rsidP="00951F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F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51FDA">
              <w:rPr>
                <w:rFonts w:ascii="Times New Roman" w:hAnsi="Times New Roman" w:cs="Times New Roman"/>
                <w:sz w:val="28"/>
                <w:szCs w:val="28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года.</w:t>
            </w:r>
          </w:p>
          <w:p w:rsidR="00155413" w:rsidRPr="00CE6183" w:rsidRDefault="00FA6458" w:rsidP="001554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5413" w:rsidRPr="00CE6183">
              <w:rPr>
                <w:rFonts w:ascii="Times New Roman" w:hAnsi="Times New Roman" w:cs="Times New Roman"/>
                <w:sz w:val="28"/>
                <w:szCs w:val="28"/>
              </w:rPr>
              <w:t>. Доля обучающихся, успешно прошедших государственную (итоговую) аттестацию.</w:t>
            </w:r>
          </w:p>
          <w:p w:rsidR="00155413" w:rsidRPr="00CE6183" w:rsidRDefault="00FA6458" w:rsidP="001554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5413" w:rsidRPr="00CE6183">
              <w:rPr>
                <w:rFonts w:ascii="Times New Roman" w:hAnsi="Times New Roman" w:cs="Times New Roman"/>
                <w:sz w:val="28"/>
                <w:szCs w:val="28"/>
              </w:rPr>
              <w:t>. Отношение средней заработной платы преподавателей и мастеров производственного обучения в ГБПОУ НСО «</w:t>
            </w:r>
            <w:proofErr w:type="spellStart"/>
            <w:r w:rsidR="00155413" w:rsidRPr="00CE6183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  <w:r w:rsidR="00155413" w:rsidRPr="00CE6183">
              <w:rPr>
                <w:rFonts w:ascii="Times New Roman" w:hAnsi="Times New Roman" w:cs="Times New Roman"/>
                <w:sz w:val="28"/>
                <w:szCs w:val="28"/>
              </w:rPr>
              <w:t xml:space="preserve"> лесхоз-техникум» к средней заработной плате по Новосибирской области.</w:t>
            </w:r>
          </w:p>
          <w:p w:rsidR="00951FDA" w:rsidRPr="00951FDA" w:rsidRDefault="00FA6458" w:rsidP="00951F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1FDA" w:rsidRPr="00951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1F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1FDA" w:rsidRPr="00951FDA">
              <w:rPr>
                <w:rFonts w:ascii="Times New Roman" w:hAnsi="Times New Roman" w:cs="Times New Roman"/>
                <w:sz w:val="28"/>
                <w:szCs w:val="28"/>
              </w:rPr>
              <w:t>Доля специалистов лесного хозяйства, прошедших повышение квалификации, в общей численности работников лесного хозяйства.</w:t>
            </w:r>
          </w:p>
          <w:p w:rsidR="00951FDA" w:rsidRPr="00AA55EA" w:rsidRDefault="00CE6183" w:rsidP="00951FDA">
            <w:pPr>
              <w:widowControl w:val="0"/>
              <w:jc w:val="both"/>
            </w:pPr>
            <w:r>
              <w:t>7</w:t>
            </w:r>
            <w:r w:rsidR="00951FDA">
              <w:t>. Прирост производительности труда в лесном секторе Новосибирской области к предыдущему году.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bottom w:w="28" w:type="dxa"/>
              <w:right w:w="28" w:type="dxa"/>
            </w:tcMar>
            <w:vAlign w:val="bottom"/>
          </w:tcPr>
          <w:p w:rsidR="00951FDA" w:rsidRPr="00AA55EA" w:rsidRDefault="00951FDA" w:rsidP="00F44279"/>
          <w:p w:rsidR="00951FDA" w:rsidRPr="00AA55EA" w:rsidRDefault="00951FDA" w:rsidP="00F44279"/>
          <w:p w:rsidR="00951FDA" w:rsidRPr="00AA55EA" w:rsidRDefault="00951FDA" w:rsidP="00F44279"/>
          <w:p w:rsidR="00951FDA" w:rsidRPr="00AA55EA" w:rsidRDefault="00951FDA" w:rsidP="00F44279"/>
          <w:p w:rsidR="00951FDA" w:rsidRPr="00AA55EA" w:rsidRDefault="00951FDA" w:rsidP="00F44279"/>
          <w:p w:rsidR="00951FDA" w:rsidRPr="00AA55EA" w:rsidRDefault="00951FDA" w:rsidP="00F44279"/>
          <w:p w:rsidR="00951FDA" w:rsidRPr="00AA55EA" w:rsidRDefault="00951FDA" w:rsidP="00F44279"/>
          <w:p w:rsidR="00951FDA" w:rsidRPr="00AA55EA" w:rsidRDefault="00951FDA" w:rsidP="00F44279">
            <w:r w:rsidRPr="00AA55EA">
              <w:t>;</w:t>
            </w:r>
            <w:r w:rsidR="001B3E9D">
              <w:t>»</w:t>
            </w:r>
          </w:p>
        </w:tc>
      </w:tr>
    </w:tbl>
    <w:p w:rsidR="00CE6183" w:rsidRDefault="00155413" w:rsidP="00CE6183">
      <w:pPr>
        <w:widowControl w:val="0"/>
        <w:ind w:firstLine="709"/>
        <w:jc w:val="both"/>
      </w:pPr>
      <w:r>
        <w:t>б</w:t>
      </w:r>
      <w:r w:rsidR="00951FDA">
        <w:t xml:space="preserve">) позицию «Ожидаемые результаты реализации подпрограммы, выраженные в количественно измеримых показателях» </w:t>
      </w:r>
      <w:r w:rsidR="00951FDA" w:rsidRPr="00AA55EA">
        <w:t>изложить в следующей редакции:</w:t>
      </w:r>
    </w:p>
    <w:p w:rsidR="00CE6183" w:rsidRDefault="00CE6183" w:rsidP="00CE6183">
      <w:pPr>
        <w:widowControl w:val="0"/>
        <w:ind w:firstLine="709"/>
        <w:jc w:val="both"/>
      </w:pPr>
      <w:r>
        <w:t>в абзаце втором слова «на уровне» заменить словами «не менее»;</w:t>
      </w:r>
    </w:p>
    <w:p w:rsidR="00CE6183" w:rsidRDefault="00CE6183" w:rsidP="00CE6183">
      <w:pPr>
        <w:widowControl w:val="0"/>
        <w:ind w:firstLine="709"/>
        <w:jc w:val="both"/>
      </w:pPr>
      <w:r>
        <w:t>абзацы третий и четвертый признать утратившими силу.</w:t>
      </w:r>
    </w:p>
    <w:p w:rsidR="005C4FB7" w:rsidRDefault="005C4FB7" w:rsidP="00514900">
      <w:pPr>
        <w:jc w:val="both"/>
        <w:rPr>
          <w:lang w:eastAsia="en-US"/>
        </w:rPr>
      </w:pPr>
    </w:p>
    <w:p w:rsidR="005C4FB7" w:rsidRPr="005C4FB7" w:rsidRDefault="005C4FB7" w:rsidP="00514900">
      <w:pPr>
        <w:jc w:val="both"/>
        <w:rPr>
          <w:sz w:val="20"/>
          <w:szCs w:val="20"/>
          <w:lang w:eastAsia="en-US"/>
        </w:rPr>
      </w:pPr>
    </w:p>
    <w:p w:rsidR="005C4FB7" w:rsidRDefault="00514900" w:rsidP="00D37004">
      <w:pPr>
        <w:jc w:val="both"/>
        <w:rPr>
          <w:sz w:val="16"/>
          <w:szCs w:val="16"/>
        </w:rPr>
      </w:pPr>
      <w:r w:rsidRPr="001E7978">
        <w:rPr>
          <w:lang w:eastAsia="en-US"/>
        </w:rPr>
        <w:t>Губернатор</w:t>
      </w:r>
      <w:r>
        <w:rPr>
          <w:lang w:eastAsia="en-US"/>
        </w:rPr>
        <w:t> </w:t>
      </w:r>
      <w:r w:rsidRPr="001E7978">
        <w:rPr>
          <w:lang w:eastAsia="en-US"/>
        </w:rPr>
        <w:t>Новосибирской</w:t>
      </w:r>
      <w:r>
        <w:rPr>
          <w:lang w:eastAsia="en-US"/>
        </w:rPr>
        <w:t> </w:t>
      </w:r>
      <w:r w:rsidRPr="001E7978">
        <w:rPr>
          <w:lang w:eastAsia="en-US"/>
        </w:rPr>
        <w:t>области А.А.</w:t>
      </w:r>
      <w:r>
        <w:rPr>
          <w:lang w:eastAsia="en-US"/>
        </w:rPr>
        <w:t> </w:t>
      </w:r>
      <w:r w:rsidRPr="001E7978">
        <w:rPr>
          <w:lang w:eastAsia="en-US"/>
        </w:rPr>
        <w:t>Травников</w:t>
      </w:r>
      <w:r>
        <w:rPr>
          <w:lang w:eastAsia="en-US"/>
        </w:rPr>
        <w:br/>
      </w:r>
    </w:p>
    <w:p w:rsidR="004E52E5" w:rsidRDefault="004E52E5" w:rsidP="00D37004">
      <w:pPr>
        <w:jc w:val="both"/>
        <w:rPr>
          <w:sz w:val="16"/>
          <w:szCs w:val="16"/>
        </w:rPr>
      </w:pPr>
    </w:p>
    <w:p w:rsidR="004E52E5" w:rsidRDefault="004E52E5" w:rsidP="00D37004">
      <w:pPr>
        <w:jc w:val="both"/>
        <w:rPr>
          <w:sz w:val="16"/>
          <w:szCs w:val="16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927C1A" w:rsidRDefault="00927C1A" w:rsidP="00D37004">
      <w:pPr>
        <w:jc w:val="both"/>
        <w:rPr>
          <w:sz w:val="20"/>
        </w:rPr>
      </w:pPr>
    </w:p>
    <w:p w:rsidR="00514900" w:rsidRPr="00AA55EA" w:rsidRDefault="0030226E" w:rsidP="00D37004">
      <w:pPr>
        <w:jc w:val="both"/>
        <w:rPr>
          <w:sz w:val="20"/>
        </w:rPr>
      </w:pPr>
      <w:r>
        <w:rPr>
          <w:sz w:val="20"/>
        </w:rPr>
        <w:t>В.В. Шрейдер</w:t>
      </w:r>
      <w:bookmarkStart w:id="0" w:name="_GoBack"/>
      <w:bookmarkEnd w:id="0"/>
    </w:p>
    <w:p w:rsidR="00514900" w:rsidRDefault="00514900" w:rsidP="004B216B">
      <w:pPr>
        <w:rPr>
          <w:sz w:val="20"/>
        </w:rPr>
      </w:pPr>
      <w:r w:rsidRPr="00AA55EA">
        <w:rPr>
          <w:sz w:val="20"/>
        </w:rPr>
        <w:t>296 51 70</w:t>
      </w:r>
    </w:p>
    <w:p w:rsidR="00D56657" w:rsidRPr="00AA55EA" w:rsidRDefault="00D56657" w:rsidP="00D56657">
      <w:pPr>
        <w:widowControl w:val="0"/>
        <w:ind w:firstLine="142"/>
        <w:jc w:val="both"/>
      </w:pPr>
      <w:r w:rsidRPr="00AA55EA">
        <w:lastRenderedPageBreak/>
        <w:t>СОГЛАСОВАНО:</w:t>
      </w:r>
    </w:p>
    <w:p w:rsidR="00D56657" w:rsidRDefault="00D56657" w:rsidP="004B216B">
      <w:pPr>
        <w:rPr>
          <w:sz w:val="20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  <w:r w:rsidRPr="00AA55EA"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ind w:firstLine="142"/>
              <w:jc w:val="right"/>
            </w:pPr>
          </w:p>
        </w:tc>
        <w:tc>
          <w:tcPr>
            <w:tcW w:w="3544" w:type="dxa"/>
            <w:vAlign w:val="bottom"/>
          </w:tcPr>
          <w:p w:rsidR="00D56657" w:rsidRPr="00AA55EA" w:rsidRDefault="00D56657" w:rsidP="005F13B4">
            <w:pPr>
              <w:spacing w:line="233" w:lineRule="auto"/>
              <w:ind w:firstLine="142"/>
              <w:jc w:val="right"/>
            </w:pPr>
            <w:r w:rsidRPr="00AA55EA">
              <w:t>В.М. Знатков</w:t>
            </w:r>
          </w:p>
        </w:tc>
      </w:tr>
      <w:tr w:rsidR="00D56657" w:rsidRPr="00AA55EA" w:rsidTr="005F13B4">
        <w:trPr>
          <w:trHeight w:val="172"/>
        </w:trPr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</w:p>
        </w:tc>
        <w:tc>
          <w:tcPr>
            <w:tcW w:w="4111" w:type="dxa"/>
            <w:gridSpan w:val="2"/>
            <w:vAlign w:val="bottom"/>
          </w:tcPr>
          <w:p w:rsidR="00D56657" w:rsidRPr="00AA55EA" w:rsidRDefault="00D56657" w:rsidP="005F13B4">
            <w:pPr>
              <w:spacing w:line="233" w:lineRule="auto"/>
              <w:jc w:val="right"/>
            </w:pPr>
            <w:r w:rsidRPr="00AA55EA">
              <w:t>«____» ___________202</w:t>
            </w:r>
            <w:r>
              <w:t>3</w:t>
            </w:r>
            <w:r w:rsidRPr="00AA55EA">
              <w:t> г.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  <w:r w:rsidRPr="00AA55EA"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  <w:vAlign w:val="bottom"/>
          </w:tcPr>
          <w:p w:rsidR="00D56657" w:rsidRPr="00AA55EA" w:rsidRDefault="00D56657" w:rsidP="005F13B4">
            <w:pPr>
              <w:pStyle w:val="ConsNormal"/>
              <w:ind w:firstLine="0"/>
              <w:jc w:val="right"/>
              <w:rPr>
                <w:sz w:val="28"/>
                <w:szCs w:val="28"/>
              </w:rPr>
            </w:pPr>
            <w:r w:rsidRPr="00AA55EA">
              <w:rPr>
                <w:rFonts w:ascii="Times New Roman" w:eastAsiaTheme="minorEastAsia" w:hAnsi="Times New Roman"/>
                <w:sz w:val="28"/>
                <w:szCs w:val="28"/>
              </w:rPr>
              <w:t>Е.М. Лещенко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pStyle w:val="ConsNormal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A55EA">
              <w:rPr>
                <w:rFonts w:ascii="Times New Roman" w:eastAsiaTheme="minorEastAsia" w:hAnsi="Times New Roman"/>
                <w:sz w:val="28"/>
                <w:szCs w:val="28"/>
              </w:rPr>
              <w:t>«____» ___________202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AA55EA">
              <w:rPr>
                <w:rFonts w:ascii="Times New Roman" w:eastAsiaTheme="minorEastAsia" w:hAnsi="Times New Roman"/>
                <w:sz w:val="28"/>
                <w:szCs w:val="28"/>
              </w:rPr>
              <w:t> г.</w:t>
            </w:r>
          </w:p>
        </w:tc>
      </w:tr>
      <w:tr w:rsidR="00F903D7" w:rsidRPr="00AA55EA" w:rsidTr="005F13B4">
        <w:tc>
          <w:tcPr>
            <w:tcW w:w="6062" w:type="dxa"/>
          </w:tcPr>
          <w:p w:rsidR="00F903D7" w:rsidRPr="00AA55EA" w:rsidRDefault="00F903D7" w:rsidP="005F13B4">
            <w:pPr>
              <w:spacing w:line="233" w:lineRule="auto"/>
            </w:pPr>
          </w:p>
        </w:tc>
        <w:tc>
          <w:tcPr>
            <w:tcW w:w="567" w:type="dxa"/>
          </w:tcPr>
          <w:p w:rsidR="00F903D7" w:rsidRPr="00AA55EA" w:rsidRDefault="00F903D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</w:tcPr>
          <w:p w:rsidR="00F903D7" w:rsidRPr="00AA55EA" w:rsidRDefault="00F903D7" w:rsidP="005F13B4">
            <w:pPr>
              <w:pStyle w:val="ConsNormal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  <w:r w:rsidRPr="00AA55EA">
              <w:t>Министр юстиции 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  <w:vAlign w:val="bottom"/>
          </w:tcPr>
          <w:p w:rsidR="00D56657" w:rsidRPr="00AA55EA" w:rsidRDefault="00D56657" w:rsidP="005F13B4">
            <w:pPr>
              <w:spacing w:line="233" w:lineRule="auto"/>
              <w:jc w:val="right"/>
            </w:pPr>
            <w:r w:rsidRPr="00AA55EA">
              <w:t xml:space="preserve">Т.Н. </w:t>
            </w:r>
            <w:proofErr w:type="spellStart"/>
            <w:r w:rsidRPr="00AA55EA">
              <w:t>Деркач</w:t>
            </w:r>
            <w:proofErr w:type="spellEnd"/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</w:p>
        </w:tc>
        <w:tc>
          <w:tcPr>
            <w:tcW w:w="4111" w:type="dxa"/>
            <w:gridSpan w:val="2"/>
          </w:tcPr>
          <w:p w:rsidR="00D56657" w:rsidRPr="00AA55EA" w:rsidRDefault="00D56657" w:rsidP="005F13B4">
            <w:pPr>
              <w:spacing w:line="233" w:lineRule="auto"/>
              <w:jc w:val="right"/>
            </w:pPr>
            <w:r w:rsidRPr="00AA55EA">
              <w:t>«____» ___________202</w:t>
            </w:r>
            <w:r>
              <w:t>3</w:t>
            </w:r>
            <w:r w:rsidRPr="00AA55EA">
              <w:t> г.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  <w:r w:rsidRPr="00AA55EA">
              <w:t xml:space="preserve">Министр экономического развития </w:t>
            </w:r>
            <w:r w:rsidRPr="00AA55EA">
              <w:br/>
              <w:t>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  <w:vAlign w:val="bottom"/>
          </w:tcPr>
          <w:p w:rsidR="00D56657" w:rsidRPr="00AA55EA" w:rsidRDefault="00D56657" w:rsidP="005F13B4">
            <w:pPr>
              <w:spacing w:line="233" w:lineRule="auto"/>
              <w:jc w:val="right"/>
            </w:pPr>
            <w:r w:rsidRPr="00AA55EA">
              <w:t>Л.Н. Решетников</w:t>
            </w:r>
          </w:p>
        </w:tc>
      </w:tr>
      <w:tr w:rsidR="00D56657" w:rsidRPr="00AA55EA" w:rsidTr="005F13B4">
        <w:trPr>
          <w:trHeight w:val="63"/>
        </w:trPr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</w:p>
        </w:tc>
        <w:tc>
          <w:tcPr>
            <w:tcW w:w="4111" w:type="dxa"/>
            <w:gridSpan w:val="2"/>
            <w:vAlign w:val="bottom"/>
          </w:tcPr>
          <w:p w:rsidR="00D56657" w:rsidRPr="00AA55EA" w:rsidRDefault="00D56657" w:rsidP="005F13B4">
            <w:pPr>
              <w:spacing w:line="233" w:lineRule="auto"/>
              <w:jc w:val="right"/>
            </w:pPr>
            <w:r w:rsidRPr="00AA55EA">
              <w:t>«____» ___________202</w:t>
            </w:r>
            <w:r>
              <w:t>3</w:t>
            </w:r>
            <w:r w:rsidRPr="00AA55EA">
              <w:t> г.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1B3E9D" w:rsidP="001B3E9D">
            <w:pPr>
              <w:spacing w:line="233" w:lineRule="auto"/>
            </w:pPr>
            <w:r>
              <w:t>Исполняющий обязанности м</w:t>
            </w:r>
            <w:r w:rsidR="00D56657" w:rsidRPr="00AA55EA">
              <w:t>инистр</w:t>
            </w:r>
            <w:r>
              <w:t>а</w:t>
            </w:r>
            <w:r w:rsidR="00D56657" w:rsidRPr="00AA55EA">
              <w:t xml:space="preserve"> природных ресурсов и экологии </w:t>
            </w:r>
            <w:r w:rsidR="00D56657" w:rsidRPr="00AA55EA">
              <w:br/>
              <w:t>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  <w:vAlign w:val="bottom"/>
          </w:tcPr>
          <w:p w:rsidR="00D56657" w:rsidRPr="00AA55EA" w:rsidRDefault="001B3E9D" w:rsidP="001B3E9D">
            <w:pPr>
              <w:spacing w:line="233" w:lineRule="auto"/>
              <w:jc w:val="right"/>
            </w:pPr>
            <w:r>
              <w:t>В.В</w:t>
            </w:r>
            <w:r w:rsidR="00D56657">
              <w:t>.</w:t>
            </w:r>
            <w:r w:rsidR="00D56657" w:rsidRPr="00AA55EA">
              <w:t> </w:t>
            </w:r>
            <w:r>
              <w:t>Шрейдер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spacing w:line="233" w:lineRule="auto"/>
            </w:pPr>
            <w:r w:rsidRPr="00AA55EA">
              <w:t>«____» ___________202</w:t>
            </w:r>
            <w:r>
              <w:t xml:space="preserve">3 </w:t>
            </w:r>
            <w:r w:rsidRPr="00AA55EA">
              <w:t>г.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</w:pPr>
          </w:p>
          <w:p w:rsidR="00D56657" w:rsidRPr="00AA55EA" w:rsidRDefault="00D56657" w:rsidP="005F13B4">
            <w:pPr>
              <w:spacing w:line="233" w:lineRule="auto"/>
            </w:pPr>
          </w:p>
          <w:p w:rsidR="00D56657" w:rsidRPr="00AA55EA" w:rsidRDefault="00D56657" w:rsidP="005F13B4">
            <w:pPr>
              <w:spacing w:line="233" w:lineRule="auto"/>
            </w:pPr>
          </w:p>
          <w:p w:rsidR="00D56657" w:rsidRPr="00AA55EA" w:rsidRDefault="00D56657" w:rsidP="005F13B4">
            <w:pPr>
              <w:spacing w:line="233" w:lineRule="auto"/>
            </w:pPr>
          </w:p>
          <w:p w:rsidR="00D56657" w:rsidRPr="00AA55EA" w:rsidRDefault="00D56657" w:rsidP="005F13B4">
            <w:pPr>
              <w:spacing w:line="233" w:lineRule="auto"/>
            </w:pPr>
          </w:p>
          <w:p w:rsidR="00D56657" w:rsidRPr="00AA55EA" w:rsidRDefault="00D56657" w:rsidP="005F13B4">
            <w:pPr>
              <w:spacing w:line="233" w:lineRule="auto"/>
            </w:pP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spacing w:line="233" w:lineRule="auto"/>
            </w:pPr>
          </w:p>
        </w:tc>
      </w:tr>
      <w:tr w:rsidR="00D56657" w:rsidRPr="00AA55EA" w:rsidTr="005F13B4">
        <w:tc>
          <w:tcPr>
            <w:tcW w:w="6062" w:type="dxa"/>
          </w:tcPr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  <w:r w:rsidRPr="00AA55EA">
              <w:rPr>
                <w:sz w:val="1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  <w:r w:rsidRPr="00AA55EA">
              <w:rPr>
                <w:sz w:val="18"/>
              </w:rPr>
              <w:t>Н.П. Александрова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  <w:r w:rsidRPr="00AA55EA">
              <w:rPr>
                <w:sz w:val="18"/>
              </w:rPr>
              <w:t>«____» ___________202</w:t>
            </w:r>
            <w:r>
              <w:rPr>
                <w:sz w:val="18"/>
              </w:rPr>
              <w:t>3</w:t>
            </w:r>
            <w:r w:rsidRPr="00AA55EA">
              <w:rPr>
                <w:sz w:val="18"/>
              </w:rPr>
              <w:t> г.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widowControl w:val="0"/>
              <w:ind w:right="-24"/>
              <w:jc w:val="both"/>
              <w:outlineLvl w:val="0"/>
              <w:rPr>
                <w:sz w:val="18"/>
              </w:rPr>
            </w:pPr>
            <w:r w:rsidRPr="00AA55EA">
              <w:rPr>
                <w:sz w:val="18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  <w:r w:rsidRPr="00AA55EA">
              <w:rPr>
                <w:sz w:val="18"/>
              </w:rPr>
              <w:t>О.В. Бондаренко</w:t>
            </w:r>
          </w:p>
        </w:tc>
      </w:tr>
      <w:tr w:rsidR="00D56657" w:rsidRPr="00AA55EA" w:rsidTr="005F13B4">
        <w:tc>
          <w:tcPr>
            <w:tcW w:w="6062" w:type="dxa"/>
          </w:tcPr>
          <w:p w:rsidR="00D56657" w:rsidRPr="00AA55EA" w:rsidRDefault="00D56657" w:rsidP="005F13B4">
            <w:pPr>
              <w:spacing w:line="233" w:lineRule="auto"/>
              <w:jc w:val="both"/>
              <w:rPr>
                <w:sz w:val="18"/>
              </w:rPr>
            </w:pPr>
          </w:p>
          <w:p w:rsidR="00D56657" w:rsidRPr="00AA55EA" w:rsidRDefault="00D56657" w:rsidP="005F13B4">
            <w:pPr>
              <w:spacing w:line="233" w:lineRule="auto"/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</w:p>
        </w:tc>
        <w:tc>
          <w:tcPr>
            <w:tcW w:w="3544" w:type="dxa"/>
          </w:tcPr>
          <w:p w:rsidR="00D56657" w:rsidRPr="00AA55EA" w:rsidRDefault="00D56657" w:rsidP="005F13B4">
            <w:pPr>
              <w:spacing w:line="233" w:lineRule="auto"/>
              <w:jc w:val="right"/>
              <w:rPr>
                <w:sz w:val="18"/>
              </w:rPr>
            </w:pPr>
            <w:r w:rsidRPr="00AA55EA">
              <w:rPr>
                <w:sz w:val="18"/>
              </w:rPr>
              <w:t>«____» ___________202</w:t>
            </w:r>
            <w:r>
              <w:rPr>
                <w:sz w:val="18"/>
              </w:rPr>
              <w:t>3</w:t>
            </w:r>
            <w:r w:rsidRPr="00AA55EA">
              <w:rPr>
                <w:sz w:val="18"/>
              </w:rPr>
              <w:t> г.</w:t>
            </w:r>
          </w:p>
        </w:tc>
      </w:tr>
    </w:tbl>
    <w:p w:rsidR="00D56657" w:rsidRPr="00AA55EA" w:rsidRDefault="00D56657" w:rsidP="00D56657">
      <w:pPr>
        <w:widowControl w:val="0"/>
        <w:jc w:val="both"/>
        <w:rPr>
          <w:sz w:val="20"/>
        </w:rPr>
      </w:pPr>
      <w:r w:rsidRPr="00AA55EA">
        <w:rPr>
          <w:sz w:val="20"/>
        </w:rPr>
        <w:t>Н.С. Меньших</w:t>
      </w:r>
    </w:p>
    <w:p w:rsidR="00D56657" w:rsidRDefault="00D56657" w:rsidP="001B3E9D">
      <w:pPr>
        <w:widowControl w:val="0"/>
        <w:jc w:val="both"/>
      </w:pPr>
      <w:r w:rsidRPr="00AA55EA">
        <w:rPr>
          <w:sz w:val="20"/>
        </w:rPr>
        <w:t>296 51 38</w:t>
      </w:r>
    </w:p>
    <w:sectPr w:rsidR="00D56657" w:rsidSect="00D35188">
      <w:headerReference w:type="default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80" w:rsidRDefault="006F1580">
      <w:r>
        <w:separator/>
      </w:r>
    </w:p>
  </w:endnote>
  <w:endnote w:type="continuationSeparator" w:id="0">
    <w:p w:rsidR="006F1580" w:rsidRDefault="006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80" w:rsidRDefault="006F1580">
      <w:r>
        <w:separator/>
      </w:r>
    </w:p>
  </w:footnote>
  <w:footnote w:type="continuationSeparator" w:id="0">
    <w:p w:rsidR="006F1580" w:rsidRDefault="006F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30226E">
      <w:rPr>
        <w:noProof/>
        <w:sz w:val="20"/>
        <w:szCs w:val="20"/>
      </w:rPr>
      <w:t>4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7"/>
  </w:num>
  <w:num w:numId="16">
    <w:abstractNumId w:val="2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0F0B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0B67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02B4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3A43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6F5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5413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5745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3E9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2670"/>
    <w:rsid w:val="002037EA"/>
    <w:rsid w:val="002038A8"/>
    <w:rsid w:val="00204196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4CA7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9C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6D5"/>
    <w:rsid w:val="003018B3"/>
    <w:rsid w:val="00301B02"/>
    <w:rsid w:val="0030226E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763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291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96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6990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68C"/>
    <w:rsid w:val="004266C9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23E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227"/>
    <w:rsid w:val="0047449C"/>
    <w:rsid w:val="0047530A"/>
    <w:rsid w:val="00475699"/>
    <w:rsid w:val="004758BB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52E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900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EB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1EBE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35F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062C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4FB7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1ADA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536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8D2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B7EF3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33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0F1B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580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6515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129A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29A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D7EC3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AF1"/>
    <w:rsid w:val="008030F5"/>
    <w:rsid w:val="008032E7"/>
    <w:rsid w:val="00803B5C"/>
    <w:rsid w:val="00805397"/>
    <w:rsid w:val="008066B7"/>
    <w:rsid w:val="0080736F"/>
    <w:rsid w:val="008101C2"/>
    <w:rsid w:val="008142E0"/>
    <w:rsid w:val="0081465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5A3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6861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0B4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C1C"/>
    <w:rsid w:val="00892F9B"/>
    <w:rsid w:val="00893835"/>
    <w:rsid w:val="00893883"/>
    <w:rsid w:val="00893B9F"/>
    <w:rsid w:val="0089433E"/>
    <w:rsid w:val="00896A65"/>
    <w:rsid w:val="008A0B17"/>
    <w:rsid w:val="008A0DC5"/>
    <w:rsid w:val="008A1392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40FF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185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27C1A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1FDA"/>
    <w:rsid w:val="00952BB9"/>
    <w:rsid w:val="00952C88"/>
    <w:rsid w:val="0095353C"/>
    <w:rsid w:val="00955F6A"/>
    <w:rsid w:val="0095646F"/>
    <w:rsid w:val="009567FB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0CD0"/>
    <w:rsid w:val="0097146C"/>
    <w:rsid w:val="00972175"/>
    <w:rsid w:val="00972855"/>
    <w:rsid w:val="0097345C"/>
    <w:rsid w:val="00973690"/>
    <w:rsid w:val="009738D9"/>
    <w:rsid w:val="00974621"/>
    <w:rsid w:val="009748D0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510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09EC"/>
    <w:rsid w:val="009E1E69"/>
    <w:rsid w:val="009E215C"/>
    <w:rsid w:val="009E28A0"/>
    <w:rsid w:val="009E33C5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2A3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2B9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5DD1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3321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1B0"/>
    <w:rsid w:val="00A46A2B"/>
    <w:rsid w:val="00A500A7"/>
    <w:rsid w:val="00A51F35"/>
    <w:rsid w:val="00A5355E"/>
    <w:rsid w:val="00A54760"/>
    <w:rsid w:val="00A54781"/>
    <w:rsid w:val="00A559FC"/>
    <w:rsid w:val="00A56061"/>
    <w:rsid w:val="00A5635B"/>
    <w:rsid w:val="00A568C6"/>
    <w:rsid w:val="00A56D28"/>
    <w:rsid w:val="00A57355"/>
    <w:rsid w:val="00A579DD"/>
    <w:rsid w:val="00A60204"/>
    <w:rsid w:val="00A60D06"/>
    <w:rsid w:val="00A60EA5"/>
    <w:rsid w:val="00A61468"/>
    <w:rsid w:val="00A63779"/>
    <w:rsid w:val="00A63C16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86EDA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B46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026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039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4DF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5FF3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3CEF"/>
    <w:rsid w:val="00B54133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6039"/>
    <w:rsid w:val="00C0636A"/>
    <w:rsid w:val="00C0648D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3EE6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160"/>
    <w:rsid w:val="00C84ACD"/>
    <w:rsid w:val="00C85647"/>
    <w:rsid w:val="00C85796"/>
    <w:rsid w:val="00C8598D"/>
    <w:rsid w:val="00C878FB"/>
    <w:rsid w:val="00C87CA1"/>
    <w:rsid w:val="00C90A6D"/>
    <w:rsid w:val="00C922A2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183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803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004"/>
    <w:rsid w:val="00D37396"/>
    <w:rsid w:val="00D37CE9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365"/>
    <w:rsid w:val="00D52F4E"/>
    <w:rsid w:val="00D53C77"/>
    <w:rsid w:val="00D545C1"/>
    <w:rsid w:val="00D54861"/>
    <w:rsid w:val="00D55640"/>
    <w:rsid w:val="00D560B8"/>
    <w:rsid w:val="00D56159"/>
    <w:rsid w:val="00D56373"/>
    <w:rsid w:val="00D56657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4E47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6CC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C7C95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6841"/>
    <w:rsid w:val="00DF7ED3"/>
    <w:rsid w:val="00E0065E"/>
    <w:rsid w:val="00E00A08"/>
    <w:rsid w:val="00E00A1D"/>
    <w:rsid w:val="00E00BA4"/>
    <w:rsid w:val="00E00E6D"/>
    <w:rsid w:val="00E01071"/>
    <w:rsid w:val="00E04050"/>
    <w:rsid w:val="00E0459A"/>
    <w:rsid w:val="00E056FA"/>
    <w:rsid w:val="00E05968"/>
    <w:rsid w:val="00E07678"/>
    <w:rsid w:val="00E07D53"/>
    <w:rsid w:val="00E1086C"/>
    <w:rsid w:val="00E11AB3"/>
    <w:rsid w:val="00E11B35"/>
    <w:rsid w:val="00E11D7A"/>
    <w:rsid w:val="00E131EB"/>
    <w:rsid w:val="00E13702"/>
    <w:rsid w:val="00E14282"/>
    <w:rsid w:val="00E14322"/>
    <w:rsid w:val="00E149C3"/>
    <w:rsid w:val="00E14D3C"/>
    <w:rsid w:val="00E14D87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499"/>
    <w:rsid w:val="00E2258E"/>
    <w:rsid w:val="00E22785"/>
    <w:rsid w:val="00E2281C"/>
    <w:rsid w:val="00E22979"/>
    <w:rsid w:val="00E237B8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0789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65E9"/>
    <w:rsid w:val="00E57108"/>
    <w:rsid w:val="00E5794C"/>
    <w:rsid w:val="00E57F6A"/>
    <w:rsid w:val="00E61072"/>
    <w:rsid w:val="00E61567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1D43"/>
    <w:rsid w:val="00E724C0"/>
    <w:rsid w:val="00E72A8D"/>
    <w:rsid w:val="00E72E89"/>
    <w:rsid w:val="00E74F3F"/>
    <w:rsid w:val="00E7515B"/>
    <w:rsid w:val="00E75550"/>
    <w:rsid w:val="00E75C59"/>
    <w:rsid w:val="00E76924"/>
    <w:rsid w:val="00E77C48"/>
    <w:rsid w:val="00E8015D"/>
    <w:rsid w:val="00E80F25"/>
    <w:rsid w:val="00E820CA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85D"/>
    <w:rsid w:val="00EF2BB6"/>
    <w:rsid w:val="00EF326E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3D7"/>
    <w:rsid w:val="00F90A33"/>
    <w:rsid w:val="00F91653"/>
    <w:rsid w:val="00F93213"/>
    <w:rsid w:val="00F9326C"/>
    <w:rsid w:val="00F93442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458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7EB03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7">
    <w:name w:val="Strong"/>
    <w:basedOn w:val="a0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</w:style>
  <w:style w:type="character" w:customStyle="1" w:styleId="aff9">
    <w:name w:val="Подзаголовок Знак"/>
    <w:basedOn w:val="a0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2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3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4">
    <w:name w:val="Символ нумерации"/>
    <w:rsid w:val="009B2EF6"/>
  </w:style>
  <w:style w:type="character" w:customStyle="1" w:styleId="afff5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a">
    <w:name w:val="Placeholder Text"/>
    <w:basedOn w:val="a0"/>
    <w:uiPriority w:val="99"/>
    <w:semiHidden/>
    <w:rsid w:val="008C611B"/>
    <w:rPr>
      <w:color w:val="808080"/>
    </w:rPr>
  </w:style>
  <w:style w:type="character" w:customStyle="1" w:styleId="afffb">
    <w:name w:val="Основной шрифт"/>
    <w:uiPriority w:val="99"/>
    <w:rsid w:val="00955F6A"/>
  </w:style>
  <w:style w:type="character" w:customStyle="1" w:styleId="afffc">
    <w:name w:val="номер страницы"/>
    <w:uiPriority w:val="99"/>
    <w:rsid w:val="00955F6A"/>
    <w:rPr>
      <w:rFonts w:cs="Times New Roman"/>
    </w:rPr>
  </w:style>
  <w:style w:type="table" w:customStyle="1" w:styleId="1d">
    <w:name w:val="Сетка таблицы1"/>
    <w:uiPriority w:val="99"/>
    <w:rsid w:val="00955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Основной текст (5)_"/>
    <w:link w:val="53"/>
    <w:locked/>
    <w:rsid w:val="00955F6A"/>
    <w:rPr>
      <w:sz w:val="26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55F6A"/>
    <w:pPr>
      <w:shd w:val="clear" w:color="auto" w:fill="FFFFFF"/>
      <w:snapToGrid/>
      <w:spacing w:before="420" w:after="300" w:line="240" w:lineRule="atLeast"/>
    </w:pPr>
    <w:rPr>
      <w:sz w:val="26"/>
      <w:szCs w:val="20"/>
    </w:rPr>
  </w:style>
  <w:style w:type="character" w:customStyle="1" w:styleId="2c">
    <w:name w:val="Заголовок №2_"/>
    <w:link w:val="2d"/>
    <w:locked/>
    <w:rsid w:val="00955F6A"/>
    <w:rPr>
      <w:b/>
      <w:bCs/>
      <w:spacing w:val="-1"/>
      <w:sz w:val="25"/>
      <w:szCs w:val="25"/>
      <w:shd w:val="clear" w:color="auto" w:fill="FFFFFF"/>
    </w:rPr>
  </w:style>
  <w:style w:type="paragraph" w:customStyle="1" w:styleId="2d">
    <w:name w:val="Заголовок №2"/>
    <w:basedOn w:val="a"/>
    <w:link w:val="2c"/>
    <w:rsid w:val="00955F6A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d">
    <w:name w:val="Основной текст_"/>
    <w:link w:val="1e"/>
    <w:locked/>
    <w:rsid w:val="00955F6A"/>
    <w:rPr>
      <w:spacing w:val="-2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"/>
    <w:link w:val="afffd"/>
    <w:rsid w:val="00955F6A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e">
    <w:name w:val="Основной текст + Полужирный"/>
    <w:aliases w:val="Интервал 1 pt"/>
    <w:rsid w:val="00955F6A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sid w:val="00955F6A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955F6A"/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955F6A"/>
    <w:rPr>
      <w:rFonts w:ascii="Arial" w:hAnsi="Arial" w:cs="Arial"/>
    </w:rPr>
  </w:style>
  <w:style w:type="character" w:customStyle="1" w:styleId="1f">
    <w:name w:val="Текст сноски Знак1"/>
    <w:basedOn w:val="a0"/>
    <w:uiPriority w:val="99"/>
    <w:semiHidden/>
    <w:rsid w:val="00955F6A"/>
  </w:style>
  <w:style w:type="character" w:customStyle="1" w:styleId="42">
    <w:name w:val="Основной текст (4)"/>
    <w:link w:val="410"/>
    <w:uiPriority w:val="99"/>
    <w:locked/>
    <w:rsid w:val="00955F6A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55F6A"/>
    <w:pPr>
      <w:shd w:val="clear" w:color="auto" w:fill="FFFFFF"/>
      <w:snapToGrid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9">
    <w:name w:val="Основной текст (3)"/>
    <w:link w:val="310"/>
    <w:uiPriority w:val="99"/>
    <w:locked/>
    <w:rsid w:val="00955F6A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rsid w:val="00955F6A"/>
    <w:pPr>
      <w:shd w:val="clear" w:color="auto" w:fill="FFFFFF"/>
      <w:snapToGrid/>
      <w:spacing w:before="300" w:after="240" w:line="240" w:lineRule="atLeast"/>
      <w:jc w:val="center"/>
    </w:pPr>
    <w:rPr>
      <w:szCs w:val="20"/>
    </w:rPr>
  </w:style>
  <w:style w:type="paragraph" w:customStyle="1" w:styleId="affff">
    <w:name w:val="Текст (лев. подпись)"/>
    <w:basedOn w:val="a"/>
    <w:next w:val="a"/>
    <w:uiPriority w:val="99"/>
    <w:rsid w:val="00955F6A"/>
    <w:pPr>
      <w:widowControl w:val="0"/>
      <w:autoSpaceDE w:val="0"/>
      <w:autoSpaceDN w:val="0"/>
      <w:adjustRightInd w:val="0"/>
      <w:snapToGrid/>
    </w:pPr>
    <w:rPr>
      <w:rFonts w:ascii="Arial" w:hAnsi="Arial"/>
      <w:sz w:val="20"/>
      <w:szCs w:val="20"/>
    </w:rPr>
  </w:style>
  <w:style w:type="paragraph" w:customStyle="1" w:styleId="affff0">
    <w:name w:val="Текст (прав. подпись)"/>
    <w:basedOn w:val="a"/>
    <w:next w:val="a"/>
    <w:uiPriority w:val="99"/>
    <w:rsid w:val="00955F6A"/>
    <w:pPr>
      <w:widowControl w:val="0"/>
      <w:autoSpaceDE w:val="0"/>
      <w:autoSpaceDN w:val="0"/>
      <w:adjustRightInd w:val="0"/>
      <w:snapToGrid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sid w:val="00955F6A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955F6A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955F6A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1">
    <w:name w:val="обычный"/>
    <w:basedOn w:val="a"/>
    <w:uiPriority w:val="99"/>
    <w:rsid w:val="00955F6A"/>
    <w:pPr>
      <w:snapToGrid/>
    </w:pPr>
    <w:rPr>
      <w:rFonts w:ascii="Calibri" w:hAnsi="Calibri" w:cs="Calibri"/>
      <w:color w:val="000000"/>
      <w:sz w:val="20"/>
      <w:szCs w:val="20"/>
    </w:rPr>
  </w:style>
  <w:style w:type="paragraph" w:customStyle="1" w:styleId="1f0">
    <w:name w:val="Верхний колонтитул1"/>
    <w:basedOn w:val="a"/>
    <w:rsid w:val="00955F6A"/>
    <w:pPr>
      <w:tabs>
        <w:tab w:val="center" w:pos="4153"/>
        <w:tab w:val="right" w:pos="8306"/>
      </w:tabs>
      <w:snapToGrid/>
    </w:pPr>
    <w:rPr>
      <w:szCs w:val="20"/>
    </w:rPr>
  </w:style>
  <w:style w:type="character" w:customStyle="1" w:styleId="affff2">
    <w:name w:val="Текст примечания Знак"/>
    <w:link w:val="affff3"/>
    <w:uiPriority w:val="99"/>
    <w:semiHidden/>
    <w:rsid w:val="00955F6A"/>
    <w:rPr>
      <w:rFonts w:ascii="Calibri" w:eastAsia="Calibri" w:hAnsi="Calibri"/>
      <w:lang w:eastAsia="en-US"/>
    </w:rPr>
  </w:style>
  <w:style w:type="paragraph" w:styleId="affff3">
    <w:name w:val="annotation text"/>
    <w:basedOn w:val="a"/>
    <w:link w:val="affff2"/>
    <w:uiPriority w:val="99"/>
    <w:semiHidden/>
    <w:unhideWhenUsed/>
    <w:rsid w:val="00955F6A"/>
    <w:pPr>
      <w:snapToGrid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1">
    <w:name w:val="Текст примечания Знак1"/>
    <w:basedOn w:val="a0"/>
    <w:uiPriority w:val="99"/>
    <w:semiHidden/>
    <w:rsid w:val="00955F6A"/>
  </w:style>
  <w:style w:type="character" w:customStyle="1" w:styleId="affff4">
    <w:name w:val="Тема примечания Знак"/>
    <w:link w:val="affff5"/>
    <w:uiPriority w:val="99"/>
    <w:semiHidden/>
    <w:rsid w:val="00955F6A"/>
    <w:rPr>
      <w:rFonts w:ascii="Calibri" w:eastAsia="Calibri" w:hAnsi="Calibri"/>
      <w:b/>
      <w:bCs/>
      <w:lang w:eastAsia="en-US"/>
    </w:rPr>
  </w:style>
  <w:style w:type="paragraph" w:styleId="affff5">
    <w:name w:val="annotation subject"/>
    <w:basedOn w:val="affff3"/>
    <w:next w:val="affff3"/>
    <w:link w:val="affff4"/>
    <w:uiPriority w:val="99"/>
    <w:semiHidden/>
    <w:unhideWhenUsed/>
    <w:rsid w:val="00955F6A"/>
    <w:rPr>
      <w:b/>
      <w:bCs/>
    </w:rPr>
  </w:style>
  <w:style w:type="character" w:customStyle="1" w:styleId="1f2">
    <w:name w:val="Тема примечания Знак1"/>
    <w:basedOn w:val="1f1"/>
    <w:uiPriority w:val="99"/>
    <w:semiHidden/>
    <w:rsid w:val="00955F6A"/>
    <w:rPr>
      <w:b/>
      <w:bCs/>
    </w:rPr>
  </w:style>
  <w:style w:type="paragraph" w:customStyle="1" w:styleId="2e">
    <w:name w:val="Основной текст2"/>
    <w:basedOn w:val="a"/>
    <w:rsid w:val="00955F6A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</w:style>
  <w:style w:type="paragraph" w:customStyle="1" w:styleId="Standard">
    <w:name w:val="Standard"/>
    <w:rsid w:val="00955F6A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f">
    <w:name w:val="Сетка таблицы2"/>
    <w:basedOn w:val="a1"/>
    <w:next w:val="aff"/>
    <w:uiPriority w:val="59"/>
    <w:rsid w:val="0095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annotation reference"/>
    <w:uiPriority w:val="99"/>
    <w:semiHidden/>
    <w:unhideWhenUsed/>
    <w:rsid w:val="00955F6A"/>
    <w:rPr>
      <w:sz w:val="16"/>
      <w:szCs w:val="16"/>
    </w:rPr>
  </w:style>
  <w:style w:type="paragraph" w:styleId="affff7">
    <w:name w:val="Revision"/>
    <w:hidden/>
    <w:uiPriority w:val="99"/>
    <w:semiHidden/>
    <w:rsid w:val="00955F6A"/>
  </w:style>
  <w:style w:type="paragraph" w:customStyle="1" w:styleId="affff8">
    <w:name w:val="Нормальный (таблица)"/>
    <w:basedOn w:val="a"/>
    <w:next w:val="a"/>
    <w:uiPriority w:val="99"/>
    <w:rsid w:val="00514900"/>
    <w:pPr>
      <w:widowControl w:val="0"/>
      <w:autoSpaceDE w:val="0"/>
      <w:autoSpaceDN w:val="0"/>
      <w:adjustRightInd w:val="0"/>
      <w:snapToGrid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B0A98B-EE8D-4B5F-8D68-7952A36B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Свиридова Татьяна Николаевна</cp:lastModifiedBy>
  <cp:revision>25</cp:revision>
  <cp:lastPrinted>2023-05-26T04:05:00Z</cp:lastPrinted>
  <dcterms:created xsi:type="dcterms:W3CDTF">2023-03-10T10:25:00Z</dcterms:created>
  <dcterms:modified xsi:type="dcterms:W3CDTF">2023-05-26T05:44:00Z</dcterms:modified>
</cp:coreProperties>
</file>