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CE" w:rsidRPr="00B527B9" w:rsidRDefault="005309CE" w:rsidP="00541C5A">
      <w:pPr>
        <w:autoSpaceDE/>
        <w:autoSpaceDN/>
        <w:ind w:left="5580"/>
        <w:jc w:val="center"/>
        <w:rPr>
          <w:szCs w:val="16"/>
        </w:rPr>
      </w:pPr>
      <w:r>
        <w:rPr>
          <w:szCs w:val="16"/>
        </w:rPr>
        <w:t>УТВЕРЖДЕН</w:t>
      </w:r>
    </w:p>
    <w:p w:rsidR="005309CE" w:rsidRPr="00B527B9" w:rsidRDefault="005309CE" w:rsidP="00541C5A">
      <w:pPr>
        <w:autoSpaceDE/>
        <w:autoSpaceDN/>
        <w:ind w:left="5580"/>
        <w:jc w:val="center"/>
        <w:rPr>
          <w:szCs w:val="16"/>
        </w:rPr>
      </w:pPr>
      <w:r>
        <w:rPr>
          <w:szCs w:val="16"/>
        </w:rPr>
        <w:t>приказом департамента</w:t>
      </w:r>
    </w:p>
    <w:p w:rsidR="005309CE" w:rsidRPr="00B527B9" w:rsidRDefault="005309CE" w:rsidP="00541C5A">
      <w:pPr>
        <w:autoSpaceDE/>
        <w:autoSpaceDN/>
        <w:ind w:left="5580"/>
        <w:jc w:val="center"/>
        <w:rPr>
          <w:szCs w:val="16"/>
        </w:rPr>
      </w:pPr>
      <w:r>
        <w:rPr>
          <w:szCs w:val="16"/>
        </w:rPr>
        <w:t>имущества и земельных отношений</w:t>
      </w:r>
    </w:p>
    <w:p w:rsidR="005309CE" w:rsidRPr="00B527B9" w:rsidRDefault="005309CE" w:rsidP="00541C5A">
      <w:pPr>
        <w:autoSpaceDE/>
        <w:autoSpaceDN/>
        <w:ind w:left="5580"/>
        <w:jc w:val="center"/>
        <w:rPr>
          <w:szCs w:val="16"/>
        </w:rPr>
      </w:pPr>
      <w:r w:rsidRPr="00B527B9">
        <w:rPr>
          <w:szCs w:val="16"/>
        </w:rPr>
        <w:t>Новосибирской области</w:t>
      </w:r>
    </w:p>
    <w:p w:rsidR="005309CE" w:rsidRPr="00B527B9" w:rsidRDefault="005309CE" w:rsidP="00541C5A">
      <w:pPr>
        <w:autoSpaceDE/>
        <w:autoSpaceDN/>
        <w:ind w:left="5580"/>
        <w:jc w:val="center"/>
        <w:rPr>
          <w:szCs w:val="16"/>
        </w:rPr>
      </w:pPr>
      <w:r>
        <w:rPr>
          <w:szCs w:val="16"/>
        </w:rPr>
        <w:t>от «__»____________</w:t>
      </w:r>
      <w:r w:rsidRPr="00B527B9">
        <w:rPr>
          <w:szCs w:val="16"/>
        </w:rPr>
        <w:t xml:space="preserve"> № _____</w:t>
      </w:r>
    </w:p>
    <w:p w:rsidR="005309CE" w:rsidRDefault="005309CE" w:rsidP="005309CE">
      <w:pPr>
        <w:autoSpaceDE/>
        <w:autoSpaceDN/>
        <w:ind w:firstLine="720"/>
        <w:jc w:val="right"/>
        <w:rPr>
          <w:szCs w:val="16"/>
        </w:rPr>
      </w:pPr>
    </w:p>
    <w:p w:rsidR="005309CE" w:rsidRDefault="005309CE" w:rsidP="005309CE">
      <w:pPr>
        <w:autoSpaceDE/>
        <w:autoSpaceDN/>
        <w:ind w:firstLine="720"/>
        <w:jc w:val="right"/>
        <w:rPr>
          <w:szCs w:val="16"/>
        </w:rPr>
      </w:pPr>
    </w:p>
    <w:p w:rsidR="005309CE" w:rsidRDefault="005309CE" w:rsidP="005309CE">
      <w:pPr>
        <w:autoSpaceDE/>
        <w:autoSpaceDN/>
        <w:ind w:firstLine="720"/>
        <w:jc w:val="right"/>
        <w:rPr>
          <w:szCs w:val="16"/>
        </w:rPr>
      </w:pPr>
    </w:p>
    <w:p w:rsidR="005309CE" w:rsidRPr="00B527B9" w:rsidRDefault="00A27BF4" w:rsidP="005309CE">
      <w:pPr>
        <w:autoSpaceDE/>
        <w:autoSpaceDN/>
        <w:ind w:firstLine="720"/>
        <w:jc w:val="center"/>
        <w:rPr>
          <w:b/>
          <w:szCs w:val="16"/>
        </w:rPr>
      </w:pPr>
      <w:r>
        <w:rPr>
          <w:b/>
          <w:szCs w:val="16"/>
        </w:rPr>
        <w:t>П</w:t>
      </w:r>
      <w:r w:rsidRPr="00B527B9">
        <w:rPr>
          <w:b/>
          <w:szCs w:val="16"/>
        </w:rPr>
        <w:t>еречень</w:t>
      </w:r>
    </w:p>
    <w:p w:rsidR="005309CE" w:rsidRPr="00B527B9" w:rsidRDefault="00A27BF4" w:rsidP="005309CE">
      <w:pPr>
        <w:autoSpaceDE/>
        <w:autoSpaceDN/>
        <w:ind w:firstLine="720"/>
        <w:jc w:val="center"/>
        <w:rPr>
          <w:b/>
          <w:szCs w:val="16"/>
        </w:rPr>
      </w:pPr>
      <w:r w:rsidRPr="00B527B9">
        <w:rPr>
          <w:b/>
          <w:szCs w:val="16"/>
        </w:rPr>
        <w:t>должностных обязан</w:t>
      </w:r>
      <w:bookmarkStart w:id="0" w:name="_GoBack"/>
      <w:bookmarkEnd w:id="0"/>
      <w:r w:rsidRPr="00B527B9">
        <w:rPr>
          <w:b/>
          <w:szCs w:val="16"/>
        </w:rPr>
        <w:t>ностей, включаемых в должностной регламент</w:t>
      </w:r>
    </w:p>
    <w:p w:rsidR="005309CE" w:rsidRPr="00B527B9" w:rsidRDefault="00A27BF4" w:rsidP="005309CE">
      <w:pPr>
        <w:autoSpaceDE/>
        <w:autoSpaceDN/>
        <w:ind w:firstLine="720"/>
        <w:jc w:val="center"/>
        <w:rPr>
          <w:b/>
          <w:szCs w:val="16"/>
        </w:rPr>
      </w:pPr>
      <w:r w:rsidRPr="00B527B9">
        <w:rPr>
          <w:b/>
          <w:szCs w:val="16"/>
        </w:rPr>
        <w:t>лица, ответственного за организацию обработки</w:t>
      </w:r>
      <w:r>
        <w:rPr>
          <w:b/>
          <w:szCs w:val="16"/>
        </w:rPr>
        <w:t xml:space="preserve"> </w:t>
      </w:r>
      <w:r w:rsidRPr="00B527B9">
        <w:rPr>
          <w:b/>
          <w:szCs w:val="16"/>
        </w:rPr>
        <w:t>персональных данных в департаменте</w:t>
      </w:r>
      <w:r>
        <w:rPr>
          <w:b/>
          <w:szCs w:val="16"/>
        </w:rPr>
        <w:t xml:space="preserve"> имущества и земельных отношений Новосибирской области</w:t>
      </w:r>
    </w:p>
    <w:p w:rsidR="003107EA" w:rsidRDefault="003107EA"/>
    <w:p w:rsidR="005309CE" w:rsidRPr="002B06A4" w:rsidRDefault="005309CE" w:rsidP="006F46AB">
      <w:pPr>
        <w:pStyle w:val="2"/>
        <w:numPr>
          <w:ilvl w:val="1"/>
          <w:numId w:val="4"/>
        </w:numPr>
        <w:spacing w:line="240" w:lineRule="auto"/>
        <w:rPr>
          <w:sz w:val="28"/>
        </w:rPr>
      </w:pPr>
      <w:proofErr w:type="gramStart"/>
      <w:r w:rsidRPr="002B06A4">
        <w:rPr>
          <w:sz w:val="28"/>
        </w:rPr>
        <w:t xml:space="preserve">Ответственный за организацию обработки </w:t>
      </w:r>
      <w:r w:rsidRPr="002B06A4">
        <w:rPr>
          <w:sz w:val="28"/>
        </w:rPr>
        <w:t>персональных данных (далее – 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>)</w:t>
      </w:r>
      <w:r w:rsidRPr="002B06A4">
        <w:rPr>
          <w:sz w:val="28"/>
        </w:rPr>
        <w:t xml:space="preserve"> в своей работе руководствуется нормативными правовыми актами Российской Федерации, нормативными правовыми актами, методическими документами и иными документами Федеральной службы по</w:t>
      </w:r>
      <w:r w:rsidRPr="002B06A4">
        <w:rPr>
          <w:sz w:val="28"/>
        </w:rPr>
        <w:t xml:space="preserve"> </w:t>
      </w:r>
      <w:r w:rsidRPr="002B06A4">
        <w:rPr>
          <w:sz w:val="28"/>
        </w:rPr>
        <w:t>техническому и экспортному контролю (далее –</w:t>
      </w:r>
      <w:r w:rsidRPr="002B06A4">
        <w:rPr>
          <w:sz w:val="28"/>
        </w:rPr>
        <w:t> </w:t>
      </w:r>
      <w:r w:rsidRPr="002B06A4">
        <w:rPr>
          <w:sz w:val="28"/>
        </w:rPr>
        <w:t>ФСТЭК России), Федеральной службы безопасности Российской Федерации (далее –</w:t>
      </w:r>
      <w:r w:rsidRPr="002B06A4">
        <w:rPr>
          <w:sz w:val="28"/>
        </w:rPr>
        <w:t> </w:t>
      </w:r>
      <w:r w:rsidRPr="002B06A4">
        <w:rPr>
          <w:sz w:val="28"/>
        </w:rPr>
        <w:t>ФСБ России), Федеральной службы по надзору в сфере связи, информационных технологий и массовых коммуникаций (далее –</w:t>
      </w:r>
      <w:r w:rsidRPr="002B06A4">
        <w:rPr>
          <w:sz w:val="28"/>
        </w:rPr>
        <w:t> </w:t>
      </w:r>
      <w:proofErr w:type="spellStart"/>
      <w:r w:rsidRPr="002B06A4">
        <w:rPr>
          <w:sz w:val="28"/>
        </w:rPr>
        <w:t>Роскомнадзор</w:t>
      </w:r>
      <w:proofErr w:type="spellEnd"/>
      <w:r w:rsidRPr="002B06A4">
        <w:rPr>
          <w:sz w:val="28"/>
        </w:rPr>
        <w:t>) и внутренними документами</w:t>
      </w:r>
      <w:proofErr w:type="gramEnd"/>
      <w:r w:rsidRPr="002B06A4">
        <w:rPr>
          <w:sz w:val="28"/>
        </w:rPr>
        <w:t xml:space="preserve"> </w:t>
      </w:r>
      <w:r w:rsidRPr="002B06A4">
        <w:rPr>
          <w:sz w:val="28"/>
        </w:rPr>
        <w:t>д</w:t>
      </w:r>
      <w:r w:rsidRPr="002B06A4">
        <w:rPr>
          <w:sz w:val="28"/>
        </w:rPr>
        <w:t>епартамента</w:t>
      </w:r>
      <w:r w:rsidRPr="002B06A4">
        <w:rPr>
          <w:sz w:val="28"/>
        </w:rPr>
        <w:t xml:space="preserve"> имущества и земельных отношений Новосибирской области (далее – Департамент)</w:t>
      </w:r>
      <w:r w:rsidRPr="002B06A4">
        <w:rPr>
          <w:sz w:val="28"/>
        </w:rPr>
        <w:t xml:space="preserve">, регламентирующими вопросы обработки и защиты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>, и отвечает за организацию, обеспечение своевременного и квалифицированного выполнения сотрудниками Департамента законодательства Российской Федерации о</w:t>
      </w:r>
      <w:r w:rsidRPr="002B06A4">
        <w:rPr>
          <w:sz w:val="28"/>
        </w:rPr>
        <w:t xml:space="preserve">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, в том числе требований к обработке и защите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>.</w:t>
      </w:r>
      <w:r w:rsidRPr="002B06A4">
        <w:rPr>
          <w:sz w:val="28"/>
        </w:rPr>
        <w:t xml:space="preserve"> </w:t>
      </w:r>
    </w:p>
    <w:p w:rsidR="005309CE" w:rsidRPr="002B06A4" w:rsidRDefault="005309CE" w:rsidP="006F46AB">
      <w:pPr>
        <w:pStyle w:val="2"/>
        <w:numPr>
          <w:ilvl w:val="1"/>
          <w:numId w:val="4"/>
        </w:numPr>
        <w:spacing w:line="240" w:lineRule="auto"/>
        <w:rPr>
          <w:sz w:val="28"/>
        </w:rPr>
      </w:pPr>
      <w:proofErr w:type="gramStart"/>
      <w:r w:rsidRPr="002B06A4">
        <w:rPr>
          <w:sz w:val="28"/>
        </w:rPr>
        <w:t>Ответственный</w:t>
      </w:r>
      <w:proofErr w:type="gramEnd"/>
      <w:r w:rsidRPr="002B06A4">
        <w:rPr>
          <w:sz w:val="28"/>
        </w:rPr>
        <w:t xml:space="preserve"> за организацию обработки персональных данных получает указания непосредственно от руководителя Департамента или иного уполномоченного лица и подотчетен ему.</w:t>
      </w:r>
    </w:p>
    <w:p w:rsidR="005309CE" w:rsidRPr="002B06A4" w:rsidRDefault="005309CE" w:rsidP="006F46AB">
      <w:pPr>
        <w:pStyle w:val="2"/>
        <w:numPr>
          <w:ilvl w:val="1"/>
          <w:numId w:val="4"/>
        </w:numPr>
        <w:spacing w:line="240" w:lineRule="auto"/>
        <w:rPr>
          <w:sz w:val="28"/>
        </w:rPr>
      </w:pPr>
      <w:proofErr w:type="gramStart"/>
      <w:r w:rsidRPr="002B06A4">
        <w:rPr>
          <w:sz w:val="28"/>
        </w:rPr>
        <w:t>Ответственный</w:t>
      </w:r>
      <w:proofErr w:type="gramEnd"/>
      <w:r w:rsidRPr="002B06A4">
        <w:rPr>
          <w:sz w:val="28"/>
        </w:rPr>
        <w:t xml:space="preserve"> за организацию обработки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обязан: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proofErr w:type="gramStart"/>
      <w:r w:rsidRPr="002B06A4">
        <w:rPr>
          <w:sz w:val="28"/>
        </w:rPr>
        <w:t>Знать и соблюдать</w:t>
      </w:r>
      <w:proofErr w:type="gramEnd"/>
      <w:r w:rsidRPr="002B06A4">
        <w:rPr>
          <w:sz w:val="28"/>
        </w:rPr>
        <w:t xml:space="preserve"> требования действующих нормативных правовых актов Российской Федерации, нормативных правовых актов, методических документов и иных документов ФСТЭК России, ФСБ России и </w:t>
      </w:r>
      <w:proofErr w:type="spellStart"/>
      <w:r w:rsidRPr="002B06A4">
        <w:rPr>
          <w:sz w:val="28"/>
        </w:rPr>
        <w:t>Роскомнадзора</w:t>
      </w:r>
      <w:proofErr w:type="spellEnd"/>
      <w:r w:rsidRPr="002B06A4">
        <w:rPr>
          <w:sz w:val="28"/>
        </w:rPr>
        <w:t xml:space="preserve">, а также локальных актов Департамента, регламентирующих вопросы в сфере (области) обработки и обеспечения безопасности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>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Обеспечить проведение работ по определению и пересмотру (при необходимости) уровня защищенности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при их обработке в информа</w:t>
      </w:r>
      <w:r w:rsidRPr="002B06A4">
        <w:rPr>
          <w:sz w:val="28"/>
        </w:rPr>
        <w:t>ционных системах (далее – </w:t>
      </w:r>
      <w:r w:rsidRPr="002B06A4">
        <w:rPr>
          <w:sz w:val="28"/>
        </w:rPr>
        <w:t>ИС) Департамента в соответствии с Требованиями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Российской Федерации от</w:t>
      </w:r>
      <w:r w:rsidRPr="002B06A4">
        <w:rPr>
          <w:sz w:val="28"/>
        </w:rPr>
        <w:t xml:space="preserve"> 0</w:t>
      </w:r>
      <w:r w:rsidRPr="002B06A4">
        <w:rPr>
          <w:sz w:val="28"/>
        </w:rPr>
        <w:t>1</w:t>
      </w:r>
      <w:r w:rsidRPr="002B06A4">
        <w:rPr>
          <w:sz w:val="28"/>
        </w:rPr>
        <w:t>.11.</w:t>
      </w:r>
      <w:r w:rsidRPr="002B06A4">
        <w:rPr>
          <w:sz w:val="28"/>
        </w:rPr>
        <w:t>2012 № 1119.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Обеспечить доведение до сведения сотрудников Департамента положений законодательства Российской Федерации о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, локальных актов Департамента по вопросам обработки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, требований к защите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. В случае изменения нормативной правовой базы, локальных актов Департамента в области обработки и защиты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обучение (информирование) сотрудников должно быть проведено не позднее одного месяца с момента изменений.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lastRenderedPageBreak/>
        <w:t xml:space="preserve">Осуществлять ведение Журнала учета ознакомления сотрудников с положениями законодательства Российской Федерации о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, в том числе требованиями к защите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>, а также информирования и ознакомления сотрудников по вопросам информационной безопасности.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Осуществлять внутренний </w:t>
      </w:r>
      <w:proofErr w:type="gramStart"/>
      <w:r w:rsidRPr="002B06A4">
        <w:rPr>
          <w:sz w:val="28"/>
        </w:rPr>
        <w:t>контроль за</w:t>
      </w:r>
      <w:proofErr w:type="gramEnd"/>
      <w:r w:rsidRPr="002B06A4">
        <w:rPr>
          <w:sz w:val="28"/>
        </w:rPr>
        <w:t xml:space="preserve"> соблюдением сотрудниками Департамента законодательства Российской Федерации о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, в том числе требований к обработке и защите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>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Обеспечивать организацию приема и обработку обращений и запросов субъектов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и их представителей по вопросам обработки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и осуществлять контроль над приемом и обработкой таких обращений и запросов.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Осуществлять ведение Журнала учета обращений субъектов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и их представителей.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Обеспечивать ведение и </w:t>
      </w:r>
      <w:proofErr w:type="gramStart"/>
      <w:r w:rsidRPr="002B06A4">
        <w:rPr>
          <w:sz w:val="28"/>
        </w:rPr>
        <w:t>контроль за</w:t>
      </w:r>
      <w:proofErr w:type="gramEnd"/>
      <w:r w:rsidRPr="002B06A4">
        <w:rPr>
          <w:sz w:val="28"/>
        </w:rPr>
        <w:t xml:space="preserve"> ведением документации, предусмотренной локальными актами Департамента в части осуществления обработки и обеспечения безопасности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>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Обеспечить поддержание в актуальном состоянии (пересмотр и доработку) локальных актов Департамента в области обработки и защиты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>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Обеспечивать учет сотрудников Департамента, допущенных к обработке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(как в программных комплексах, используемых для обработки персональных данных в Департаменте, так и на бумажных носителях).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Обеспечивать </w:t>
      </w:r>
      <w:proofErr w:type="gramStart"/>
      <w:r w:rsidRPr="002B06A4">
        <w:rPr>
          <w:sz w:val="28"/>
        </w:rPr>
        <w:t>контроль за</w:t>
      </w:r>
      <w:proofErr w:type="gramEnd"/>
      <w:r w:rsidRPr="002B06A4">
        <w:rPr>
          <w:sz w:val="28"/>
        </w:rPr>
        <w:t xml:space="preserve"> поддержанием в актуальном состоянии уведомления уполномоченного органа по защите прав субъектов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об обработке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>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>Сообщать обо всех зафиксированных попытках посторонних лиц получить несанкционированный доступ к персональным данным и о возникновении иных инцидентов в информационных системах Департамента своему непосредственному руководителю и ответственному за защиту информации в Департаменте.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>Принимать участие в расследовании нарушений по вопросам обработки и защиты персональных данных в Департаменте, разрабатывать предложения по устранению недостатков и предупреждению подобного рода нарушений.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Участвовать в мероприятиях при проведении государственного контроля и надзора за соответствием обработки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, выполнением организационных и технических мер по обеспечению безопасности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>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Осуществлять оценку вреда, который может быть причинен субъектам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в случае нарушения Департаментом </w:t>
      </w:r>
      <w:r w:rsidRPr="002B06A4">
        <w:rPr>
          <w:bCs/>
          <w:sz w:val="28"/>
        </w:rPr>
        <w:t xml:space="preserve">Федерального закона </w:t>
      </w:r>
      <w:r w:rsidRPr="002B06A4">
        <w:rPr>
          <w:bCs/>
          <w:sz w:val="28"/>
        </w:rPr>
        <w:t xml:space="preserve">от 27.07.2006 № 152-ФЗ </w:t>
      </w:r>
      <w:r w:rsidRPr="002B06A4">
        <w:rPr>
          <w:sz w:val="28"/>
        </w:rPr>
        <w:t>«</w:t>
      </w:r>
      <w:r w:rsidRPr="002B06A4">
        <w:rPr>
          <w:bCs/>
          <w:sz w:val="28"/>
        </w:rPr>
        <w:t>О персональных данных</w:t>
      </w:r>
      <w:r w:rsidRPr="002B06A4">
        <w:rPr>
          <w:sz w:val="28"/>
        </w:rPr>
        <w:t xml:space="preserve">», в соответствии с Правилами оценки вреда, который может быть причинен субъектам персональных данных в случае нарушения </w:t>
      </w:r>
      <w:r w:rsidRPr="002B06A4">
        <w:rPr>
          <w:sz w:val="28"/>
        </w:rPr>
        <w:t xml:space="preserve">указанного </w:t>
      </w:r>
      <w:r w:rsidRPr="002B06A4">
        <w:rPr>
          <w:bCs/>
          <w:sz w:val="28"/>
        </w:rPr>
        <w:t>Федерального закона</w:t>
      </w:r>
      <w:r w:rsidRPr="002B06A4">
        <w:rPr>
          <w:sz w:val="28"/>
        </w:rPr>
        <w:t>.</w:t>
      </w:r>
    </w:p>
    <w:p w:rsidR="005309CE" w:rsidRPr="002B06A4" w:rsidRDefault="005309CE" w:rsidP="00B95FE2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>Осуществлять в пределах своей компетенции иные функции в соответствии с целями и задачами Департамента.</w:t>
      </w:r>
    </w:p>
    <w:p w:rsidR="005309CE" w:rsidRPr="002B06A4" w:rsidRDefault="00B95FE2" w:rsidP="00B95FE2">
      <w:pPr>
        <w:pStyle w:val="1"/>
        <w:numPr>
          <w:ilvl w:val="0"/>
          <w:numId w:val="5"/>
        </w:numPr>
        <w:spacing w:before="0" w:line="240" w:lineRule="auto"/>
        <w:ind w:left="0" w:firstLine="709"/>
        <w:jc w:val="both"/>
        <w:rPr>
          <w:b w:val="0"/>
          <w:sz w:val="28"/>
        </w:rPr>
      </w:pPr>
      <w:proofErr w:type="gramStart"/>
      <w:r w:rsidRPr="002B06A4">
        <w:rPr>
          <w:b w:val="0"/>
          <w:caps w:val="0"/>
          <w:sz w:val="28"/>
        </w:rPr>
        <w:t>О</w:t>
      </w:r>
      <w:r w:rsidR="00A27BF4" w:rsidRPr="002B06A4">
        <w:rPr>
          <w:b w:val="0"/>
          <w:caps w:val="0"/>
          <w:sz w:val="28"/>
        </w:rPr>
        <w:t>тветственный</w:t>
      </w:r>
      <w:proofErr w:type="gramEnd"/>
      <w:r w:rsidR="00A27BF4" w:rsidRPr="002B06A4">
        <w:rPr>
          <w:b w:val="0"/>
          <w:caps w:val="0"/>
          <w:sz w:val="28"/>
        </w:rPr>
        <w:t xml:space="preserve"> за организацию обработки </w:t>
      </w:r>
      <w:proofErr w:type="spellStart"/>
      <w:r w:rsidRPr="002B06A4">
        <w:rPr>
          <w:b w:val="0"/>
          <w:caps w:val="0"/>
          <w:sz w:val="28"/>
        </w:rPr>
        <w:t>ПД</w:t>
      </w:r>
      <w:r w:rsidR="00A27BF4" w:rsidRPr="002B06A4">
        <w:rPr>
          <w:b w:val="0"/>
          <w:caps w:val="0"/>
          <w:sz w:val="28"/>
        </w:rPr>
        <w:t>н</w:t>
      </w:r>
      <w:proofErr w:type="spellEnd"/>
      <w:r w:rsidR="00A27BF4" w:rsidRPr="002B06A4">
        <w:rPr>
          <w:b w:val="0"/>
          <w:caps w:val="0"/>
          <w:sz w:val="28"/>
        </w:rPr>
        <w:t xml:space="preserve"> вправе:</w:t>
      </w:r>
    </w:p>
    <w:p w:rsidR="005309CE" w:rsidRPr="002B06A4" w:rsidRDefault="005309CE" w:rsidP="00B95FE2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>Знакомиться в установленном порядке с документами и материалами, необходимыми для выполнения возложенных на него задач;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Проходить </w:t>
      </w:r>
      <w:proofErr w:type="gramStart"/>
      <w:r w:rsidRPr="002B06A4">
        <w:rPr>
          <w:sz w:val="28"/>
        </w:rPr>
        <w:t>обучение по вопросам</w:t>
      </w:r>
      <w:proofErr w:type="gramEnd"/>
      <w:r w:rsidRPr="002B06A4">
        <w:rPr>
          <w:sz w:val="28"/>
        </w:rPr>
        <w:t xml:space="preserve"> обработки и защиты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в специализированных учебных центрах.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>Требовать от своего непосредственного руководителя обеспечения организационно-технических условий, необходимых для исполнения своих обязанностей.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lastRenderedPageBreak/>
        <w:t>Получать доступ к информации, материалам, техническим средствам, помещениям, необходимым для надлежащего исполнения своих прав и обязанностей.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Обращаться за необходимыми разъяснениями по вопросам функционирования программных и технических средств информационных систем Департамента и обеспечения безопасности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к уполномоченным лицам, осуществляющим администрирование (управление) информационных систем Департамента и обеспечение защиты информации в Департаменте.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Требовать от сотрудников Департамента соблюдения требований действующего законодательства Российской Федерации в сфере (области) обработки и обеспечения безопасности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, локальных актов Департамента по вопросам обработки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и требований по защите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в части, их касающейся.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Проводить проверки соблюдения режима обеспечения безопасности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в структурных подразделениях Департамента.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Инициировать проведение и принимать участие в служебных расследованиях по фактам нарушения сотрудниками Департамента установленных требований обработки и защиты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>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Требовать прекращения обработки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в случае нарушения правил обработки и требований по защите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>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>Привлекать в случае необходимости при проведении служебных расследований сотрудников Департамента, имеющих непосредственное отношение к рассматриваемым в ходе служебного расследования вопросам.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>Вносить предложения по устранению выявленных инцидентов и предупреждению подобного рода нарушений.</w:t>
      </w:r>
    </w:p>
    <w:p w:rsidR="005309CE" w:rsidRPr="002B06A4" w:rsidRDefault="005309CE" w:rsidP="006F46AB">
      <w:pPr>
        <w:pStyle w:val="2"/>
        <w:numPr>
          <w:ilvl w:val="1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Вносить предложения об отстранении от выполнения служебных обязанностей сотрудников, систематически нарушающих требования по обработке и защите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>.</w:t>
      </w:r>
    </w:p>
    <w:p w:rsidR="005309CE" w:rsidRPr="002B06A4" w:rsidRDefault="005309CE" w:rsidP="00B95FE2">
      <w:pPr>
        <w:pStyle w:val="2"/>
        <w:numPr>
          <w:ilvl w:val="0"/>
          <w:numId w:val="5"/>
        </w:numPr>
        <w:spacing w:line="240" w:lineRule="auto"/>
        <w:ind w:left="0" w:firstLine="709"/>
        <w:rPr>
          <w:sz w:val="28"/>
        </w:rPr>
      </w:pPr>
      <w:r w:rsidRPr="002B06A4">
        <w:rPr>
          <w:sz w:val="28"/>
        </w:rPr>
        <w:t xml:space="preserve">Ответственный за организацию обработки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 xml:space="preserve"> несет предусмотренную законодательством Российской Федерации в соответствии с возложенными на него обязанностями ответственность </w:t>
      </w:r>
      <w:proofErr w:type="gramStart"/>
      <w:r w:rsidRPr="002B06A4">
        <w:rPr>
          <w:sz w:val="28"/>
        </w:rPr>
        <w:t>за</w:t>
      </w:r>
      <w:proofErr w:type="gramEnd"/>
      <w:r w:rsidRPr="002B06A4">
        <w:rPr>
          <w:sz w:val="28"/>
        </w:rPr>
        <w:t>:</w:t>
      </w:r>
    </w:p>
    <w:p w:rsidR="005309CE" w:rsidRPr="002B06A4" w:rsidRDefault="005309CE" w:rsidP="00B95FE2">
      <w:pPr>
        <w:pStyle w:val="a1"/>
        <w:spacing w:line="240" w:lineRule="auto"/>
        <w:ind w:firstLine="709"/>
        <w:rPr>
          <w:sz w:val="28"/>
        </w:rPr>
      </w:pPr>
      <w:r w:rsidRPr="002B06A4">
        <w:rPr>
          <w:sz w:val="28"/>
        </w:rPr>
        <w:t>неисполнение либо ненадлежащее исполнение возложенных на него обязанностей;</w:t>
      </w:r>
    </w:p>
    <w:p w:rsidR="005309CE" w:rsidRPr="002B06A4" w:rsidRDefault="005309CE" w:rsidP="00B95FE2">
      <w:pPr>
        <w:pStyle w:val="a1"/>
        <w:spacing w:line="240" w:lineRule="auto"/>
        <w:ind w:firstLine="709"/>
        <w:rPr>
          <w:sz w:val="28"/>
        </w:rPr>
      </w:pPr>
      <w:r w:rsidRPr="002B06A4">
        <w:rPr>
          <w:sz w:val="28"/>
        </w:rPr>
        <w:t>превышение, злоупотребление или неправильное использование предоставленных полномочий, предусмотренных настоящей Инструкцией;</w:t>
      </w:r>
    </w:p>
    <w:p w:rsidR="005309CE" w:rsidRPr="002B06A4" w:rsidRDefault="005309CE" w:rsidP="00B95FE2">
      <w:pPr>
        <w:pStyle w:val="a1"/>
        <w:spacing w:line="240" w:lineRule="auto"/>
        <w:ind w:firstLine="709"/>
        <w:rPr>
          <w:sz w:val="28"/>
        </w:rPr>
      </w:pPr>
      <w:r w:rsidRPr="002B06A4">
        <w:rPr>
          <w:sz w:val="28"/>
        </w:rPr>
        <w:t xml:space="preserve">нарушение законодательства Российской Федерации, локальных актов Департамента, регламентирующих вопросы в сфере (области) обработки и обеспечения безопасности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>;</w:t>
      </w:r>
    </w:p>
    <w:p w:rsidR="005309CE" w:rsidRPr="002B06A4" w:rsidRDefault="005309CE" w:rsidP="00B95FE2">
      <w:pPr>
        <w:pStyle w:val="a1"/>
        <w:spacing w:line="240" w:lineRule="auto"/>
        <w:ind w:firstLine="709"/>
        <w:rPr>
          <w:sz w:val="28"/>
        </w:rPr>
      </w:pPr>
      <w:r w:rsidRPr="002B06A4">
        <w:rPr>
          <w:sz w:val="28"/>
        </w:rPr>
        <w:t xml:space="preserve">применение к Департаменту штрафных санкций по вине </w:t>
      </w:r>
      <w:proofErr w:type="gramStart"/>
      <w:r w:rsidRPr="002B06A4">
        <w:rPr>
          <w:sz w:val="28"/>
        </w:rPr>
        <w:t>ответственного</w:t>
      </w:r>
      <w:proofErr w:type="gramEnd"/>
      <w:r w:rsidRPr="002B06A4">
        <w:rPr>
          <w:sz w:val="28"/>
        </w:rPr>
        <w:t xml:space="preserve"> за организацию обработки </w:t>
      </w:r>
      <w:proofErr w:type="spellStart"/>
      <w:r w:rsidRPr="002B06A4">
        <w:rPr>
          <w:sz w:val="28"/>
        </w:rPr>
        <w:t>ПДн</w:t>
      </w:r>
      <w:proofErr w:type="spellEnd"/>
      <w:r w:rsidRPr="002B06A4">
        <w:rPr>
          <w:sz w:val="28"/>
        </w:rPr>
        <w:t>;</w:t>
      </w:r>
    </w:p>
    <w:p w:rsidR="005309CE" w:rsidRPr="002B06A4" w:rsidRDefault="005309CE" w:rsidP="00B95FE2">
      <w:pPr>
        <w:pStyle w:val="a1"/>
        <w:spacing w:line="240" w:lineRule="auto"/>
        <w:ind w:firstLine="709"/>
        <w:rPr>
          <w:sz w:val="28"/>
        </w:rPr>
      </w:pPr>
      <w:proofErr w:type="gramStart"/>
      <w:r w:rsidRPr="002B06A4">
        <w:rPr>
          <w:sz w:val="28"/>
        </w:rPr>
        <w:t>совершение противоправных действий (уничтожение, изменение, блокирование, копирование, предоставление, распространение, а также иных неправомерных действий) в отношении информации, к которой он допущен в рамках выполнения своих должностных (функциональных) обязанностей</w:t>
      </w:r>
      <w:r w:rsidRPr="002B06A4">
        <w:rPr>
          <w:sz w:val="28"/>
          <w:lang w:eastAsia="ar-SA"/>
        </w:rPr>
        <w:t>.</w:t>
      </w:r>
      <w:proofErr w:type="gramEnd"/>
    </w:p>
    <w:p w:rsidR="005309CE" w:rsidRPr="002B06A4" w:rsidRDefault="005309CE" w:rsidP="00B95FE2">
      <w:pPr>
        <w:ind w:firstLine="709"/>
        <w:jc w:val="both"/>
      </w:pPr>
    </w:p>
    <w:sectPr w:rsidR="005309CE" w:rsidRPr="002B06A4" w:rsidSect="00A27BF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F0B57"/>
    <w:multiLevelType w:val="multilevel"/>
    <w:tmpl w:val="41886EF8"/>
    <w:numStyleLink w:val="a"/>
  </w:abstractNum>
  <w:abstractNum w:abstractNumId="1">
    <w:nsid w:val="1BB06058"/>
    <w:multiLevelType w:val="multilevel"/>
    <w:tmpl w:val="A90CE4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0484055"/>
    <w:multiLevelType w:val="multilevel"/>
    <w:tmpl w:val="41886EF8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3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3">
    <w:nsid w:val="64892D00"/>
    <w:multiLevelType w:val="multilevel"/>
    <w:tmpl w:val="43A0BD2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709"/>
      </w:pPr>
      <w:rPr>
        <w:rFonts w:ascii="Times New Roman" w:eastAsiaTheme="minorHAnsi" w:hAnsi="Times New Roman" w:cs="Times New Roman"/>
      </w:rPr>
    </w:lvl>
    <w:lvl w:ilvl="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731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31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31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31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1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1"/>
        </w:tabs>
        <w:ind w:left="0" w:firstLine="709"/>
      </w:pPr>
      <w:rPr>
        <w:rFonts w:hint="default"/>
      </w:rPr>
    </w:lvl>
  </w:abstractNum>
  <w:abstractNum w:abstractNumId="4">
    <w:nsid w:val="6C456FD9"/>
    <w:multiLevelType w:val="multilevel"/>
    <w:tmpl w:val="A7C6E7E0"/>
    <w:styleLink w:val="a0"/>
    <w:lvl w:ilvl="0">
      <w:start w:val="1"/>
      <w:numFmt w:val="bullet"/>
      <w:pStyle w:val="a1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CE"/>
    <w:rsid w:val="002B06A4"/>
    <w:rsid w:val="003107EA"/>
    <w:rsid w:val="005309CE"/>
    <w:rsid w:val="00541C5A"/>
    <w:rsid w:val="006F46AB"/>
    <w:rsid w:val="00A27BF4"/>
    <w:rsid w:val="00B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09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a">
    <w:name w:val="Большой список"/>
    <w:uiPriority w:val="99"/>
    <w:rsid w:val="005309CE"/>
    <w:pPr>
      <w:numPr>
        <w:numId w:val="2"/>
      </w:numPr>
    </w:pPr>
  </w:style>
  <w:style w:type="paragraph" w:customStyle="1" w:styleId="1">
    <w:name w:val="Большой список уровень 1"/>
    <w:basedOn w:val="a2"/>
    <w:next w:val="a2"/>
    <w:qFormat/>
    <w:rsid w:val="005309CE"/>
    <w:pPr>
      <w:keepNext/>
      <w:numPr>
        <w:numId w:val="3"/>
      </w:numPr>
      <w:autoSpaceDE/>
      <w:autoSpaceDN/>
      <w:spacing w:before="360" w:line="276" w:lineRule="auto"/>
      <w:jc w:val="center"/>
    </w:pPr>
    <w:rPr>
      <w:b/>
      <w:bCs/>
      <w:caps/>
      <w:sz w:val="26"/>
    </w:rPr>
  </w:style>
  <w:style w:type="paragraph" w:customStyle="1" w:styleId="2">
    <w:name w:val="Большой список уровень 2"/>
    <w:basedOn w:val="a2"/>
    <w:link w:val="20"/>
    <w:qFormat/>
    <w:rsid w:val="005309CE"/>
    <w:pPr>
      <w:numPr>
        <w:ilvl w:val="1"/>
        <w:numId w:val="3"/>
      </w:numPr>
      <w:autoSpaceDE/>
      <w:autoSpaceDN/>
      <w:spacing w:line="276" w:lineRule="auto"/>
      <w:jc w:val="both"/>
    </w:pPr>
    <w:rPr>
      <w:rFonts w:eastAsiaTheme="minorHAnsi"/>
      <w:sz w:val="26"/>
      <w:lang w:eastAsia="en-US"/>
    </w:rPr>
  </w:style>
  <w:style w:type="paragraph" w:customStyle="1" w:styleId="a1">
    <w:name w:val="Большой список маркированный"/>
    <w:basedOn w:val="a2"/>
    <w:qFormat/>
    <w:rsid w:val="005309CE"/>
    <w:pPr>
      <w:widowControl w:val="0"/>
      <w:numPr>
        <w:numId w:val="1"/>
      </w:numPr>
      <w:autoSpaceDE/>
      <w:autoSpaceDN/>
      <w:spacing w:line="276" w:lineRule="auto"/>
      <w:jc w:val="both"/>
    </w:pPr>
    <w:rPr>
      <w:rFonts w:eastAsiaTheme="minorHAnsi"/>
      <w:sz w:val="26"/>
      <w:lang w:eastAsia="en-US"/>
    </w:rPr>
  </w:style>
  <w:style w:type="numbering" w:customStyle="1" w:styleId="a0">
    <w:name w:val="Список с маркерами"/>
    <w:uiPriority w:val="99"/>
    <w:rsid w:val="005309CE"/>
    <w:pPr>
      <w:numPr>
        <w:numId w:val="1"/>
      </w:numPr>
    </w:pPr>
  </w:style>
  <w:style w:type="paragraph" w:customStyle="1" w:styleId="3">
    <w:name w:val="Большой список уровень 3"/>
    <w:basedOn w:val="a2"/>
    <w:qFormat/>
    <w:rsid w:val="005309CE"/>
    <w:pPr>
      <w:numPr>
        <w:ilvl w:val="2"/>
        <w:numId w:val="3"/>
      </w:numPr>
      <w:autoSpaceDE/>
      <w:autoSpaceDN/>
      <w:spacing w:line="276" w:lineRule="auto"/>
      <w:jc w:val="both"/>
    </w:pPr>
    <w:rPr>
      <w:rFonts w:eastAsiaTheme="minorHAnsi" w:cstheme="minorBidi"/>
      <w:sz w:val="26"/>
      <w:lang w:eastAsia="en-US"/>
    </w:rPr>
  </w:style>
  <w:style w:type="character" w:customStyle="1" w:styleId="20">
    <w:name w:val="Большой список уровень 2 Знак"/>
    <w:basedOn w:val="a3"/>
    <w:link w:val="2"/>
    <w:rsid w:val="005309CE"/>
    <w:rPr>
      <w:rFonts w:ascii="Times New Roman" w:hAnsi="Times New Roman" w:cs="Times New Roman"/>
      <w:sz w:val="26"/>
      <w:szCs w:val="28"/>
    </w:rPr>
  </w:style>
  <w:style w:type="paragraph" w:styleId="a6">
    <w:name w:val="Balloon Text"/>
    <w:basedOn w:val="a2"/>
    <w:link w:val="a7"/>
    <w:uiPriority w:val="99"/>
    <w:semiHidden/>
    <w:unhideWhenUsed/>
    <w:rsid w:val="002B06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2B06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09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a">
    <w:name w:val="Большой список"/>
    <w:uiPriority w:val="99"/>
    <w:rsid w:val="005309CE"/>
    <w:pPr>
      <w:numPr>
        <w:numId w:val="2"/>
      </w:numPr>
    </w:pPr>
  </w:style>
  <w:style w:type="paragraph" w:customStyle="1" w:styleId="1">
    <w:name w:val="Большой список уровень 1"/>
    <w:basedOn w:val="a2"/>
    <w:next w:val="a2"/>
    <w:qFormat/>
    <w:rsid w:val="005309CE"/>
    <w:pPr>
      <w:keepNext/>
      <w:numPr>
        <w:numId w:val="3"/>
      </w:numPr>
      <w:autoSpaceDE/>
      <w:autoSpaceDN/>
      <w:spacing w:before="360" w:line="276" w:lineRule="auto"/>
      <w:jc w:val="center"/>
    </w:pPr>
    <w:rPr>
      <w:b/>
      <w:bCs/>
      <w:caps/>
      <w:sz w:val="26"/>
    </w:rPr>
  </w:style>
  <w:style w:type="paragraph" w:customStyle="1" w:styleId="2">
    <w:name w:val="Большой список уровень 2"/>
    <w:basedOn w:val="a2"/>
    <w:link w:val="20"/>
    <w:qFormat/>
    <w:rsid w:val="005309CE"/>
    <w:pPr>
      <w:numPr>
        <w:ilvl w:val="1"/>
        <w:numId w:val="3"/>
      </w:numPr>
      <w:autoSpaceDE/>
      <w:autoSpaceDN/>
      <w:spacing w:line="276" w:lineRule="auto"/>
      <w:jc w:val="both"/>
    </w:pPr>
    <w:rPr>
      <w:rFonts w:eastAsiaTheme="minorHAnsi"/>
      <w:sz w:val="26"/>
      <w:lang w:eastAsia="en-US"/>
    </w:rPr>
  </w:style>
  <w:style w:type="paragraph" w:customStyle="1" w:styleId="a1">
    <w:name w:val="Большой список маркированный"/>
    <w:basedOn w:val="a2"/>
    <w:qFormat/>
    <w:rsid w:val="005309CE"/>
    <w:pPr>
      <w:widowControl w:val="0"/>
      <w:numPr>
        <w:numId w:val="1"/>
      </w:numPr>
      <w:autoSpaceDE/>
      <w:autoSpaceDN/>
      <w:spacing w:line="276" w:lineRule="auto"/>
      <w:jc w:val="both"/>
    </w:pPr>
    <w:rPr>
      <w:rFonts w:eastAsiaTheme="minorHAnsi"/>
      <w:sz w:val="26"/>
      <w:lang w:eastAsia="en-US"/>
    </w:rPr>
  </w:style>
  <w:style w:type="numbering" w:customStyle="1" w:styleId="a0">
    <w:name w:val="Список с маркерами"/>
    <w:uiPriority w:val="99"/>
    <w:rsid w:val="005309CE"/>
    <w:pPr>
      <w:numPr>
        <w:numId w:val="1"/>
      </w:numPr>
    </w:pPr>
  </w:style>
  <w:style w:type="paragraph" w:customStyle="1" w:styleId="3">
    <w:name w:val="Большой список уровень 3"/>
    <w:basedOn w:val="a2"/>
    <w:qFormat/>
    <w:rsid w:val="005309CE"/>
    <w:pPr>
      <w:numPr>
        <w:ilvl w:val="2"/>
        <w:numId w:val="3"/>
      </w:numPr>
      <w:autoSpaceDE/>
      <w:autoSpaceDN/>
      <w:spacing w:line="276" w:lineRule="auto"/>
      <w:jc w:val="both"/>
    </w:pPr>
    <w:rPr>
      <w:rFonts w:eastAsiaTheme="minorHAnsi" w:cstheme="minorBidi"/>
      <w:sz w:val="26"/>
      <w:lang w:eastAsia="en-US"/>
    </w:rPr>
  </w:style>
  <w:style w:type="character" w:customStyle="1" w:styleId="20">
    <w:name w:val="Большой список уровень 2 Знак"/>
    <w:basedOn w:val="a3"/>
    <w:link w:val="2"/>
    <w:rsid w:val="005309CE"/>
    <w:rPr>
      <w:rFonts w:ascii="Times New Roman" w:hAnsi="Times New Roman" w:cs="Times New Roman"/>
      <w:sz w:val="26"/>
      <w:szCs w:val="28"/>
    </w:rPr>
  </w:style>
  <w:style w:type="paragraph" w:styleId="a6">
    <w:name w:val="Balloon Text"/>
    <w:basedOn w:val="a2"/>
    <w:link w:val="a7"/>
    <w:uiPriority w:val="99"/>
    <w:semiHidden/>
    <w:unhideWhenUsed/>
    <w:rsid w:val="002B06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2B06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Елена Петровна</dc:creator>
  <cp:lastModifiedBy>Колмакова Елена Петровна</cp:lastModifiedBy>
  <cp:revision>4</cp:revision>
  <cp:lastPrinted>2023-05-19T03:48:00Z</cp:lastPrinted>
  <dcterms:created xsi:type="dcterms:W3CDTF">2023-05-18T09:06:00Z</dcterms:created>
  <dcterms:modified xsi:type="dcterms:W3CDTF">2023-05-19T03:51:00Z</dcterms:modified>
</cp:coreProperties>
</file>