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8BA6F" w14:textId="77777777" w:rsidR="00DC0939" w:rsidRPr="00DC0939" w:rsidRDefault="00DC0939" w:rsidP="008048CA">
      <w:pPr>
        <w:autoSpaceDE w:val="0"/>
        <w:autoSpaceDN w:val="0"/>
        <w:adjustRightInd w:val="0"/>
        <w:spacing w:line="240" w:lineRule="auto"/>
        <w:ind w:left="6237"/>
        <w:jc w:val="center"/>
        <w:outlineLvl w:val="0"/>
        <w:rPr>
          <w:rFonts w:eastAsiaTheme="minorHAnsi"/>
          <w:sz w:val="28"/>
          <w:lang w:eastAsia="en-US"/>
        </w:rPr>
      </w:pPr>
      <w:r w:rsidRPr="00DC0939">
        <w:rPr>
          <w:rFonts w:eastAsiaTheme="minorHAnsi"/>
          <w:sz w:val="28"/>
          <w:lang w:eastAsia="en-US"/>
        </w:rPr>
        <w:t>УТВЕРЖДЕНЫ</w:t>
      </w:r>
    </w:p>
    <w:p w14:paraId="7314F61C" w14:textId="77777777" w:rsidR="00DC0939" w:rsidRPr="00DC0939" w:rsidRDefault="00DC0939" w:rsidP="008048CA">
      <w:pPr>
        <w:autoSpaceDE w:val="0"/>
        <w:autoSpaceDN w:val="0"/>
        <w:adjustRightInd w:val="0"/>
        <w:spacing w:line="240" w:lineRule="auto"/>
        <w:ind w:left="6237"/>
        <w:jc w:val="center"/>
        <w:outlineLvl w:val="0"/>
        <w:rPr>
          <w:rFonts w:eastAsiaTheme="minorHAnsi"/>
          <w:sz w:val="28"/>
          <w:lang w:eastAsia="en-US"/>
        </w:rPr>
      </w:pPr>
      <w:r w:rsidRPr="00DC0939">
        <w:rPr>
          <w:rFonts w:eastAsiaTheme="minorHAnsi"/>
          <w:sz w:val="28"/>
          <w:lang w:eastAsia="en-US"/>
        </w:rPr>
        <w:t>приказом департамента</w:t>
      </w:r>
    </w:p>
    <w:p w14:paraId="06327C72" w14:textId="77777777" w:rsidR="00DC0939" w:rsidRPr="00DC0939" w:rsidRDefault="00DC0939" w:rsidP="008048CA">
      <w:pPr>
        <w:autoSpaceDE w:val="0"/>
        <w:autoSpaceDN w:val="0"/>
        <w:adjustRightInd w:val="0"/>
        <w:spacing w:line="240" w:lineRule="auto"/>
        <w:ind w:left="6237"/>
        <w:jc w:val="center"/>
        <w:outlineLvl w:val="0"/>
        <w:rPr>
          <w:rFonts w:eastAsiaTheme="minorHAnsi"/>
          <w:sz w:val="28"/>
          <w:lang w:eastAsia="en-US"/>
        </w:rPr>
      </w:pPr>
      <w:r w:rsidRPr="00DC0939">
        <w:rPr>
          <w:rFonts w:eastAsiaTheme="minorHAnsi"/>
          <w:sz w:val="28"/>
          <w:lang w:eastAsia="en-US"/>
        </w:rPr>
        <w:t>имущества и земельных отношений</w:t>
      </w:r>
    </w:p>
    <w:p w14:paraId="59DCE705" w14:textId="77777777" w:rsidR="00DC0939" w:rsidRPr="00DC0939" w:rsidRDefault="00DC0939" w:rsidP="008048CA">
      <w:pPr>
        <w:autoSpaceDE w:val="0"/>
        <w:autoSpaceDN w:val="0"/>
        <w:adjustRightInd w:val="0"/>
        <w:spacing w:line="240" w:lineRule="auto"/>
        <w:ind w:left="6237"/>
        <w:jc w:val="center"/>
        <w:outlineLvl w:val="0"/>
        <w:rPr>
          <w:rFonts w:eastAsiaTheme="minorHAnsi"/>
          <w:sz w:val="28"/>
          <w:lang w:eastAsia="en-US"/>
        </w:rPr>
      </w:pPr>
      <w:r w:rsidRPr="00DC0939">
        <w:rPr>
          <w:rFonts w:eastAsiaTheme="minorHAnsi"/>
          <w:sz w:val="28"/>
          <w:lang w:eastAsia="en-US"/>
        </w:rPr>
        <w:t>Новосибирской области</w:t>
      </w:r>
    </w:p>
    <w:p w14:paraId="0A97A135" w14:textId="77777777" w:rsidR="00DC0939" w:rsidRPr="00DC0939" w:rsidRDefault="00DC0939" w:rsidP="008048CA">
      <w:pPr>
        <w:autoSpaceDE w:val="0"/>
        <w:autoSpaceDN w:val="0"/>
        <w:adjustRightInd w:val="0"/>
        <w:spacing w:line="240" w:lineRule="auto"/>
        <w:ind w:left="6237"/>
        <w:jc w:val="center"/>
        <w:outlineLvl w:val="0"/>
        <w:rPr>
          <w:rFonts w:eastAsiaTheme="minorHAnsi"/>
          <w:sz w:val="28"/>
          <w:lang w:eastAsia="en-US"/>
        </w:rPr>
      </w:pPr>
      <w:r w:rsidRPr="00DC0939">
        <w:rPr>
          <w:rFonts w:eastAsiaTheme="minorHAnsi"/>
          <w:sz w:val="28"/>
          <w:lang w:eastAsia="en-US"/>
        </w:rPr>
        <w:t>от «__»__________ № _______</w:t>
      </w:r>
    </w:p>
    <w:p w14:paraId="10BDC08C" w14:textId="77777777" w:rsidR="006237E2" w:rsidRDefault="006237E2" w:rsidP="008048CA">
      <w:pPr>
        <w:spacing w:line="240" w:lineRule="auto"/>
        <w:ind w:left="5670"/>
        <w:jc w:val="center"/>
      </w:pPr>
    </w:p>
    <w:p w14:paraId="242B194C" w14:textId="77777777" w:rsidR="00FF5CF1" w:rsidRDefault="00FF5CF1" w:rsidP="006237E2">
      <w:pPr>
        <w:ind w:left="5670"/>
        <w:jc w:val="center"/>
      </w:pPr>
    </w:p>
    <w:p w14:paraId="24763D9F" w14:textId="77777777" w:rsidR="00FF5CF1" w:rsidRDefault="00FF5CF1" w:rsidP="006366A2">
      <w:pPr>
        <w:pStyle w:val="affd"/>
      </w:pPr>
    </w:p>
    <w:p w14:paraId="67C0D7A4" w14:textId="6A9DD6A0" w:rsidR="00D8276D" w:rsidRDefault="00A418A9" w:rsidP="008048CA">
      <w:pPr>
        <w:pStyle w:val="affd"/>
        <w:spacing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>П</w:t>
      </w:r>
      <w:r w:rsidRPr="00DC0939">
        <w:rPr>
          <w:rFonts w:cs="Times New Roman"/>
          <w:sz w:val="28"/>
        </w:rPr>
        <w:t>равила</w:t>
      </w:r>
      <w:r w:rsidR="00FF5CF1" w:rsidRPr="00DC0939">
        <w:rPr>
          <w:rFonts w:cs="Times New Roman"/>
          <w:sz w:val="28"/>
        </w:rPr>
        <w:br/>
      </w:r>
      <w:r w:rsidR="0047490E" w:rsidRPr="0047490E">
        <w:rPr>
          <w:rFonts w:cs="Times New Roman"/>
          <w:sz w:val="28"/>
        </w:rPr>
        <w:t xml:space="preserve">осуществления внутреннего контроля соответствия обработки защищаемой информации, не содержащей сведения, составляющие государственную тайну, в </w:t>
      </w:r>
      <w:r w:rsidR="0047490E">
        <w:rPr>
          <w:rFonts w:cs="Times New Roman"/>
          <w:sz w:val="28"/>
        </w:rPr>
        <w:t>д</w:t>
      </w:r>
      <w:r w:rsidR="0047490E" w:rsidRPr="0047490E">
        <w:rPr>
          <w:rFonts w:cs="Times New Roman"/>
          <w:sz w:val="28"/>
        </w:rPr>
        <w:t>епартаменте имущества и земельных отношений Новосибирской области установленным требованиям</w:t>
      </w:r>
    </w:p>
    <w:p w14:paraId="6726BB66" w14:textId="243D3789" w:rsidR="00FF5CF1" w:rsidRPr="00DC0939" w:rsidRDefault="00FF5CF1" w:rsidP="008048CA">
      <w:pPr>
        <w:pStyle w:val="10"/>
        <w:spacing w:line="240" w:lineRule="auto"/>
      </w:pPr>
      <w:r w:rsidRPr="00DC0939">
        <w:t>Общие положения</w:t>
      </w:r>
    </w:p>
    <w:p w14:paraId="0DAFB3F0" w14:textId="405E9E01" w:rsidR="00FF5CF1" w:rsidRPr="00DC0939" w:rsidRDefault="00FF5CF1" w:rsidP="008048CA">
      <w:pPr>
        <w:pStyle w:val="2"/>
        <w:spacing w:line="240" w:lineRule="auto"/>
        <w:rPr>
          <w:sz w:val="28"/>
        </w:rPr>
      </w:pPr>
      <w:proofErr w:type="gramStart"/>
      <w:r w:rsidRPr="00DC0939">
        <w:rPr>
          <w:sz w:val="28"/>
        </w:rPr>
        <w:t xml:space="preserve">Настоящие Правила </w:t>
      </w:r>
      <w:r w:rsidR="0047490E" w:rsidRPr="0047490E">
        <w:rPr>
          <w:sz w:val="28"/>
        </w:rPr>
        <w:t xml:space="preserve">осуществления внутреннего контроля соответствия обработки защищаемой информации, не содержащей сведения, составляющие государственную тайну, в </w:t>
      </w:r>
      <w:r w:rsidR="0047490E">
        <w:rPr>
          <w:sz w:val="28"/>
        </w:rPr>
        <w:t>д</w:t>
      </w:r>
      <w:r w:rsidR="0047490E" w:rsidRPr="0047490E">
        <w:rPr>
          <w:sz w:val="28"/>
        </w:rPr>
        <w:t>епартаменте имущества и земельных отношений Новосибирской области установленным требованиям</w:t>
      </w:r>
      <w:r w:rsidRPr="00DC0939">
        <w:rPr>
          <w:sz w:val="28"/>
        </w:rPr>
        <w:t xml:space="preserve"> (далее ‒</w:t>
      </w:r>
      <w:r w:rsidR="00D8276D">
        <w:rPr>
          <w:sz w:val="28"/>
        </w:rPr>
        <w:t> </w:t>
      </w:r>
      <w:r w:rsidRPr="00DC0939">
        <w:rPr>
          <w:sz w:val="28"/>
        </w:rPr>
        <w:t xml:space="preserve">Правила) разработаны в соответствии с Федеральным законом </w:t>
      </w:r>
      <w:r w:rsidRPr="00DC0939">
        <w:rPr>
          <w:rFonts w:eastAsia="Calibri"/>
          <w:sz w:val="28"/>
        </w:rPr>
        <w:t>от</w:t>
      </w:r>
      <w:r w:rsidR="00D8276D">
        <w:rPr>
          <w:rFonts w:eastAsia="Calibri"/>
          <w:sz w:val="28"/>
        </w:rPr>
        <w:t xml:space="preserve"> </w:t>
      </w:r>
      <w:r w:rsidRPr="00DC0939">
        <w:rPr>
          <w:sz w:val="28"/>
        </w:rPr>
        <w:t>27</w:t>
      </w:r>
      <w:r w:rsidR="00D8276D">
        <w:rPr>
          <w:sz w:val="28"/>
        </w:rPr>
        <w:t>.07.</w:t>
      </w:r>
      <w:r w:rsidRPr="00DC0939">
        <w:rPr>
          <w:sz w:val="28"/>
        </w:rPr>
        <w:t>2006 № 152-ФЗ «О</w:t>
      </w:r>
      <w:r w:rsidR="00D8276D">
        <w:rPr>
          <w:sz w:val="28"/>
        </w:rPr>
        <w:t xml:space="preserve"> </w:t>
      </w:r>
      <w:r w:rsidRPr="00DC0939">
        <w:rPr>
          <w:sz w:val="28"/>
        </w:rPr>
        <w:t>персональных данных», постановлением Правительства Российс</w:t>
      </w:r>
      <w:bookmarkStart w:id="0" w:name="_GoBack"/>
      <w:bookmarkEnd w:id="0"/>
      <w:r w:rsidRPr="00DC0939">
        <w:rPr>
          <w:sz w:val="28"/>
        </w:rPr>
        <w:t>кой Федерации от 21</w:t>
      </w:r>
      <w:r w:rsidR="00D8276D">
        <w:rPr>
          <w:sz w:val="28"/>
        </w:rPr>
        <w:t>.03.</w:t>
      </w:r>
      <w:r w:rsidRPr="00DC0939">
        <w:rPr>
          <w:sz w:val="28"/>
        </w:rPr>
        <w:t>2012 № 211 «</w:t>
      </w:r>
      <w:r w:rsidR="00D8276D">
        <w:rPr>
          <w:sz w:val="28"/>
        </w:rPr>
        <w:t xml:space="preserve">Об </w:t>
      </w:r>
      <w:r w:rsidRPr="00DC0939">
        <w:rPr>
          <w:sz w:val="28"/>
        </w:rPr>
        <w:t>утверждении перечня мер, направленных на обеспечение выполнения обязанностей, предусмотренных Федеральным законом «О</w:t>
      </w:r>
      <w:r w:rsidR="00D8276D">
        <w:rPr>
          <w:sz w:val="28"/>
        </w:rPr>
        <w:t xml:space="preserve"> </w:t>
      </w:r>
      <w:r w:rsidRPr="00DC0939">
        <w:rPr>
          <w:sz w:val="28"/>
        </w:rPr>
        <w:t>персональных</w:t>
      </w:r>
      <w:proofErr w:type="gramEnd"/>
      <w:r w:rsidRPr="00DC0939">
        <w:rPr>
          <w:sz w:val="28"/>
        </w:rPr>
        <w:t xml:space="preserve"> </w:t>
      </w:r>
      <w:proofErr w:type="gramStart"/>
      <w:r w:rsidRPr="00DC0939">
        <w:rPr>
          <w:sz w:val="28"/>
        </w:rPr>
        <w:t>данных» и принятыми в соответствии с ним нормативными правовыми актами, операторами, являющимися государственными или муниципальными органами», приказом Федеральной службы по техническому и экспортному контролю от</w:t>
      </w:r>
      <w:r w:rsidR="00D8276D">
        <w:rPr>
          <w:sz w:val="28"/>
        </w:rPr>
        <w:t xml:space="preserve"> </w:t>
      </w:r>
      <w:r w:rsidRPr="00DC0939">
        <w:rPr>
          <w:sz w:val="28"/>
        </w:rPr>
        <w:t>18</w:t>
      </w:r>
      <w:r w:rsidR="00D8276D">
        <w:rPr>
          <w:sz w:val="28"/>
        </w:rPr>
        <w:t>.02.</w:t>
      </w:r>
      <w:r w:rsidRPr="00DC0939">
        <w:rPr>
          <w:sz w:val="28"/>
        </w:rPr>
        <w:t>2013 № 21 «Об</w:t>
      </w:r>
      <w:r w:rsidR="00D8276D">
        <w:rPr>
          <w:sz w:val="28"/>
        </w:rPr>
        <w:t xml:space="preserve"> </w:t>
      </w:r>
      <w:r w:rsidRPr="00DC0939">
        <w:rPr>
          <w:sz w:val="28"/>
        </w:rPr>
        <w:t>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данных», приказом Федеральной службы по техническому и экспортному контролю от</w:t>
      </w:r>
      <w:r w:rsidR="00D8276D">
        <w:rPr>
          <w:sz w:val="28"/>
        </w:rPr>
        <w:t xml:space="preserve"> </w:t>
      </w:r>
      <w:r w:rsidRPr="00DC0939">
        <w:rPr>
          <w:sz w:val="28"/>
        </w:rPr>
        <w:t>11</w:t>
      </w:r>
      <w:r w:rsidR="00D8276D">
        <w:rPr>
          <w:sz w:val="28"/>
        </w:rPr>
        <w:t>.02.</w:t>
      </w:r>
      <w:r w:rsidRPr="00DC0939">
        <w:rPr>
          <w:sz w:val="28"/>
        </w:rPr>
        <w:t>2013 № 17</w:t>
      </w:r>
      <w:proofErr w:type="gramEnd"/>
      <w:r w:rsidRPr="00DC0939">
        <w:rPr>
          <w:sz w:val="28"/>
        </w:rPr>
        <w:t xml:space="preserve"> «Об</w:t>
      </w:r>
      <w:r w:rsidR="00D8276D">
        <w:rPr>
          <w:sz w:val="28"/>
        </w:rPr>
        <w:t xml:space="preserve"> </w:t>
      </w:r>
      <w:r w:rsidRPr="00DC0939">
        <w:rPr>
          <w:sz w:val="28"/>
        </w:rPr>
        <w:t xml:space="preserve">утверждении Требований о защите информации, не составляющей государственную тайну, содержащейся в государственных информационных системах» и определяют порядок и мероприятия, проводимые в рамках внутреннего контроля соответствия обработки защищаемой информации, не содержащей сведения, составляющие государственную тайну, в </w:t>
      </w:r>
      <w:r w:rsidR="00D8276D">
        <w:rPr>
          <w:sz w:val="28"/>
        </w:rPr>
        <w:t>д</w:t>
      </w:r>
      <w:r w:rsidRPr="00DC0939">
        <w:rPr>
          <w:sz w:val="28"/>
        </w:rPr>
        <w:t>епартамент</w:t>
      </w:r>
      <w:r w:rsidR="0047490E">
        <w:rPr>
          <w:sz w:val="28"/>
        </w:rPr>
        <w:t>е</w:t>
      </w:r>
      <w:r w:rsidRPr="00DC0939">
        <w:rPr>
          <w:sz w:val="28"/>
        </w:rPr>
        <w:t xml:space="preserve"> имущества и земельных отношений Новосибирской области </w:t>
      </w:r>
      <w:r w:rsidR="0047490E">
        <w:rPr>
          <w:sz w:val="28"/>
        </w:rPr>
        <w:t>(далее – Департамент</w:t>
      </w:r>
      <w:r w:rsidR="00721EFB">
        <w:rPr>
          <w:sz w:val="28"/>
        </w:rPr>
        <w:t>, оператор</w:t>
      </w:r>
      <w:r w:rsidR="0047490E">
        <w:rPr>
          <w:sz w:val="28"/>
        </w:rPr>
        <w:t xml:space="preserve">) </w:t>
      </w:r>
      <w:r w:rsidRPr="00DC0939">
        <w:rPr>
          <w:sz w:val="28"/>
        </w:rPr>
        <w:t>установленным требованиям.</w:t>
      </w:r>
    </w:p>
    <w:p w14:paraId="02484D3D" w14:textId="0085DB16" w:rsidR="00FF5CF1" w:rsidRPr="00DC0939" w:rsidRDefault="00FF5CF1" w:rsidP="008048CA">
      <w:pPr>
        <w:pStyle w:val="2"/>
        <w:spacing w:line="240" w:lineRule="auto"/>
        <w:rPr>
          <w:sz w:val="28"/>
        </w:rPr>
      </w:pPr>
      <w:r w:rsidRPr="00DC0939">
        <w:rPr>
          <w:sz w:val="28"/>
        </w:rPr>
        <w:t>К защищаемой информации, не содержащей сведения, составляющие государственную тайну (далее также – защищаемая информация), обрабатываемой в Департаменте, относится следующая информация:</w:t>
      </w:r>
    </w:p>
    <w:p w14:paraId="6EDBFD11" w14:textId="35D9D784" w:rsidR="00FF5CF1" w:rsidRPr="00DC0939" w:rsidRDefault="00FF5CF1" w:rsidP="008048CA">
      <w:pPr>
        <w:pStyle w:val="a2"/>
        <w:spacing w:line="240" w:lineRule="auto"/>
        <w:rPr>
          <w:sz w:val="28"/>
        </w:rPr>
      </w:pPr>
      <w:r w:rsidRPr="00DC0939">
        <w:rPr>
          <w:sz w:val="28"/>
        </w:rPr>
        <w:t>персональные данные (далее</w:t>
      </w:r>
      <w:r w:rsidR="00721EFB">
        <w:rPr>
          <w:sz w:val="28"/>
        </w:rPr>
        <w:t> </w:t>
      </w:r>
      <w:r w:rsidRPr="00DC0939">
        <w:rPr>
          <w:sz w:val="28"/>
        </w:rPr>
        <w:t>–</w:t>
      </w:r>
      <w:r w:rsidR="00721EFB">
        <w:rPr>
          <w:sz w:val="28"/>
        </w:rPr>
        <w:t> </w:t>
      </w:r>
      <w:proofErr w:type="spellStart"/>
      <w:r w:rsidRPr="00DC0939">
        <w:rPr>
          <w:sz w:val="28"/>
        </w:rPr>
        <w:t>ПДн</w:t>
      </w:r>
      <w:proofErr w:type="spellEnd"/>
      <w:r w:rsidRPr="00DC0939">
        <w:rPr>
          <w:sz w:val="28"/>
        </w:rPr>
        <w:t>);</w:t>
      </w:r>
    </w:p>
    <w:p w14:paraId="0888698B" w14:textId="75D14EBB" w:rsidR="00FF5CF1" w:rsidRPr="00DC0939" w:rsidRDefault="00FF5CF1" w:rsidP="008048CA">
      <w:pPr>
        <w:pStyle w:val="a2"/>
        <w:spacing w:line="240" w:lineRule="auto"/>
        <w:rPr>
          <w:sz w:val="28"/>
        </w:rPr>
      </w:pPr>
      <w:r w:rsidRPr="00DC0939">
        <w:rPr>
          <w:sz w:val="28"/>
        </w:rPr>
        <w:t>иная защищаемая информация, не содержащая сведения, составляющие государственную тайну, содержащаяся в государственных информационных системах Департамента</w:t>
      </w:r>
      <w:r w:rsidRPr="00DC0939">
        <w:rPr>
          <w:color w:val="000000" w:themeColor="text1"/>
          <w:sz w:val="28"/>
        </w:rPr>
        <w:t>.</w:t>
      </w:r>
    </w:p>
    <w:p w14:paraId="023709E9" w14:textId="08E064DB" w:rsidR="00833773" w:rsidRPr="00DC0939" w:rsidRDefault="00833773" w:rsidP="008048CA">
      <w:pPr>
        <w:pStyle w:val="2"/>
        <w:spacing w:line="240" w:lineRule="auto"/>
        <w:rPr>
          <w:sz w:val="28"/>
        </w:rPr>
      </w:pPr>
      <w:proofErr w:type="gramStart"/>
      <w:r w:rsidRPr="00DC0939">
        <w:rPr>
          <w:sz w:val="28"/>
        </w:rPr>
        <w:t xml:space="preserve">Целью проведения внутреннего контроля является проверка соответствия обработки и обеспечения безопасности защищаемой информации (в том числе </w:t>
      </w:r>
      <w:r w:rsidRPr="00DC0939">
        <w:rPr>
          <w:sz w:val="28"/>
        </w:rPr>
        <w:lastRenderedPageBreak/>
        <w:t xml:space="preserve">персональных данных), не содержащей сведения, составляющие государственную тайну, в Департаменте, требованиям законодательства Российской Федерации, нормативным правовым актам федеральных органов исполнительной власти Российской Федерации в области обработки и обеспечения безопасности защищаемой информации, локальным актам </w:t>
      </w:r>
      <w:r w:rsidR="00C3048B" w:rsidRPr="00DC0939">
        <w:rPr>
          <w:sz w:val="28"/>
        </w:rPr>
        <w:t>Департамента</w:t>
      </w:r>
      <w:r w:rsidRPr="00DC0939">
        <w:rPr>
          <w:sz w:val="28"/>
        </w:rPr>
        <w:t>, регламентирующим вопросы обработки и защиты информации, а также своевременное выявление</w:t>
      </w:r>
      <w:proofErr w:type="gramEnd"/>
      <w:r w:rsidRPr="00DC0939">
        <w:rPr>
          <w:sz w:val="28"/>
        </w:rPr>
        <w:t xml:space="preserve"> и предотвращение нарушений процедур обработки и защиты информации.</w:t>
      </w:r>
    </w:p>
    <w:p w14:paraId="31D63516" w14:textId="77777777" w:rsidR="00C3048B" w:rsidRPr="00DC0939" w:rsidRDefault="00C3048B" w:rsidP="008048CA">
      <w:pPr>
        <w:pStyle w:val="10"/>
        <w:spacing w:line="240" w:lineRule="auto"/>
        <w:ind w:firstLine="0"/>
        <w:rPr>
          <w:sz w:val="28"/>
        </w:rPr>
      </w:pPr>
      <w:r w:rsidRPr="00DC0939">
        <w:rPr>
          <w:sz w:val="28"/>
        </w:rPr>
        <w:t xml:space="preserve">Порядок осуществления внутреннего контроля </w:t>
      </w:r>
      <w:r w:rsidRPr="00DC0939">
        <w:rPr>
          <w:sz w:val="28"/>
        </w:rPr>
        <w:br/>
        <w:t>соответствия обработки защищаемой информации, не содержащей сведения, составляющие государственную тайну, установленным требованиям</w:t>
      </w:r>
    </w:p>
    <w:p w14:paraId="754DF4CF" w14:textId="356493F6" w:rsidR="00FF5CF1" w:rsidRPr="00DC0939" w:rsidRDefault="00C3048B" w:rsidP="008048CA">
      <w:pPr>
        <w:pStyle w:val="2"/>
        <w:spacing w:line="240" w:lineRule="auto"/>
        <w:rPr>
          <w:sz w:val="28"/>
        </w:rPr>
      </w:pPr>
      <w:r w:rsidRPr="00DC0939">
        <w:rPr>
          <w:sz w:val="28"/>
        </w:rPr>
        <w:t>В целях осуществления внутреннего контроля соответствия обработки защищаемой информации, не содержащей сведения, составляющие государственную тайну, установленным требованиям проводятся:</w:t>
      </w:r>
    </w:p>
    <w:p w14:paraId="2875CD25" w14:textId="277C3383" w:rsidR="00C3048B" w:rsidRPr="00DC0939" w:rsidRDefault="00C3048B" w:rsidP="008048CA">
      <w:pPr>
        <w:pStyle w:val="a2"/>
        <w:spacing w:line="240" w:lineRule="auto"/>
        <w:rPr>
          <w:sz w:val="28"/>
        </w:rPr>
      </w:pPr>
      <w:r w:rsidRPr="00DC0939">
        <w:rPr>
          <w:sz w:val="28"/>
        </w:rPr>
        <w:t>контроль условий обработки персональных данных в Департаменте;</w:t>
      </w:r>
    </w:p>
    <w:p w14:paraId="4A4BCFD2" w14:textId="0748A848" w:rsidR="00C3048B" w:rsidRPr="00DC0939" w:rsidRDefault="00C3048B" w:rsidP="008048CA">
      <w:pPr>
        <w:pStyle w:val="a2"/>
        <w:spacing w:line="240" w:lineRule="auto"/>
        <w:rPr>
          <w:sz w:val="28"/>
        </w:rPr>
      </w:pPr>
      <w:r w:rsidRPr="00DC0939">
        <w:rPr>
          <w:sz w:val="28"/>
        </w:rPr>
        <w:t>контроль выполнения мероприятий по обеспечению безопасности защищаемой информации (в том числе персональных данных), не содержащей сведения, составляющие государственную тайну, обрабатываемой в Департаменте.</w:t>
      </w:r>
    </w:p>
    <w:p w14:paraId="5286F1D0" w14:textId="30E42687" w:rsidR="00C3048B" w:rsidRPr="00DC0939" w:rsidRDefault="00C3048B" w:rsidP="008048CA">
      <w:pPr>
        <w:pStyle w:val="2"/>
        <w:spacing w:line="240" w:lineRule="auto"/>
        <w:rPr>
          <w:sz w:val="28"/>
        </w:rPr>
      </w:pPr>
      <w:r w:rsidRPr="00DC0939">
        <w:rPr>
          <w:sz w:val="28"/>
        </w:rPr>
        <w:t>Организацию и проведение контроля соответствия условий обработки персональных данных установленным требованиям обеспечивает лицо, ответственное за организацию обработки персональных данных в Департаменте.</w:t>
      </w:r>
    </w:p>
    <w:p w14:paraId="1DF7AA1E" w14:textId="53995BB4" w:rsidR="00C3048B" w:rsidRPr="00DC0939" w:rsidRDefault="00C3048B" w:rsidP="008048CA">
      <w:pPr>
        <w:pStyle w:val="2"/>
        <w:spacing w:line="240" w:lineRule="auto"/>
        <w:rPr>
          <w:sz w:val="28"/>
        </w:rPr>
      </w:pPr>
      <w:r w:rsidRPr="00DC0939">
        <w:rPr>
          <w:sz w:val="28"/>
        </w:rPr>
        <w:t>Организацию и проведение контроля выполнения мероприятий по обеспечению безопасности защищаемой информации (в том числе персональных данных), не содержащей сведения, составляющие государственную тайну, обрабатываемой в Департаменте, установленным требованиям обеспечивают лица, ответственные за защиту информации, не содержащей сведения, составляющие государственную тайну, содержащейся в информационных системах Департамента (далее – ответственный за защиту информации).</w:t>
      </w:r>
    </w:p>
    <w:p w14:paraId="4146121F" w14:textId="6FF5A35C" w:rsidR="00C3048B" w:rsidRPr="002941C0" w:rsidRDefault="00C3048B" w:rsidP="008048CA">
      <w:pPr>
        <w:pStyle w:val="2"/>
        <w:spacing w:line="240" w:lineRule="auto"/>
        <w:rPr>
          <w:sz w:val="28"/>
        </w:rPr>
      </w:pPr>
      <w:r w:rsidRPr="00DC0939">
        <w:rPr>
          <w:sz w:val="28"/>
        </w:rPr>
        <w:t xml:space="preserve">Плановые проверки соответствия обработки защищаемой информации, не содержащей сведения, составляющие государственную тайну, установленным требованиям проводятся на основании </w:t>
      </w:r>
      <w:proofErr w:type="gramStart"/>
      <w:r w:rsidRPr="00DC0939">
        <w:rPr>
          <w:sz w:val="28"/>
        </w:rPr>
        <w:t>плана проведения внутреннего контроля соответствия обработки защищаемой</w:t>
      </w:r>
      <w:proofErr w:type="gramEnd"/>
      <w:r w:rsidRPr="00DC0939">
        <w:rPr>
          <w:sz w:val="28"/>
        </w:rPr>
        <w:t xml:space="preserve"> информации, не содержащей сведения, составляющие государственную тайну, в Департаменте установленным требованиям </w:t>
      </w:r>
      <w:r w:rsidRPr="002941C0">
        <w:rPr>
          <w:sz w:val="28"/>
        </w:rPr>
        <w:t>(далее – План проведения внутреннего контроля) (</w:t>
      </w:r>
      <w:r w:rsidR="00C57964" w:rsidRPr="002941C0">
        <w:rPr>
          <w:rStyle w:val="afff2"/>
          <w:sz w:val="28"/>
        </w:rPr>
        <w:t>П</w:t>
      </w:r>
      <w:r w:rsidR="002941C0" w:rsidRPr="002941C0">
        <w:rPr>
          <w:rStyle w:val="afff2"/>
          <w:sz w:val="28"/>
        </w:rPr>
        <w:t>риложение</w:t>
      </w:r>
      <w:r w:rsidR="00C57964" w:rsidRPr="002941C0">
        <w:rPr>
          <w:rStyle w:val="afff2"/>
          <w:sz w:val="28"/>
        </w:rPr>
        <w:t> № 1</w:t>
      </w:r>
      <w:r w:rsidRPr="002941C0">
        <w:rPr>
          <w:sz w:val="28"/>
        </w:rPr>
        <w:t xml:space="preserve"> к настоящим Правилам).</w:t>
      </w:r>
    </w:p>
    <w:p w14:paraId="38320535" w14:textId="5D611C1B" w:rsidR="00C3048B" w:rsidRPr="00DC0939" w:rsidRDefault="00C3048B" w:rsidP="008048CA">
      <w:pPr>
        <w:pStyle w:val="2"/>
        <w:spacing w:line="240" w:lineRule="auto"/>
        <w:rPr>
          <w:sz w:val="28"/>
        </w:rPr>
      </w:pPr>
      <w:r w:rsidRPr="00DC0939">
        <w:rPr>
          <w:sz w:val="28"/>
        </w:rPr>
        <w:t>Внеплановые внутренние проверки соответствия обработки защищаемой информации, не содержащей сведения, составляющие государственную тайну, установленным требованиям проводятся на основании поступившей информации о нарушениях правил обработки и защиты информации в Департаменте. Проведение внеплановой проверки организуется в течение трех рабочих дней со дня поступления информации о нарушениях правил обработки и защиты информации.</w:t>
      </w:r>
    </w:p>
    <w:p w14:paraId="049FA9FA" w14:textId="3D4FAABB" w:rsidR="00C3048B" w:rsidRPr="00DC0939" w:rsidRDefault="00C3048B" w:rsidP="008048CA">
      <w:pPr>
        <w:pStyle w:val="2"/>
        <w:spacing w:line="240" w:lineRule="auto"/>
        <w:rPr>
          <w:sz w:val="28"/>
        </w:rPr>
      </w:pPr>
      <w:proofErr w:type="gramStart"/>
      <w:r w:rsidRPr="00DC0939">
        <w:rPr>
          <w:sz w:val="28"/>
        </w:rPr>
        <w:t xml:space="preserve">Проверки проводятся лицами, ответственными за проведение контрольных мероприятий согласно Плану проведения внутреннего контроля, с привлечением при необходимости иных сотрудников Департамента (в пределах их компетенции) и (или) сотрудников иных организаций, обеспечивающих </w:t>
      </w:r>
      <w:r w:rsidRPr="00DC0939">
        <w:rPr>
          <w:sz w:val="28"/>
        </w:rPr>
        <w:lastRenderedPageBreak/>
        <w:t>функционирование информационных систем Департамента (осуществляющих функции системных администраторов), и (или) осуществляющих администрирование (управление) системой защиты информации информационных систем Департамента (осуществляющих функции администраторов информационной безопасности).</w:t>
      </w:r>
      <w:proofErr w:type="gramEnd"/>
    </w:p>
    <w:p w14:paraId="7C488720" w14:textId="3EA781DE" w:rsidR="00C3048B" w:rsidRPr="00DC0939" w:rsidRDefault="00C3048B" w:rsidP="008048CA">
      <w:pPr>
        <w:pStyle w:val="2"/>
        <w:spacing w:line="240" w:lineRule="auto"/>
        <w:rPr>
          <w:sz w:val="28"/>
        </w:rPr>
      </w:pPr>
      <w:r w:rsidRPr="00DC0939">
        <w:rPr>
          <w:sz w:val="28"/>
        </w:rPr>
        <w:t>Проверки проводятся при непосредственном участии сотрудников Департамента, осуществляющих обработку защищаемой информации, не содержащей сведения, составляющие государственную тайну.</w:t>
      </w:r>
    </w:p>
    <w:p w14:paraId="0574D662" w14:textId="1CDE7A60" w:rsidR="00C3048B" w:rsidRPr="00DC0939" w:rsidRDefault="00C3048B" w:rsidP="008048CA">
      <w:pPr>
        <w:pStyle w:val="2"/>
        <w:spacing w:line="240" w:lineRule="auto"/>
        <w:rPr>
          <w:sz w:val="28"/>
        </w:rPr>
      </w:pPr>
      <w:r w:rsidRPr="00DC0939">
        <w:rPr>
          <w:sz w:val="28"/>
        </w:rPr>
        <w:t>Контроль соответствия условий обработки персональных данных установленным требованиям осуществляется непосредственно на месте обработки персональных данных путем опроса либо, при необходимости, путем осмотра служебных мест работников Департамента, участвующих в процессе обработки персональных данных.</w:t>
      </w:r>
    </w:p>
    <w:p w14:paraId="3EED1CCE" w14:textId="77777777" w:rsidR="00C3048B" w:rsidRPr="00DC0939" w:rsidRDefault="00C3048B" w:rsidP="008048CA">
      <w:pPr>
        <w:pStyle w:val="2"/>
        <w:spacing w:line="240" w:lineRule="auto"/>
        <w:rPr>
          <w:sz w:val="28"/>
        </w:rPr>
      </w:pPr>
      <w:proofErr w:type="gramStart"/>
      <w:r w:rsidRPr="00DC0939">
        <w:rPr>
          <w:sz w:val="28"/>
        </w:rPr>
        <w:t>Контроль выполнения мероприятий по обеспечению безопасности защищаемой информации может осуществляться с использованием стандартных процедур документальной проверки, опроса пользователей и ответственных лиц, а также с применением как специализированных средств (например, средств защиты информации, средств анализа защищенности), так и штатных средств операционных систем и иных программных продуктов (в том числе средств регистрации действий пользователей и процессов, журналов регистрации событий безопасности).</w:t>
      </w:r>
      <w:proofErr w:type="gramEnd"/>
    </w:p>
    <w:p w14:paraId="2620B6FD" w14:textId="2976EECB" w:rsidR="00C3048B" w:rsidRPr="00DC0939" w:rsidRDefault="00C3048B" w:rsidP="008048CA">
      <w:pPr>
        <w:pStyle w:val="2"/>
        <w:spacing w:line="240" w:lineRule="auto"/>
        <w:rPr>
          <w:sz w:val="28"/>
        </w:rPr>
      </w:pPr>
      <w:r w:rsidRPr="00DC0939">
        <w:rPr>
          <w:sz w:val="28"/>
        </w:rPr>
        <w:t xml:space="preserve">При осуществлении внутреннего контроля соответствия условий обработки </w:t>
      </w:r>
      <w:proofErr w:type="spellStart"/>
      <w:r w:rsidRPr="00DC0939">
        <w:rPr>
          <w:sz w:val="28"/>
        </w:rPr>
        <w:t>ПДн</w:t>
      </w:r>
      <w:proofErr w:type="spellEnd"/>
      <w:r w:rsidRPr="00DC0939">
        <w:rPr>
          <w:sz w:val="28"/>
        </w:rPr>
        <w:t xml:space="preserve"> установленным требованиям производится проверка:</w:t>
      </w:r>
    </w:p>
    <w:p w14:paraId="5018D60F" w14:textId="77777777" w:rsidR="00C3048B" w:rsidRPr="00DC0939" w:rsidRDefault="00C3048B" w:rsidP="008048CA">
      <w:pPr>
        <w:pStyle w:val="a2"/>
        <w:spacing w:line="240" w:lineRule="auto"/>
        <w:rPr>
          <w:sz w:val="28"/>
        </w:rPr>
      </w:pPr>
      <w:r w:rsidRPr="00DC0939">
        <w:rPr>
          <w:sz w:val="28"/>
        </w:rPr>
        <w:t xml:space="preserve">соблюдения принципов обработки </w:t>
      </w:r>
      <w:proofErr w:type="spellStart"/>
      <w:r w:rsidRPr="00DC0939">
        <w:rPr>
          <w:sz w:val="28"/>
        </w:rPr>
        <w:t>ПДн</w:t>
      </w:r>
      <w:proofErr w:type="spellEnd"/>
      <w:r w:rsidRPr="00DC0939">
        <w:rPr>
          <w:sz w:val="28"/>
        </w:rPr>
        <w:t xml:space="preserve">, законности целей обработки </w:t>
      </w:r>
      <w:proofErr w:type="spellStart"/>
      <w:r w:rsidRPr="00DC0939">
        <w:rPr>
          <w:sz w:val="28"/>
        </w:rPr>
        <w:t>ПДн</w:t>
      </w:r>
      <w:proofErr w:type="spellEnd"/>
      <w:r w:rsidRPr="00DC0939">
        <w:rPr>
          <w:sz w:val="28"/>
        </w:rPr>
        <w:t>;</w:t>
      </w:r>
    </w:p>
    <w:p w14:paraId="63D8E898" w14:textId="77777777" w:rsidR="00C3048B" w:rsidRPr="00DC0939" w:rsidRDefault="00C3048B" w:rsidP="008048CA">
      <w:pPr>
        <w:pStyle w:val="a2"/>
        <w:spacing w:line="240" w:lineRule="auto"/>
        <w:rPr>
          <w:sz w:val="28"/>
        </w:rPr>
      </w:pPr>
      <w:r w:rsidRPr="00DC0939">
        <w:rPr>
          <w:sz w:val="28"/>
        </w:rPr>
        <w:t xml:space="preserve">соблюдения прав субъектов </w:t>
      </w:r>
      <w:proofErr w:type="spellStart"/>
      <w:r w:rsidRPr="00DC0939">
        <w:rPr>
          <w:sz w:val="28"/>
        </w:rPr>
        <w:t>ПДн</w:t>
      </w:r>
      <w:proofErr w:type="spellEnd"/>
      <w:r w:rsidRPr="00DC0939">
        <w:rPr>
          <w:sz w:val="28"/>
        </w:rPr>
        <w:t xml:space="preserve">, чьи </w:t>
      </w:r>
      <w:proofErr w:type="spellStart"/>
      <w:r w:rsidRPr="00DC0939">
        <w:rPr>
          <w:sz w:val="28"/>
        </w:rPr>
        <w:t>ПДн</w:t>
      </w:r>
      <w:proofErr w:type="spellEnd"/>
      <w:r w:rsidRPr="00DC0939">
        <w:rPr>
          <w:sz w:val="28"/>
        </w:rPr>
        <w:t xml:space="preserve"> обрабатываются оператором, </w:t>
      </w:r>
    </w:p>
    <w:p w14:paraId="136005AF" w14:textId="77777777" w:rsidR="00C3048B" w:rsidRPr="00DC0939" w:rsidRDefault="00C3048B" w:rsidP="008048CA">
      <w:pPr>
        <w:pStyle w:val="a2"/>
        <w:spacing w:line="240" w:lineRule="auto"/>
        <w:rPr>
          <w:sz w:val="28"/>
        </w:rPr>
      </w:pPr>
      <w:r w:rsidRPr="00DC0939">
        <w:rPr>
          <w:sz w:val="28"/>
        </w:rPr>
        <w:t xml:space="preserve">соблюдение обязанностей оператора, предусмотренных действующим законодательством в области </w:t>
      </w:r>
      <w:proofErr w:type="spellStart"/>
      <w:r w:rsidRPr="00DC0939">
        <w:rPr>
          <w:sz w:val="28"/>
        </w:rPr>
        <w:t>ПДн</w:t>
      </w:r>
      <w:proofErr w:type="spellEnd"/>
      <w:r w:rsidRPr="00DC0939">
        <w:rPr>
          <w:sz w:val="28"/>
        </w:rPr>
        <w:t>;</w:t>
      </w:r>
    </w:p>
    <w:p w14:paraId="65C6C4B7" w14:textId="77777777" w:rsidR="00C3048B" w:rsidRPr="00DC0939" w:rsidRDefault="00C3048B" w:rsidP="008048CA">
      <w:pPr>
        <w:pStyle w:val="a2"/>
        <w:spacing w:line="240" w:lineRule="auto"/>
        <w:rPr>
          <w:sz w:val="28"/>
        </w:rPr>
      </w:pPr>
      <w:r w:rsidRPr="00DC0939">
        <w:rPr>
          <w:sz w:val="28"/>
        </w:rPr>
        <w:t xml:space="preserve">изменений правил обработки и защиты </w:t>
      </w:r>
      <w:proofErr w:type="spellStart"/>
      <w:r w:rsidRPr="00DC0939">
        <w:rPr>
          <w:sz w:val="28"/>
        </w:rPr>
        <w:t>ПДн</w:t>
      </w:r>
      <w:proofErr w:type="spellEnd"/>
      <w:r w:rsidRPr="00DC0939">
        <w:rPr>
          <w:sz w:val="28"/>
        </w:rPr>
        <w:t>;</w:t>
      </w:r>
    </w:p>
    <w:p w14:paraId="15759EE3" w14:textId="77777777" w:rsidR="00C3048B" w:rsidRPr="00DC0939" w:rsidRDefault="00C3048B" w:rsidP="008048CA">
      <w:pPr>
        <w:pStyle w:val="a2"/>
        <w:spacing w:line="240" w:lineRule="auto"/>
        <w:rPr>
          <w:sz w:val="28"/>
        </w:rPr>
      </w:pPr>
      <w:r w:rsidRPr="00DC0939">
        <w:rPr>
          <w:sz w:val="28"/>
        </w:rPr>
        <w:t>соответствия состава и содержания локальных актов оператора в области обработки и защиты персональных данных действующему законодательству Российской Федерации;</w:t>
      </w:r>
    </w:p>
    <w:p w14:paraId="5C5D2E59" w14:textId="77777777" w:rsidR="00C3048B" w:rsidRPr="00DC0939" w:rsidRDefault="00C3048B" w:rsidP="008048CA">
      <w:pPr>
        <w:pStyle w:val="a2"/>
        <w:spacing w:line="240" w:lineRule="auto"/>
        <w:rPr>
          <w:sz w:val="28"/>
        </w:rPr>
      </w:pPr>
      <w:r w:rsidRPr="00DC0939">
        <w:rPr>
          <w:sz w:val="28"/>
        </w:rPr>
        <w:t xml:space="preserve">выполнения сотрудниками оператора требований и правил обработки </w:t>
      </w:r>
      <w:proofErr w:type="spellStart"/>
      <w:r w:rsidRPr="00DC0939">
        <w:rPr>
          <w:sz w:val="28"/>
        </w:rPr>
        <w:t>ПДн</w:t>
      </w:r>
      <w:proofErr w:type="spellEnd"/>
      <w:r w:rsidRPr="00DC0939">
        <w:rPr>
          <w:sz w:val="28"/>
        </w:rPr>
        <w:t>;</w:t>
      </w:r>
    </w:p>
    <w:p w14:paraId="7DC7FBE6" w14:textId="77777777" w:rsidR="00C3048B" w:rsidRPr="00DC0939" w:rsidRDefault="00C3048B" w:rsidP="008048CA">
      <w:pPr>
        <w:pStyle w:val="a2"/>
        <w:spacing w:line="240" w:lineRule="auto"/>
        <w:rPr>
          <w:sz w:val="28"/>
        </w:rPr>
      </w:pPr>
      <w:r w:rsidRPr="00DC0939">
        <w:rPr>
          <w:sz w:val="28"/>
        </w:rPr>
        <w:t xml:space="preserve">актуальности перечня лиц, уполномоченных на обработку </w:t>
      </w:r>
      <w:proofErr w:type="spellStart"/>
      <w:r w:rsidRPr="00DC0939">
        <w:rPr>
          <w:sz w:val="28"/>
        </w:rPr>
        <w:t>ПДн</w:t>
      </w:r>
      <w:proofErr w:type="spellEnd"/>
      <w:r w:rsidRPr="00DC0939">
        <w:rPr>
          <w:sz w:val="28"/>
        </w:rPr>
        <w:t xml:space="preserve"> и имеющих доступ к </w:t>
      </w:r>
      <w:proofErr w:type="spellStart"/>
      <w:r w:rsidRPr="00DC0939">
        <w:rPr>
          <w:sz w:val="28"/>
        </w:rPr>
        <w:t>ПДн</w:t>
      </w:r>
      <w:proofErr w:type="spellEnd"/>
      <w:r w:rsidRPr="00DC0939">
        <w:rPr>
          <w:sz w:val="28"/>
        </w:rPr>
        <w:t>;</w:t>
      </w:r>
    </w:p>
    <w:p w14:paraId="7C179226" w14:textId="5DE413FD" w:rsidR="00C3048B" w:rsidRPr="00DC0939" w:rsidRDefault="00C3048B" w:rsidP="008048CA">
      <w:pPr>
        <w:pStyle w:val="a2"/>
        <w:spacing w:line="240" w:lineRule="auto"/>
        <w:rPr>
          <w:sz w:val="28"/>
        </w:rPr>
      </w:pPr>
      <w:r w:rsidRPr="00DC0939">
        <w:rPr>
          <w:color w:val="000000"/>
          <w:sz w:val="28"/>
          <w:lang w:eastAsia="ru-RU"/>
        </w:rPr>
        <w:t xml:space="preserve">санкционирования и учета физического доступа в помещения и сооружения, в которых </w:t>
      </w:r>
      <w:proofErr w:type="gramStart"/>
      <w:r w:rsidRPr="00DC0939">
        <w:rPr>
          <w:color w:val="000000"/>
          <w:sz w:val="28"/>
          <w:lang w:eastAsia="ru-RU"/>
        </w:rPr>
        <w:t>р</w:t>
      </w:r>
      <w:r w:rsidRPr="00DC0939">
        <w:rPr>
          <w:sz w:val="28"/>
        </w:rPr>
        <w:t>азмещены информационные системы Департамента и ведется</w:t>
      </w:r>
      <w:proofErr w:type="gramEnd"/>
      <w:r w:rsidRPr="00DC0939">
        <w:rPr>
          <w:sz w:val="28"/>
        </w:rPr>
        <w:t xml:space="preserve"> обработка персональных данных</w:t>
      </w:r>
      <w:r w:rsidRPr="00DC0939">
        <w:rPr>
          <w:color w:val="000000"/>
          <w:sz w:val="28"/>
          <w:lang w:eastAsia="ru-RU"/>
        </w:rPr>
        <w:t>;</w:t>
      </w:r>
    </w:p>
    <w:p w14:paraId="2F4EB5B7" w14:textId="77777777" w:rsidR="00C3048B" w:rsidRPr="00DC0939" w:rsidRDefault="00C3048B" w:rsidP="008048CA">
      <w:pPr>
        <w:pStyle w:val="a2"/>
        <w:spacing w:line="240" w:lineRule="auto"/>
        <w:rPr>
          <w:sz w:val="28"/>
        </w:rPr>
      </w:pPr>
      <w:r w:rsidRPr="00DC0939">
        <w:rPr>
          <w:sz w:val="28"/>
        </w:rPr>
        <w:t xml:space="preserve">порядка взаимодействия с субъектами, </w:t>
      </w:r>
      <w:proofErr w:type="spellStart"/>
      <w:r w:rsidRPr="00DC0939">
        <w:rPr>
          <w:sz w:val="28"/>
        </w:rPr>
        <w:t>ПДн</w:t>
      </w:r>
      <w:proofErr w:type="spellEnd"/>
      <w:r w:rsidRPr="00DC0939">
        <w:rPr>
          <w:sz w:val="28"/>
        </w:rPr>
        <w:t xml:space="preserve"> которых обрабатываются оператором;</w:t>
      </w:r>
    </w:p>
    <w:p w14:paraId="799DF555" w14:textId="77777777" w:rsidR="00C3048B" w:rsidRPr="00DC0939" w:rsidRDefault="00C3048B" w:rsidP="008048CA">
      <w:pPr>
        <w:pStyle w:val="a2"/>
        <w:spacing w:line="240" w:lineRule="auto"/>
        <w:rPr>
          <w:sz w:val="28"/>
        </w:rPr>
      </w:pPr>
      <w:r w:rsidRPr="00DC0939">
        <w:rPr>
          <w:sz w:val="28"/>
        </w:rPr>
        <w:t xml:space="preserve">наличия необходимых согласий субъектов, чьи </w:t>
      </w:r>
      <w:proofErr w:type="spellStart"/>
      <w:r w:rsidRPr="00DC0939">
        <w:rPr>
          <w:sz w:val="28"/>
        </w:rPr>
        <w:t>ПДн</w:t>
      </w:r>
      <w:proofErr w:type="spellEnd"/>
      <w:r w:rsidRPr="00DC0939">
        <w:rPr>
          <w:sz w:val="28"/>
        </w:rPr>
        <w:t xml:space="preserve"> обрабатываются оператором;</w:t>
      </w:r>
    </w:p>
    <w:p w14:paraId="3BD9C580" w14:textId="71D78682" w:rsidR="00C3048B" w:rsidRPr="00DC0939" w:rsidRDefault="00C3048B" w:rsidP="008048CA">
      <w:pPr>
        <w:pStyle w:val="a2"/>
        <w:spacing w:line="240" w:lineRule="auto"/>
        <w:rPr>
          <w:sz w:val="28"/>
        </w:rPr>
      </w:pPr>
      <w:r w:rsidRPr="00DC0939">
        <w:rPr>
          <w:sz w:val="28"/>
        </w:rPr>
        <w:t>актуальности сведений, содержащихс</w:t>
      </w:r>
      <w:r w:rsidR="00721EFB">
        <w:rPr>
          <w:sz w:val="28"/>
        </w:rPr>
        <w:t xml:space="preserve">я в уведомлении об обработке (о </w:t>
      </w:r>
      <w:r w:rsidRPr="00DC0939">
        <w:rPr>
          <w:sz w:val="28"/>
        </w:rPr>
        <w:t xml:space="preserve">намерении осуществлять обработку) </w:t>
      </w:r>
      <w:proofErr w:type="spellStart"/>
      <w:r w:rsidRPr="00DC0939">
        <w:rPr>
          <w:sz w:val="28"/>
        </w:rPr>
        <w:t>ПДн</w:t>
      </w:r>
      <w:proofErr w:type="spellEnd"/>
      <w:r w:rsidRPr="00DC0939">
        <w:rPr>
          <w:sz w:val="28"/>
        </w:rPr>
        <w:t>;</w:t>
      </w:r>
    </w:p>
    <w:p w14:paraId="2C7A90A6" w14:textId="74500ED4" w:rsidR="00C3048B" w:rsidRPr="00DC0939" w:rsidRDefault="00C3048B" w:rsidP="008048CA">
      <w:pPr>
        <w:pStyle w:val="a2"/>
        <w:spacing w:line="240" w:lineRule="auto"/>
        <w:rPr>
          <w:sz w:val="28"/>
        </w:rPr>
      </w:pPr>
      <w:r w:rsidRPr="00DC0939">
        <w:rPr>
          <w:sz w:val="28"/>
        </w:rPr>
        <w:t>актуальности перечня информационных систем</w:t>
      </w:r>
      <w:r w:rsidR="00721EFB">
        <w:rPr>
          <w:sz w:val="28"/>
        </w:rPr>
        <w:t xml:space="preserve"> </w:t>
      </w:r>
      <w:r w:rsidRPr="00DC0939">
        <w:rPr>
          <w:sz w:val="28"/>
        </w:rPr>
        <w:t>Департамента;</w:t>
      </w:r>
    </w:p>
    <w:p w14:paraId="750BFF47" w14:textId="77777777" w:rsidR="00C3048B" w:rsidRPr="00DC0939" w:rsidRDefault="00C3048B" w:rsidP="008048CA">
      <w:pPr>
        <w:pStyle w:val="a2"/>
        <w:spacing w:line="240" w:lineRule="auto"/>
        <w:rPr>
          <w:sz w:val="28"/>
        </w:rPr>
      </w:pPr>
      <w:r w:rsidRPr="00DC0939">
        <w:rPr>
          <w:sz w:val="28"/>
        </w:rPr>
        <w:t>знания и соблюдения сотрудниками оператора положений действующего законодательства Российской Федерации в области обработки и защиты информации, локальных актов оператора;</w:t>
      </w:r>
    </w:p>
    <w:p w14:paraId="684D31DD" w14:textId="64D8FB94" w:rsidR="00C3048B" w:rsidRPr="00DC0939" w:rsidRDefault="00C3048B" w:rsidP="008048CA">
      <w:pPr>
        <w:pStyle w:val="a2"/>
        <w:spacing w:line="240" w:lineRule="auto"/>
        <w:rPr>
          <w:sz w:val="28"/>
        </w:rPr>
      </w:pPr>
      <w:r w:rsidRPr="00DC0939">
        <w:rPr>
          <w:sz w:val="28"/>
        </w:rPr>
        <w:lastRenderedPageBreak/>
        <w:t>подписания сотрудниками Департамента обязательств о соблюдении конфиденциальности информации ограниченного доступа, не содержащей сведения, составляющие государственную тайну, и обязательств о прекращении обработки персональных данных в случае расторжения с ними служебного контракта (трудового договора);</w:t>
      </w:r>
    </w:p>
    <w:p w14:paraId="138B3823" w14:textId="77777777" w:rsidR="00C3048B" w:rsidRPr="00DC0939" w:rsidRDefault="00C3048B" w:rsidP="008048CA">
      <w:pPr>
        <w:pStyle w:val="a2"/>
        <w:spacing w:line="240" w:lineRule="auto"/>
        <w:rPr>
          <w:sz w:val="28"/>
        </w:rPr>
      </w:pPr>
      <w:r w:rsidRPr="00DC0939">
        <w:rPr>
          <w:sz w:val="28"/>
        </w:rPr>
        <w:t xml:space="preserve">актуальности оценки соотношения вреда, который может быть причинен субъектам </w:t>
      </w:r>
      <w:proofErr w:type="spellStart"/>
      <w:r w:rsidRPr="00DC0939">
        <w:rPr>
          <w:sz w:val="28"/>
        </w:rPr>
        <w:t>ПДн</w:t>
      </w:r>
      <w:proofErr w:type="spellEnd"/>
      <w:r w:rsidRPr="00DC0939">
        <w:rPr>
          <w:sz w:val="28"/>
        </w:rPr>
        <w:t xml:space="preserve"> в случае нарушения требований по обработке и обеспечению безопасности </w:t>
      </w:r>
      <w:proofErr w:type="spellStart"/>
      <w:r w:rsidRPr="00DC0939">
        <w:rPr>
          <w:sz w:val="28"/>
        </w:rPr>
        <w:t>ПДн</w:t>
      </w:r>
      <w:proofErr w:type="spellEnd"/>
      <w:r w:rsidRPr="00DC0939">
        <w:rPr>
          <w:sz w:val="28"/>
        </w:rPr>
        <w:t xml:space="preserve">, и принимаемых мер по обработке и обеспечению безопасности </w:t>
      </w:r>
      <w:proofErr w:type="spellStart"/>
      <w:r w:rsidRPr="00DC0939">
        <w:rPr>
          <w:sz w:val="28"/>
        </w:rPr>
        <w:t>ПДн</w:t>
      </w:r>
      <w:proofErr w:type="spellEnd"/>
      <w:r w:rsidRPr="00DC0939">
        <w:rPr>
          <w:sz w:val="28"/>
        </w:rPr>
        <w:t xml:space="preserve"> в Департаменте</w:t>
      </w:r>
      <w:r w:rsidRPr="00DC0939">
        <w:rPr>
          <w:color w:val="000000" w:themeColor="text1"/>
          <w:sz w:val="28"/>
        </w:rPr>
        <w:t>.</w:t>
      </w:r>
    </w:p>
    <w:p w14:paraId="724441D0" w14:textId="5EF55760" w:rsidR="00C3048B" w:rsidRPr="00DC0939" w:rsidRDefault="00C3048B" w:rsidP="008048CA">
      <w:pPr>
        <w:pStyle w:val="2"/>
        <w:spacing w:line="240" w:lineRule="auto"/>
        <w:rPr>
          <w:sz w:val="28"/>
        </w:rPr>
      </w:pPr>
      <w:r w:rsidRPr="00DC0939">
        <w:rPr>
          <w:sz w:val="28"/>
        </w:rPr>
        <w:t>В ходе контроля выполнения мероприятий по обеспечению безопасности защищаемой информации осуществляются:</w:t>
      </w:r>
    </w:p>
    <w:p w14:paraId="3F9DD068" w14:textId="77777777" w:rsidR="00C3048B" w:rsidRPr="00DC0939" w:rsidRDefault="00C3048B" w:rsidP="008048CA">
      <w:pPr>
        <w:pStyle w:val="a2"/>
        <w:spacing w:line="240" w:lineRule="auto"/>
        <w:rPr>
          <w:sz w:val="28"/>
        </w:rPr>
      </w:pPr>
      <w:proofErr w:type="gramStart"/>
      <w:r w:rsidRPr="00DC0939">
        <w:rPr>
          <w:sz w:val="28"/>
        </w:rPr>
        <w:t>контроль за</w:t>
      </w:r>
      <w:proofErr w:type="gramEnd"/>
      <w:r w:rsidRPr="00DC0939">
        <w:rPr>
          <w:sz w:val="28"/>
        </w:rPr>
        <w:t xml:space="preserve"> проведением анализа угроз безопасности защищаемой информации;</w:t>
      </w:r>
    </w:p>
    <w:p w14:paraId="24510BC3" w14:textId="0D899FE8" w:rsidR="00C3048B" w:rsidRPr="00DC0939" w:rsidRDefault="00C3048B" w:rsidP="008048CA">
      <w:pPr>
        <w:pStyle w:val="a2"/>
        <w:spacing w:line="240" w:lineRule="auto"/>
        <w:rPr>
          <w:sz w:val="28"/>
        </w:rPr>
      </w:pPr>
      <w:proofErr w:type="gramStart"/>
      <w:r w:rsidRPr="00DC0939">
        <w:rPr>
          <w:sz w:val="28"/>
        </w:rPr>
        <w:t>контроль за</w:t>
      </w:r>
      <w:proofErr w:type="gramEnd"/>
      <w:r w:rsidRPr="00DC0939">
        <w:rPr>
          <w:sz w:val="28"/>
        </w:rPr>
        <w:t xml:space="preserve"> обеспечением управления (администрирования) системой защиты информации информационных систем Департамента, в которых осуществляется обработка защищаемой информации;</w:t>
      </w:r>
    </w:p>
    <w:p w14:paraId="543CF37B" w14:textId="2C106D04" w:rsidR="00C3048B" w:rsidRPr="00DC0939" w:rsidRDefault="00C3048B" w:rsidP="008048CA">
      <w:pPr>
        <w:pStyle w:val="a2"/>
        <w:spacing w:line="240" w:lineRule="auto"/>
        <w:rPr>
          <w:sz w:val="28"/>
        </w:rPr>
      </w:pPr>
      <w:proofErr w:type="gramStart"/>
      <w:r w:rsidRPr="00DC0939">
        <w:rPr>
          <w:sz w:val="28"/>
        </w:rPr>
        <w:t>контроль за</w:t>
      </w:r>
      <w:proofErr w:type="gramEnd"/>
      <w:r w:rsidRPr="00DC0939">
        <w:rPr>
          <w:sz w:val="28"/>
        </w:rPr>
        <w:t xml:space="preserve"> обеспечением управления конфигурацией информационных систем Департамента, в которых осуществляется обработка защищаемой информации, и их системой защиты информации;</w:t>
      </w:r>
    </w:p>
    <w:p w14:paraId="4155A600" w14:textId="77777777" w:rsidR="00C3048B" w:rsidRPr="00DC0939" w:rsidRDefault="00C3048B" w:rsidP="008048CA">
      <w:pPr>
        <w:pStyle w:val="a2"/>
        <w:spacing w:line="240" w:lineRule="auto"/>
        <w:rPr>
          <w:sz w:val="28"/>
        </w:rPr>
      </w:pPr>
      <w:proofErr w:type="gramStart"/>
      <w:r w:rsidRPr="00DC0939">
        <w:rPr>
          <w:sz w:val="28"/>
        </w:rPr>
        <w:t>контроль за</w:t>
      </w:r>
      <w:proofErr w:type="gramEnd"/>
      <w:r w:rsidRPr="00DC0939">
        <w:rPr>
          <w:sz w:val="28"/>
        </w:rPr>
        <w:t xml:space="preserve"> реализацией процедур реагирования на инциденты информационной безопасности;</w:t>
      </w:r>
    </w:p>
    <w:p w14:paraId="0DCE328F" w14:textId="6BC0E6F2" w:rsidR="00C3048B" w:rsidRPr="00DC0939" w:rsidRDefault="00C3048B" w:rsidP="008048CA">
      <w:pPr>
        <w:pStyle w:val="a2"/>
        <w:spacing w:line="240" w:lineRule="auto"/>
        <w:rPr>
          <w:sz w:val="28"/>
        </w:rPr>
      </w:pPr>
      <w:proofErr w:type="gramStart"/>
      <w:r w:rsidRPr="00DC0939">
        <w:rPr>
          <w:sz w:val="28"/>
        </w:rPr>
        <w:t>контроль за</w:t>
      </w:r>
      <w:proofErr w:type="gramEnd"/>
      <w:r w:rsidRPr="00DC0939">
        <w:rPr>
          <w:sz w:val="28"/>
        </w:rPr>
        <w:t xml:space="preserve"> проведением информирования и обучения персонала информационных систем Департамента, в которых осуществляется обработка защищаемой информации, по вопросам защиты информации;</w:t>
      </w:r>
    </w:p>
    <w:p w14:paraId="3A764249" w14:textId="78C029F4" w:rsidR="00C3048B" w:rsidRPr="00DC0939" w:rsidRDefault="00C3048B" w:rsidP="008048CA">
      <w:pPr>
        <w:pStyle w:val="a2"/>
        <w:spacing w:line="240" w:lineRule="auto"/>
        <w:rPr>
          <w:sz w:val="28"/>
        </w:rPr>
      </w:pPr>
      <w:proofErr w:type="gramStart"/>
      <w:r w:rsidRPr="00DC0939">
        <w:rPr>
          <w:sz w:val="28"/>
        </w:rPr>
        <w:t>контроль за обеспечением требуемого уровня защищенности информации, обрабатываемых в информационных системах Департамента.</w:t>
      </w:r>
      <w:proofErr w:type="gramEnd"/>
    </w:p>
    <w:p w14:paraId="10FA4D31" w14:textId="183DF3BC" w:rsidR="00C3048B" w:rsidRPr="00DC0939" w:rsidRDefault="00C3048B" w:rsidP="008048CA">
      <w:pPr>
        <w:pStyle w:val="2"/>
        <w:spacing w:line="240" w:lineRule="auto"/>
        <w:rPr>
          <w:sz w:val="28"/>
        </w:rPr>
      </w:pPr>
      <w:r w:rsidRPr="00DC0939">
        <w:rPr>
          <w:sz w:val="28"/>
        </w:rPr>
        <w:t xml:space="preserve">В целях </w:t>
      </w:r>
      <w:proofErr w:type="gramStart"/>
      <w:r w:rsidRPr="00DC0939">
        <w:rPr>
          <w:sz w:val="28"/>
        </w:rPr>
        <w:t>документирования результатов контроля условий обработки</w:t>
      </w:r>
      <w:proofErr w:type="gramEnd"/>
      <w:r w:rsidRPr="00DC0939">
        <w:rPr>
          <w:sz w:val="28"/>
        </w:rPr>
        <w:t xml:space="preserve"> </w:t>
      </w:r>
      <w:proofErr w:type="spellStart"/>
      <w:r w:rsidRPr="00DC0939">
        <w:rPr>
          <w:sz w:val="28"/>
        </w:rPr>
        <w:t>ПДн</w:t>
      </w:r>
      <w:proofErr w:type="spellEnd"/>
      <w:r w:rsidRPr="00DC0939">
        <w:rPr>
          <w:sz w:val="28"/>
        </w:rPr>
        <w:t xml:space="preserve"> в Департаменте установленным требованиям лицо, ответственное за организацию обработки </w:t>
      </w:r>
      <w:proofErr w:type="spellStart"/>
      <w:r w:rsidRPr="00DC0939">
        <w:rPr>
          <w:sz w:val="28"/>
        </w:rPr>
        <w:t>ПДн</w:t>
      </w:r>
      <w:proofErr w:type="spellEnd"/>
      <w:r w:rsidRPr="00DC0939">
        <w:rPr>
          <w:sz w:val="28"/>
        </w:rPr>
        <w:t xml:space="preserve"> в Департаменте, составляют отчет с указанием мер, необходимых для устранения выявленных нарушений, по форме, приведенной в </w:t>
      </w:r>
      <w:r w:rsidR="00C57964" w:rsidRPr="002941C0">
        <w:rPr>
          <w:rStyle w:val="afff2"/>
          <w:sz w:val="28"/>
        </w:rPr>
        <w:t>П</w:t>
      </w:r>
      <w:r w:rsidR="002941C0" w:rsidRPr="002941C0">
        <w:rPr>
          <w:rStyle w:val="afff2"/>
          <w:sz w:val="28"/>
        </w:rPr>
        <w:t xml:space="preserve">риложении </w:t>
      </w:r>
      <w:r w:rsidR="00C57964" w:rsidRPr="002941C0">
        <w:rPr>
          <w:rStyle w:val="afff2"/>
          <w:sz w:val="28"/>
        </w:rPr>
        <w:t xml:space="preserve">№ 2 </w:t>
      </w:r>
      <w:r w:rsidRPr="002941C0">
        <w:rPr>
          <w:sz w:val="28"/>
        </w:rPr>
        <w:t>к настоящим Правилам</w:t>
      </w:r>
      <w:r w:rsidRPr="00DC0939">
        <w:rPr>
          <w:sz w:val="28"/>
        </w:rPr>
        <w:t>.</w:t>
      </w:r>
    </w:p>
    <w:p w14:paraId="6CE69AEE" w14:textId="2EFA2230" w:rsidR="00C3048B" w:rsidRPr="00DC0939" w:rsidRDefault="00C3048B" w:rsidP="008048CA">
      <w:pPr>
        <w:pStyle w:val="2"/>
        <w:spacing w:line="240" w:lineRule="auto"/>
        <w:rPr>
          <w:sz w:val="28"/>
        </w:rPr>
      </w:pPr>
      <w:r w:rsidRPr="00DC0939">
        <w:rPr>
          <w:sz w:val="28"/>
        </w:rPr>
        <w:t xml:space="preserve">В целях </w:t>
      </w:r>
      <w:proofErr w:type="gramStart"/>
      <w:r w:rsidRPr="00DC0939">
        <w:rPr>
          <w:sz w:val="28"/>
        </w:rPr>
        <w:t>документирования результатов контроля выполнения мероприятий</w:t>
      </w:r>
      <w:proofErr w:type="gramEnd"/>
      <w:r w:rsidRPr="00DC0939">
        <w:rPr>
          <w:sz w:val="28"/>
        </w:rPr>
        <w:t xml:space="preserve"> по обеспечению безопасности защищаемой информации, обрабатываемой в </w:t>
      </w:r>
      <w:r w:rsidR="0024499B" w:rsidRPr="00DC0939">
        <w:rPr>
          <w:sz w:val="28"/>
        </w:rPr>
        <w:t>Департаменте</w:t>
      </w:r>
      <w:r w:rsidRPr="00DC0939">
        <w:rPr>
          <w:sz w:val="28"/>
        </w:rPr>
        <w:t xml:space="preserve">, ответственный за защиту информации составляет Протокол контроля за выполнением требований по обеспечению безопасности защищаемой информации, не содержащей сведения, составляющие государственную тайну, в </w:t>
      </w:r>
      <w:r w:rsidR="0024499B" w:rsidRPr="00DC0939">
        <w:rPr>
          <w:sz w:val="28"/>
        </w:rPr>
        <w:t>Департаменте</w:t>
      </w:r>
      <w:r w:rsidRPr="00DC0939">
        <w:rPr>
          <w:sz w:val="28"/>
        </w:rPr>
        <w:t xml:space="preserve"> по форме, </w:t>
      </w:r>
      <w:r w:rsidRPr="002941C0">
        <w:rPr>
          <w:sz w:val="28"/>
        </w:rPr>
        <w:t xml:space="preserve">приведенной в </w:t>
      </w:r>
      <w:r w:rsidR="00C57964" w:rsidRPr="002941C0">
        <w:rPr>
          <w:rStyle w:val="afff2"/>
          <w:sz w:val="28"/>
        </w:rPr>
        <w:t>П</w:t>
      </w:r>
      <w:r w:rsidR="002941C0" w:rsidRPr="002941C0">
        <w:rPr>
          <w:rStyle w:val="afff2"/>
          <w:sz w:val="28"/>
        </w:rPr>
        <w:t xml:space="preserve">риложении </w:t>
      </w:r>
      <w:r w:rsidR="00C57964" w:rsidRPr="002941C0">
        <w:rPr>
          <w:rStyle w:val="afff2"/>
          <w:sz w:val="28"/>
        </w:rPr>
        <w:t xml:space="preserve">№ 3 </w:t>
      </w:r>
      <w:r w:rsidRPr="00DC0939">
        <w:rPr>
          <w:sz w:val="28"/>
        </w:rPr>
        <w:t>к настоящим Правилам.</w:t>
      </w:r>
    </w:p>
    <w:p w14:paraId="5045E788" w14:textId="5BE71FFE" w:rsidR="009D4F34" w:rsidRPr="00DC0939" w:rsidRDefault="00C3048B" w:rsidP="008048CA">
      <w:pPr>
        <w:pStyle w:val="2"/>
        <w:spacing w:line="240" w:lineRule="auto"/>
        <w:rPr>
          <w:sz w:val="28"/>
        </w:rPr>
      </w:pPr>
      <w:r w:rsidRPr="00DC0939">
        <w:rPr>
          <w:sz w:val="28"/>
        </w:rPr>
        <w:t xml:space="preserve">Сведения о проведении внутреннего контроля соответствия обработки защищаемой информации в </w:t>
      </w:r>
      <w:r w:rsidR="0024499B" w:rsidRPr="00DC0939">
        <w:rPr>
          <w:sz w:val="28"/>
        </w:rPr>
        <w:t>Департаменте</w:t>
      </w:r>
      <w:r w:rsidRPr="00DC0939">
        <w:rPr>
          <w:sz w:val="28"/>
        </w:rPr>
        <w:t xml:space="preserve"> установленным требованиям заносятся в Журнал проведения внутреннего контроля соответствия обработки защищаемой информации, не содержащей сведения, составляющие государственную тайну, в </w:t>
      </w:r>
      <w:r w:rsidR="0024499B" w:rsidRPr="00DC0939">
        <w:rPr>
          <w:sz w:val="28"/>
        </w:rPr>
        <w:t xml:space="preserve">Департаменте </w:t>
      </w:r>
      <w:r w:rsidRPr="00DC0939">
        <w:rPr>
          <w:sz w:val="28"/>
        </w:rPr>
        <w:t xml:space="preserve">установленным требованиям (далее – Журнал) (типовая форма Журнала </w:t>
      </w:r>
      <w:r w:rsidRPr="002941C0">
        <w:rPr>
          <w:sz w:val="28"/>
        </w:rPr>
        <w:t xml:space="preserve">приведена в </w:t>
      </w:r>
      <w:r w:rsidR="00C57964" w:rsidRPr="002941C0">
        <w:rPr>
          <w:rStyle w:val="afff2"/>
          <w:sz w:val="28"/>
        </w:rPr>
        <w:t>П</w:t>
      </w:r>
      <w:r w:rsidR="002941C0" w:rsidRPr="002941C0">
        <w:rPr>
          <w:rStyle w:val="afff2"/>
          <w:sz w:val="28"/>
        </w:rPr>
        <w:t xml:space="preserve">риложении </w:t>
      </w:r>
      <w:r w:rsidR="00C57964" w:rsidRPr="002941C0">
        <w:rPr>
          <w:rStyle w:val="afff2"/>
          <w:sz w:val="28"/>
        </w:rPr>
        <w:t>№ 4</w:t>
      </w:r>
      <w:r w:rsidRPr="002941C0">
        <w:rPr>
          <w:sz w:val="28"/>
        </w:rPr>
        <w:t xml:space="preserve"> </w:t>
      </w:r>
      <w:proofErr w:type="gramStart"/>
      <w:r w:rsidRPr="002941C0">
        <w:rPr>
          <w:sz w:val="28"/>
        </w:rPr>
        <w:t>к</w:t>
      </w:r>
      <w:proofErr w:type="gramEnd"/>
      <w:r w:rsidRPr="002941C0">
        <w:rPr>
          <w:sz w:val="28"/>
        </w:rPr>
        <w:t xml:space="preserve"> </w:t>
      </w:r>
      <w:proofErr w:type="gramStart"/>
      <w:r w:rsidRPr="002941C0">
        <w:rPr>
          <w:sz w:val="28"/>
        </w:rPr>
        <w:t>настоящим</w:t>
      </w:r>
      <w:proofErr w:type="gramEnd"/>
      <w:r w:rsidRPr="002941C0">
        <w:rPr>
          <w:sz w:val="28"/>
        </w:rPr>
        <w:t xml:space="preserve"> </w:t>
      </w:r>
      <w:r w:rsidRPr="00DC0939">
        <w:rPr>
          <w:sz w:val="28"/>
        </w:rPr>
        <w:t xml:space="preserve">Правилам). Ведение Журнала осуществляется в пределах своих полномочий лицом, ответственным за </w:t>
      </w:r>
      <w:r w:rsidRPr="00DC0939">
        <w:rPr>
          <w:sz w:val="28"/>
        </w:rPr>
        <w:lastRenderedPageBreak/>
        <w:t xml:space="preserve">организацию обработки </w:t>
      </w:r>
      <w:proofErr w:type="spellStart"/>
      <w:r w:rsidRPr="00DC0939">
        <w:rPr>
          <w:sz w:val="28"/>
        </w:rPr>
        <w:t>ПДн</w:t>
      </w:r>
      <w:proofErr w:type="spellEnd"/>
      <w:r w:rsidRPr="00DC0939">
        <w:rPr>
          <w:sz w:val="28"/>
        </w:rPr>
        <w:t xml:space="preserve"> в </w:t>
      </w:r>
      <w:r w:rsidR="0024499B" w:rsidRPr="00DC0939">
        <w:rPr>
          <w:sz w:val="28"/>
        </w:rPr>
        <w:t>Департаменте</w:t>
      </w:r>
      <w:r w:rsidRPr="00DC0939">
        <w:rPr>
          <w:sz w:val="28"/>
        </w:rPr>
        <w:t xml:space="preserve">, и ответственным за защиту информации в </w:t>
      </w:r>
      <w:r w:rsidR="0024499B" w:rsidRPr="00DC0939">
        <w:rPr>
          <w:sz w:val="28"/>
        </w:rPr>
        <w:t>Департаменте</w:t>
      </w:r>
      <w:r w:rsidRPr="00DC0939">
        <w:rPr>
          <w:sz w:val="28"/>
        </w:rPr>
        <w:t>.</w:t>
      </w:r>
    </w:p>
    <w:p w14:paraId="796736A0" w14:textId="24D0336F" w:rsidR="00C57964" w:rsidRPr="00DC0939" w:rsidRDefault="00C3048B" w:rsidP="008048CA">
      <w:pPr>
        <w:pStyle w:val="2"/>
        <w:spacing w:line="240" w:lineRule="auto"/>
        <w:rPr>
          <w:sz w:val="28"/>
        </w:rPr>
        <w:sectPr w:rsidR="00C57964" w:rsidRPr="00DC0939" w:rsidSect="008A6435">
          <w:headerReference w:type="default" r:id="rId9"/>
          <w:pgSz w:w="11907" w:h="16840" w:code="9"/>
          <w:pgMar w:top="567" w:right="567" w:bottom="851" w:left="1134" w:header="709" w:footer="0" w:gutter="0"/>
          <w:pgNumType w:start="1"/>
          <w:cols w:space="720"/>
          <w:noEndnote/>
          <w:titlePg/>
          <w:docGrid w:linePitch="381"/>
        </w:sectPr>
      </w:pPr>
      <w:proofErr w:type="gramStart"/>
      <w:r w:rsidRPr="00DC0939">
        <w:rPr>
          <w:sz w:val="28"/>
        </w:rPr>
        <w:t xml:space="preserve">О результатах внутреннего контроля и мерах, необходимых для устранения выявленных нарушений, лицо, ответственное за организацию обработки </w:t>
      </w:r>
      <w:proofErr w:type="spellStart"/>
      <w:r w:rsidRPr="00DC0939">
        <w:rPr>
          <w:sz w:val="28"/>
        </w:rPr>
        <w:t>ПДн</w:t>
      </w:r>
      <w:proofErr w:type="spellEnd"/>
      <w:r w:rsidRPr="00DC0939">
        <w:rPr>
          <w:sz w:val="28"/>
        </w:rPr>
        <w:t xml:space="preserve"> в </w:t>
      </w:r>
      <w:r w:rsidR="0024499B" w:rsidRPr="00DC0939">
        <w:rPr>
          <w:sz w:val="28"/>
        </w:rPr>
        <w:t>Департаменте</w:t>
      </w:r>
      <w:r w:rsidRPr="00DC0939">
        <w:rPr>
          <w:sz w:val="28"/>
        </w:rPr>
        <w:t xml:space="preserve">, и ответственный за защиту информации в </w:t>
      </w:r>
      <w:r w:rsidR="0024499B" w:rsidRPr="00DC0939">
        <w:rPr>
          <w:sz w:val="28"/>
        </w:rPr>
        <w:t xml:space="preserve">Департаменте </w:t>
      </w:r>
      <w:r w:rsidRPr="00DC0939">
        <w:rPr>
          <w:sz w:val="28"/>
        </w:rPr>
        <w:t xml:space="preserve">в пределах своей компетенции докладывают </w:t>
      </w:r>
      <w:r w:rsidR="00E233A6" w:rsidRPr="00DC0939">
        <w:rPr>
          <w:sz w:val="28"/>
        </w:rPr>
        <w:t>руководителю</w:t>
      </w:r>
      <w:r w:rsidRPr="00DC0939">
        <w:rPr>
          <w:sz w:val="28"/>
        </w:rPr>
        <w:t xml:space="preserve"> или лицу, его замещающему.</w:t>
      </w:r>
      <w:proofErr w:type="gramEnd"/>
    </w:p>
    <w:p w14:paraId="24AD9D54" w14:textId="77777777" w:rsidR="00C93863" w:rsidRPr="00DC0939" w:rsidRDefault="00C93863" w:rsidP="008048CA">
      <w:pPr>
        <w:pStyle w:val="aff"/>
        <w:spacing w:line="240" w:lineRule="auto"/>
        <w:rPr>
          <w:rFonts w:cs="Times New Roman"/>
          <w:sz w:val="28"/>
        </w:rPr>
      </w:pPr>
      <w:r w:rsidRPr="00DC0939">
        <w:rPr>
          <w:rFonts w:cs="Times New Roman"/>
          <w:sz w:val="28"/>
        </w:rPr>
        <w:lastRenderedPageBreak/>
        <w:t>Приложение № 1</w:t>
      </w:r>
    </w:p>
    <w:p w14:paraId="33797862" w14:textId="77027F11" w:rsidR="00C93863" w:rsidRPr="00DC0939" w:rsidRDefault="00C93863" w:rsidP="008048CA">
      <w:pPr>
        <w:pStyle w:val="affc"/>
        <w:spacing w:line="240" w:lineRule="auto"/>
        <w:rPr>
          <w:sz w:val="28"/>
        </w:rPr>
      </w:pPr>
      <w:r w:rsidRPr="00DC0939">
        <w:rPr>
          <w:sz w:val="28"/>
        </w:rPr>
        <w:t xml:space="preserve">к Правилам осуществления внутреннего контроля соответствия обработки защищаемой информации, не содержащей сведения, составляющие государственную тайну, в </w:t>
      </w:r>
      <w:r w:rsidR="002941C0">
        <w:rPr>
          <w:sz w:val="28"/>
        </w:rPr>
        <w:t>д</w:t>
      </w:r>
      <w:r w:rsidRPr="00DC0939">
        <w:rPr>
          <w:sz w:val="28"/>
        </w:rPr>
        <w:t>епартаменте имущества и земельных отношений Новосибирской области установленным требованиям</w:t>
      </w:r>
    </w:p>
    <w:p w14:paraId="57D446BB" w14:textId="77777777" w:rsidR="006B5525" w:rsidRPr="00DC0939" w:rsidRDefault="006B5525" w:rsidP="008048CA">
      <w:pPr>
        <w:spacing w:line="240" w:lineRule="auto"/>
        <w:ind w:left="5670"/>
        <w:jc w:val="center"/>
        <w:rPr>
          <w:sz w:val="28"/>
        </w:rPr>
      </w:pPr>
    </w:p>
    <w:p w14:paraId="05AA69A6" w14:textId="77777777" w:rsidR="006B5525" w:rsidRPr="00DC0939" w:rsidRDefault="006B5525" w:rsidP="008048CA">
      <w:pPr>
        <w:spacing w:line="240" w:lineRule="auto"/>
        <w:ind w:left="5670"/>
        <w:jc w:val="center"/>
        <w:rPr>
          <w:sz w:val="28"/>
        </w:rPr>
      </w:pPr>
    </w:p>
    <w:p w14:paraId="75A3C67D" w14:textId="77777777" w:rsidR="006B5525" w:rsidRPr="00DC0939" w:rsidRDefault="006B5525" w:rsidP="008048CA">
      <w:pPr>
        <w:pStyle w:val="affd"/>
        <w:spacing w:line="240" w:lineRule="auto"/>
        <w:rPr>
          <w:rFonts w:cs="Times New Roman"/>
          <w:sz w:val="28"/>
        </w:rPr>
      </w:pPr>
    </w:p>
    <w:p w14:paraId="2991B4D7" w14:textId="45ACCBBB" w:rsidR="00C93863" w:rsidRPr="00DC0939" w:rsidRDefault="00C93863" w:rsidP="008048CA">
      <w:pPr>
        <w:pStyle w:val="affd"/>
        <w:spacing w:line="240" w:lineRule="auto"/>
        <w:rPr>
          <w:rFonts w:cs="Times New Roman"/>
          <w:sz w:val="28"/>
        </w:rPr>
      </w:pPr>
      <w:r w:rsidRPr="00DC0939">
        <w:rPr>
          <w:rFonts w:cs="Times New Roman"/>
          <w:sz w:val="28"/>
        </w:rPr>
        <w:t xml:space="preserve">План проведения внутреннего контроля соответствия обработки защищаемой информации, не содержащей сведения, составляющие государственную тайну, в </w:t>
      </w:r>
      <w:r w:rsidR="002941C0">
        <w:rPr>
          <w:rFonts w:cs="Times New Roman"/>
          <w:sz w:val="28"/>
        </w:rPr>
        <w:t>д</w:t>
      </w:r>
      <w:r w:rsidRPr="00DC0939">
        <w:rPr>
          <w:rFonts w:cs="Times New Roman"/>
          <w:sz w:val="28"/>
        </w:rPr>
        <w:t>епартаменте имущества и земельных отношений Новосибирской области установленным требованиям</w:t>
      </w:r>
    </w:p>
    <w:p w14:paraId="2C59FBF9" w14:textId="7ECF0434" w:rsidR="006B5525" w:rsidRPr="00DC0939" w:rsidRDefault="00C93863" w:rsidP="008048CA">
      <w:pPr>
        <w:pStyle w:val="10"/>
        <w:numPr>
          <w:ilvl w:val="0"/>
          <w:numId w:val="33"/>
        </w:numPr>
        <w:spacing w:line="240" w:lineRule="auto"/>
        <w:ind w:firstLine="0"/>
        <w:rPr>
          <w:sz w:val="28"/>
        </w:rPr>
      </w:pPr>
      <w:r w:rsidRPr="00DC0939">
        <w:rPr>
          <w:sz w:val="28"/>
        </w:rPr>
        <w:t>Контроль условий обработки персональных данных в Департаменте имущества и земельных отношений Новосибирской области</w:t>
      </w:r>
    </w:p>
    <w:p w14:paraId="4E7150DF" w14:textId="44F2CBC0" w:rsidR="004072A0" w:rsidRPr="00DC0939" w:rsidRDefault="004072A0" w:rsidP="008048CA">
      <w:pPr>
        <w:spacing w:line="240" w:lineRule="auto"/>
        <w:ind w:firstLine="709"/>
        <w:rPr>
          <w:rFonts w:eastAsia="Calibri"/>
          <w:sz w:val="28"/>
        </w:rPr>
      </w:pPr>
      <w:r w:rsidRPr="00DC0939">
        <w:rPr>
          <w:rFonts w:eastAsia="Calibri"/>
          <w:sz w:val="28"/>
        </w:rPr>
        <w:t xml:space="preserve">Перечень мероприятий, проводимых в рамках внутреннего контроля соответствия условий обработки персональных данных (далее – </w:t>
      </w:r>
      <w:proofErr w:type="spellStart"/>
      <w:r w:rsidRPr="00DC0939">
        <w:rPr>
          <w:rFonts w:eastAsia="Calibri"/>
          <w:sz w:val="28"/>
        </w:rPr>
        <w:t>ПДн</w:t>
      </w:r>
      <w:proofErr w:type="spellEnd"/>
      <w:r w:rsidRPr="00DC0939">
        <w:rPr>
          <w:rFonts w:eastAsia="Calibri"/>
          <w:sz w:val="28"/>
        </w:rPr>
        <w:t xml:space="preserve">) в </w:t>
      </w:r>
      <w:r w:rsidR="002941C0">
        <w:rPr>
          <w:rFonts w:eastAsia="Calibri"/>
          <w:sz w:val="28"/>
        </w:rPr>
        <w:t>д</w:t>
      </w:r>
      <w:r w:rsidRPr="00DC0939">
        <w:rPr>
          <w:sz w:val="28"/>
        </w:rPr>
        <w:t>епартаменте имущества и земельных отношений Новосибирской области (далее – Департамент</w:t>
      </w:r>
      <w:r w:rsidRPr="00DC0939">
        <w:rPr>
          <w:color w:val="000000" w:themeColor="text1"/>
          <w:sz w:val="28"/>
        </w:rPr>
        <w:t xml:space="preserve">, </w:t>
      </w:r>
      <w:r w:rsidRPr="00DC0939">
        <w:rPr>
          <w:sz w:val="28"/>
        </w:rPr>
        <w:t>оператор) установленным требованиям</w:t>
      </w:r>
      <w:r w:rsidRPr="00DC0939">
        <w:rPr>
          <w:rFonts w:eastAsia="Calibri"/>
          <w:sz w:val="28"/>
        </w:rPr>
        <w:t>, их периодичность и ответственные исполнители приведены в Таблице 1.</w:t>
      </w:r>
    </w:p>
    <w:p w14:paraId="6C384DF4" w14:textId="77777777" w:rsidR="004072A0" w:rsidRPr="00DC0939" w:rsidRDefault="004072A0" w:rsidP="008048CA">
      <w:pPr>
        <w:spacing w:before="120" w:line="240" w:lineRule="auto"/>
        <w:rPr>
          <w:rFonts w:eastAsia="Calibri"/>
          <w:sz w:val="28"/>
        </w:rPr>
      </w:pPr>
      <w:r w:rsidRPr="00DC0939">
        <w:rPr>
          <w:rFonts w:eastAsia="Calibri"/>
          <w:sz w:val="28"/>
        </w:rPr>
        <w:t xml:space="preserve">Таблица 1 – Перечень мероприятий, проводимых в рамках внутреннего контроля соответствия условий обработки </w:t>
      </w:r>
      <w:proofErr w:type="spellStart"/>
      <w:r w:rsidRPr="00DC0939">
        <w:rPr>
          <w:rFonts w:eastAsia="Calibri"/>
          <w:sz w:val="28"/>
        </w:rPr>
        <w:t>ПДн</w:t>
      </w:r>
      <w:proofErr w:type="spellEnd"/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188"/>
        <w:gridCol w:w="5365"/>
        <w:gridCol w:w="2253"/>
      </w:tblGrid>
      <w:tr w:rsidR="004072A0" w:rsidRPr="00DC0939" w14:paraId="73D72FE9" w14:textId="77777777" w:rsidTr="004D7FF4">
        <w:trPr>
          <w:trHeight w:val="20"/>
          <w:tblHeader/>
        </w:trPr>
        <w:tc>
          <w:tcPr>
            <w:tcW w:w="302" w:type="pct"/>
          </w:tcPr>
          <w:p w14:paraId="47138CC4" w14:textId="40597B38" w:rsidR="004072A0" w:rsidRPr="00DC0939" w:rsidRDefault="004D7FF4" w:rsidP="008048CA">
            <w:pPr>
              <w:spacing w:line="240" w:lineRule="auto"/>
              <w:jc w:val="center"/>
              <w:rPr>
                <w:rFonts w:eastAsia="Calibri"/>
                <w:b/>
                <w:sz w:val="28"/>
              </w:rPr>
            </w:pPr>
            <w:r w:rsidRPr="00DC0939">
              <w:rPr>
                <w:rFonts w:eastAsia="Calibri"/>
                <w:b/>
                <w:sz w:val="28"/>
              </w:rPr>
              <w:t xml:space="preserve">№ </w:t>
            </w:r>
            <w:proofErr w:type="gramStart"/>
            <w:r w:rsidR="004072A0" w:rsidRPr="00DC0939">
              <w:rPr>
                <w:rFonts w:eastAsia="Calibri"/>
                <w:b/>
                <w:sz w:val="28"/>
              </w:rPr>
              <w:t>п</w:t>
            </w:r>
            <w:proofErr w:type="gramEnd"/>
            <w:r w:rsidR="004072A0" w:rsidRPr="00DC0939">
              <w:rPr>
                <w:rFonts w:eastAsia="Calibri"/>
                <w:b/>
                <w:sz w:val="28"/>
              </w:rPr>
              <w:t>/п</w:t>
            </w:r>
          </w:p>
        </w:tc>
        <w:tc>
          <w:tcPr>
            <w:tcW w:w="992" w:type="pct"/>
            <w:vAlign w:val="center"/>
          </w:tcPr>
          <w:p w14:paraId="540C103F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b/>
                <w:sz w:val="28"/>
              </w:rPr>
            </w:pPr>
            <w:r w:rsidRPr="00DC0939">
              <w:rPr>
                <w:rFonts w:eastAsia="Calibri"/>
                <w:b/>
                <w:sz w:val="28"/>
              </w:rPr>
              <w:t>Периодичность</w:t>
            </w:r>
          </w:p>
        </w:tc>
        <w:tc>
          <w:tcPr>
            <w:tcW w:w="2606" w:type="pct"/>
            <w:vAlign w:val="center"/>
          </w:tcPr>
          <w:p w14:paraId="6DD820F1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b/>
                <w:sz w:val="28"/>
              </w:rPr>
            </w:pPr>
            <w:r w:rsidRPr="00DC0939">
              <w:rPr>
                <w:rFonts w:eastAsia="Calibri"/>
                <w:b/>
                <w:sz w:val="28"/>
              </w:rPr>
              <w:t>Мероприятие</w:t>
            </w:r>
          </w:p>
        </w:tc>
        <w:tc>
          <w:tcPr>
            <w:tcW w:w="1100" w:type="pct"/>
            <w:vAlign w:val="center"/>
          </w:tcPr>
          <w:p w14:paraId="1774B883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b/>
                <w:sz w:val="28"/>
              </w:rPr>
            </w:pPr>
            <w:r w:rsidRPr="00DC0939">
              <w:rPr>
                <w:rFonts w:eastAsia="Calibri"/>
                <w:b/>
                <w:sz w:val="28"/>
              </w:rPr>
              <w:t>Ответственный исполнитель</w:t>
            </w:r>
          </w:p>
        </w:tc>
      </w:tr>
      <w:tr w:rsidR="004072A0" w:rsidRPr="00DC0939" w14:paraId="526AD7EE" w14:textId="77777777" w:rsidTr="004D7FF4">
        <w:trPr>
          <w:trHeight w:val="659"/>
        </w:trPr>
        <w:tc>
          <w:tcPr>
            <w:tcW w:w="302" w:type="pct"/>
            <w:vAlign w:val="center"/>
          </w:tcPr>
          <w:p w14:paraId="2155F1EF" w14:textId="5AC94A0A" w:rsidR="004072A0" w:rsidRPr="00DC0939" w:rsidRDefault="00291B58" w:rsidP="008048CA">
            <w:pPr>
              <w:pStyle w:val="a"/>
              <w:rPr>
                <w:rFonts w:cs="Times New Roman"/>
                <w:sz w:val="28"/>
                <w:szCs w:val="28"/>
              </w:rPr>
            </w:pPr>
            <w:r w:rsidRPr="00DC0939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992" w:type="pct"/>
            <w:vAlign w:val="center"/>
          </w:tcPr>
          <w:p w14:paraId="792F3410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Не реже одного раза в год</w:t>
            </w:r>
          </w:p>
        </w:tc>
        <w:tc>
          <w:tcPr>
            <w:tcW w:w="2606" w:type="pct"/>
            <w:vAlign w:val="center"/>
          </w:tcPr>
          <w:p w14:paraId="22ED4CA4" w14:textId="77777777" w:rsidR="004072A0" w:rsidRPr="00DC0939" w:rsidRDefault="004072A0" w:rsidP="008048CA">
            <w:pPr>
              <w:spacing w:line="240" w:lineRule="auto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 xml:space="preserve">Контроль актуальности положений Политики в отношении обработки </w:t>
            </w:r>
            <w:proofErr w:type="spellStart"/>
            <w:r w:rsidRPr="00DC0939">
              <w:rPr>
                <w:rFonts w:eastAsia="Calibri"/>
                <w:sz w:val="28"/>
              </w:rPr>
              <w:t>ПДн</w:t>
            </w:r>
            <w:proofErr w:type="spellEnd"/>
            <w:r w:rsidRPr="00DC0939">
              <w:rPr>
                <w:rFonts w:eastAsia="Calibri"/>
                <w:sz w:val="28"/>
              </w:rPr>
              <w:t xml:space="preserve">, соблюдения прав субъектов </w:t>
            </w:r>
            <w:proofErr w:type="spellStart"/>
            <w:r w:rsidRPr="00DC0939">
              <w:rPr>
                <w:rFonts w:eastAsia="Calibri"/>
                <w:sz w:val="28"/>
              </w:rPr>
              <w:t>ПДн</w:t>
            </w:r>
            <w:proofErr w:type="spellEnd"/>
            <w:r w:rsidRPr="00DC0939">
              <w:rPr>
                <w:rFonts w:eastAsia="Calibri"/>
                <w:sz w:val="28"/>
              </w:rPr>
              <w:t xml:space="preserve">, чьи </w:t>
            </w:r>
            <w:proofErr w:type="spellStart"/>
            <w:r w:rsidRPr="00DC0939">
              <w:rPr>
                <w:rFonts w:eastAsia="Calibri"/>
                <w:sz w:val="28"/>
              </w:rPr>
              <w:t>ПДн</w:t>
            </w:r>
            <w:proofErr w:type="spellEnd"/>
            <w:r w:rsidRPr="00DC0939">
              <w:rPr>
                <w:rFonts w:eastAsia="Calibri"/>
                <w:sz w:val="28"/>
              </w:rPr>
              <w:t xml:space="preserve"> обрабатываются в ИС Департамента, и обязанностей оператора, предусмотренных действующим законодательством в области </w:t>
            </w:r>
            <w:proofErr w:type="spellStart"/>
            <w:r w:rsidRPr="00DC0939">
              <w:rPr>
                <w:rFonts w:eastAsia="Calibri"/>
                <w:sz w:val="28"/>
              </w:rPr>
              <w:t>ПДн</w:t>
            </w:r>
            <w:proofErr w:type="spellEnd"/>
          </w:p>
        </w:tc>
        <w:tc>
          <w:tcPr>
            <w:tcW w:w="1100" w:type="pct"/>
            <w:shd w:val="clear" w:color="auto" w:fill="auto"/>
            <w:vAlign w:val="center"/>
          </w:tcPr>
          <w:p w14:paraId="04A1E8C1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proofErr w:type="gramStart"/>
            <w:r w:rsidRPr="00DC0939">
              <w:rPr>
                <w:rFonts w:eastAsia="Calibri"/>
                <w:sz w:val="28"/>
              </w:rPr>
              <w:t>Ответственный</w:t>
            </w:r>
            <w:proofErr w:type="gramEnd"/>
            <w:r w:rsidRPr="00DC0939">
              <w:rPr>
                <w:rFonts w:eastAsia="Calibri"/>
                <w:sz w:val="28"/>
              </w:rPr>
              <w:t xml:space="preserve"> за организацию обработки </w:t>
            </w:r>
            <w:proofErr w:type="spellStart"/>
            <w:r w:rsidRPr="00DC0939">
              <w:rPr>
                <w:rFonts w:eastAsia="Calibri"/>
                <w:sz w:val="28"/>
              </w:rPr>
              <w:t>ПДн</w:t>
            </w:r>
            <w:proofErr w:type="spellEnd"/>
            <w:r w:rsidRPr="00DC0939">
              <w:rPr>
                <w:rFonts w:eastAsia="Calibri"/>
                <w:sz w:val="28"/>
              </w:rPr>
              <w:t xml:space="preserve"> в Департаменте</w:t>
            </w:r>
          </w:p>
        </w:tc>
      </w:tr>
      <w:tr w:rsidR="004072A0" w:rsidRPr="00DC0939" w14:paraId="508CA05A" w14:textId="77777777" w:rsidTr="004D7FF4">
        <w:trPr>
          <w:trHeight w:val="659"/>
        </w:trPr>
        <w:tc>
          <w:tcPr>
            <w:tcW w:w="302" w:type="pct"/>
            <w:vAlign w:val="center"/>
          </w:tcPr>
          <w:p w14:paraId="67EA988E" w14:textId="772A5073" w:rsidR="004072A0" w:rsidRPr="00DC0939" w:rsidRDefault="00291B58" w:rsidP="008048CA">
            <w:pPr>
              <w:pStyle w:val="a"/>
              <w:rPr>
                <w:rFonts w:eastAsia="Calibri" w:cs="Times New Roman"/>
                <w:sz w:val="28"/>
                <w:szCs w:val="28"/>
              </w:rPr>
            </w:pPr>
            <w:r w:rsidRPr="00DC0939">
              <w:rPr>
                <w:rFonts w:eastAsia="Calibri" w:cs="Times New Roman"/>
                <w:sz w:val="28"/>
                <w:szCs w:val="28"/>
              </w:rPr>
              <w:t>2.</w:t>
            </w:r>
          </w:p>
        </w:tc>
        <w:tc>
          <w:tcPr>
            <w:tcW w:w="992" w:type="pct"/>
            <w:vAlign w:val="center"/>
          </w:tcPr>
          <w:p w14:paraId="2DEB6A49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Не реже одного раза в год</w:t>
            </w:r>
          </w:p>
        </w:tc>
        <w:tc>
          <w:tcPr>
            <w:tcW w:w="2606" w:type="pct"/>
            <w:vAlign w:val="center"/>
          </w:tcPr>
          <w:p w14:paraId="3B593F2C" w14:textId="77777777" w:rsidR="004072A0" w:rsidRPr="00DC0939" w:rsidRDefault="004072A0" w:rsidP="008048CA">
            <w:pPr>
              <w:spacing w:line="240" w:lineRule="auto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 xml:space="preserve">Контроль изменений правил обработки и защиты </w:t>
            </w:r>
            <w:proofErr w:type="spellStart"/>
            <w:r w:rsidRPr="00DC0939">
              <w:rPr>
                <w:rFonts w:eastAsia="Calibri"/>
                <w:sz w:val="28"/>
              </w:rPr>
              <w:t>ПДн</w:t>
            </w:r>
            <w:proofErr w:type="spellEnd"/>
            <w:r w:rsidRPr="00DC0939">
              <w:rPr>
                <w:rFonts w:eastAsia="Calibri"/>
                <w:sz w:val="28"/>
              </w:rPr>
              <w:t xml:space="preserve"> (принципов, целей обработки </w:t>
            </w:r>
            <w:proofErr w:type="spellStart"/>
            <w:r w:rsidRPr="00DC0939">
              <w:rPr>
                <w:rFonts w:eastAsia="Calibri"/>
                <w:sz w:val="28"/>
              </w:rPr>
              <w:t>ПДн</w:t>
            </w:r>
            <w:proofErr w:type="spellEnd"/>
            <w:r w:rsidRPr="00DC0939">
              <w:rPr>
                <w:rFonts w:eastAsia="Calibri"/>
                <w:sz w:val="28"/>
              </w:rPr>
              <w:t xml:space="preserve">, состава и количества субъектов </w:t>
            </w:r>
            <w:proofErr w:type="spellStart"/>
            <w:r w:rsidRPr="00DC0939">
              <w:rPr>
                <w:rFonts w:eastAsia="Calibri"/>
                <w:sz w:val="28"/>
              </w:rPr>
              <w:t>ПДн</w:t>
            </w:r>
            <w:proofErr w:type="spellEnd"/>
            <w:r w:rsidRPr="00DC0939">
              <w:rPr>
                <w:rFonts w:eastAsia="Calibri"/>
                <w:sz w:val="28"/>
              </w:rPr>
              <w:t xml:space="preserve"> и состава </w:t>
            </w:r>
            <w:proofErr w:type="spellStart"/>
            <w:r w:rsidRPr="00DC0939">
              <w:rPr>
                <w:rFonts w:eastAsia="Calibri"/>
                <w:sz w:val="28"/>
              </w:rPr>
              <w:t>ПДн</w:t>
            </w:r>
            <w:proofErr w:type="spellEnd"/>
            <w:r w:rsidRPr="00DC0939">
              <w:rPr>
                <w:rFonts w:eastAsia="Calibri"/>
                <w:sz w:val="28"/>
              </w:rPr>
              <w:t xml:space="preserve">, обрабатываемых в Департаменте, способов обработки </w:t>
            </w:r>
            <w:proofErr w:type="spellStart"/>
            <w:r w:rsidRPr="00DC0939">
              <w:rPr>
                <w:rFonts w:eastAsia="Calibri"/>
                <w:sz w:val="28"/>
              </w:rPr>
              <w:t>ПДн</w:t>
            </w:r>
            <w:proofErr w:type="spellEnd"/>
            <w:r w:rsidRPr="00DC0939">
              <w:rPr>
                <w:rFonts w:eastAsia="Calibri"/>
                <w:sz w:val="28"/>
              </w:rPr>
              <w:t xml:space="preserve"> и актуальности ранее установленного уровня защищенности </w:t>
            </w:r>
            <w:proofErr w:type="spellStart"/>
            <w:r w:rsidRPr="00DC0939">
              <w:rPr>
                <w:rFonts w:eastAsia="Calibri"/>
                <w:sz w:val="28"/>
              </w:rPr>
              <w:t>ПДн</w:t>
            </w:r>
            <w:proofErr w:type="spellEnd"/>
            <w:r w:rsidRPr="00DC0939">
              <w:rPr>
                <w:rFonts w:eastAsia="Calibri"/>
                <w:sz w:val="28"/>
              </w:rPr>
              <w:t xml:space="preserve"> пр.)</w:t>
            </w:r>
          </w:p>
        </w:tc>
        <w:tc>
          <w:tcPr>
            <w:tcW w:w="1100" w:type="pct"/>
            <w:vAlign w:val="center"/>
          </w:tcPr>
          <w:p w14:paraId="69D94DDA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proofErr w:type="gramStart"/>
            <w:r w:rsidRPr="00DC0939">
              <w:rPr>
                <w:rFonts w:eastAsia="Calibri"/>
                <w:sz w:val="28"/>
              </w:rPr>
              <w:t>Ответственный</w:t>
            </w:r>
            <w:proofErr w:type="gramEnd"/>
            <w:r w:rsidRPr="00DC0939">
              <w:rPr>
                <w:rFonts w:eastAsia="Calibri"/>
                <w:sz w:val="28"/>
              </w:rPr>
              <w:t xml:space="preserve"> за организацию обработки </w:t>
            </w:r>
            <w:proofErr w:type="spellStart"/>
            <w:r w:rsidRPr="00DC0939">
              <w:rPr>
                <w:rFonts w:eastAsia="Calibri"/>
                <w:sz w:val="28"/>
              </w:rPr>
              <w:t>ПДн</w:t>
            </w:r>
            <w:proofErr w:type="spellEnd"/>
            <w:r w:rsidRPr="00DC0939">
              <w:rPr>
                <w:rFonts w:eastAsia="Calibri"/>
                <w:sz w:val="28"/>
              </w:rPr>
              <w:t xml:space="preserve"> в Департаменте</w:t>
            </w:r>
          </w:p>
        </w:tc>
      </w:tr>
      <w:tr w:rsidR="004072A0" w:rsidRPr="00DC0939" w14:paraId="160CF27D" w14:textId="77777777" w:rsidTr="004D7FF4">
        <w:trPr>
          <w:trHeight w:val="659"/>
        </w:trPr>
        <w:tc>
          <w:tcPr>
            <w:tcW w:w="302" w:type="pct"/>
            <w:vAlign w:val="center"/>
          </w:tcPr>
          <w:p w14:paraId="3DF075B6" w14:textId="2D5D3E6B" w:rsidR="004072A0" w:rsidRPr="00DC0939" w:rsidRDefault="00291B58" w:rsidP="008048CA">
            <w:pPr>
              <w:pStyle w:val="a"/>
              <w:rPr>
                <w:rFonts w:eastAsia="Calibri" w:cs="Times New Roman"/>
                <w:sz w:val="28"/>
                <w:szCs w:val="28"/>
              </w:rPr>
            </w:pPr>
            <w:r w:rsidRPr="00DC0939">
              <w:rPr>
                <w:rFonts w:eastAsia="Calibri" w:cs="Times New Roman"/>
                <w:sz w:val="28"/>
                <w:szCs w:val="28"/>
              </w:rPr>
              <w:t>3.</w:t>
            </w:r>
          </w:p>
        </w:tc>
        <w:tc>
          <w:tcPr>
            <w:tcW w:w="992" w:type="pct"/>
            <w:vAlign w:val="center"/>
          </w:tcPr>
          <w:p w14:paraId="4CE098DD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 xml:space="preserve">Не реже одного раза в год </w:t>
            </w:r>
          </w:p>
        </w:tc>
        <w:tc>
          <w:tcPr>
            <w:tcW w:w="2606" w:type="pct"/>
            <w:vAlign w:val="center"/>
          </w:tcPr>
          <w:p w14:paraId="5F5536A4" w14:textId="77777777" w:rsidR="004072A0" w:rsidRPr="00DC0939" w:rsidRDefault="004072A0" w:rsidP="008048CA">
            <w:pPr>
              <w:spacing w:line="240" w:lineRule="auto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 xml:space="preserve">Контроль состава и соответствия содержания локальных актов </w:t>
            </w:r>
            <w:r w:rsidRPr="00DC0939">
              <w:rPr>
                <w:rFonts w:eastAsia="Calibri"/>
                <w:sz w:val="28"/>
              </w:rPr>
              <w:lastRenderedPageBreak/>
              <w:t xml:space="preserve">Департамента в области обработки и защиты </w:t>
            </w:r>
            <w:proofErr w:type="spellStart"/>
            <w:r w:rsidRPr="00DC0939">
              <w:rPr>
                <w:rFonts w:eastAsia="Calibri"/>
                <w:sz w:val="28"/>
              </w:rPr>
              <w:t>ПДн</w:t>
            </w:r>
            <w:proofErr w:type="spellEnd"/>
            <w:r w:rsidRPr="00DC0939">
              <w:rPr>
                <w:rFonts w:eastAsia="Calibri"/>
                <w:sz w:val="28"/>
              </w:rPr>
              <w:t xml:space="preserve"> действующему законодательству Российской Федерации</w:t>
            </w:r>
          </w:p>
        </w:tc>
        <w:tc>
          <w:tcPr>
            <w:tcW w:w="1100" w:type="pct"/>
            <w:vAlign w:val="center"/>
          </w:tcPr>
          <w:p w14:paraId="631E220B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proofErr w:type="gramStart"/>
            <w:r w:rsidRPr="00DC0939">
              <w:rPr>
                <w:rFonts w:eastAsia="Calibri"/>
                <w:sz w:val="28"/>
              </w:rPr>
              <w:lastRenderedPageBreak/>
              <w:t>Ответственный</w:t>
            </w:r>
            <w:proofErr w:type="gramEnd"/>
            <w:r w:rsidRPr="00DC0939">
              <w:rPr>
                <w:rFonts w:eastAsia="Calibri"/>
                <w:sz w:val="28"/>
              </w:rPr>
              <w:t xml:space="preserve"> за организацию </w:t>
            </w:r>
            <w:r w:rsidRPr="00DC0939">
              <w:rPr>
                <w:rFonts w:eastAsia="Calibri"/>
                <w:sz w:val="28"/>
              </w:rPr>
              <w:lastRenderedPageBreak/>
              <w:t xml:space="preserve">обработки </w:t>
            </w:r>
            <w:proofErr w:type="spellStart"/>
            <w:r w:rsidRPr="00DC0939">
              <w:rPr>
                <w:rFonts w:eastAsia="Calibri"/>
                <w:sz w:val="28"/>
              </w:rPr>
              <w:t>ПДн</w:t>
            </w:r>
            <w:proofErr w:type="spellEnd"/>
            <w:r w:rsidRPr="00DC0939">
              <w:rPr>
                <w:rFonts w:eastAsia="Calibri"/>
                <w:sz w:val="28"/>
              </w:rPr>
              <w:t xml:space="preserve"> в Департаменте</w:t>
            </w:r>
          </w:p>
        </w:tc>
      </w:tr>
      <w:tr w:rsidR="004072A0" w:rsidRPr="00DC0939" w14:paraId="281AC458" w14:textId="77777777" w:rsidTr="004D7FF4">
        <w:trPr>
          <w:trHeight w:val="659"/>
        </w:trPr>
        <w:tc>
          <w:tcPr>
            <w:tcW w:w="302" w:type="pct"/>
            <w:vAlign w:val="center"/>
          </w:tcPr>
          <w:p w14:paraId="09BF6DDF" w14:textId="6D306569" w:rsidR="004072A0" w:rsidRPr="00DC0939" w:rsidRDefault="00291B58" w:rsidP="008048CA">
            <w:pPr>
              <w:pStyle w:val="a"/>
              <w:rPr>
                <w:rFonts w:eastAsia="Calibri" w:cs="Times New Roman"/>
                <w:sz w:val="28"/>
                <w:szCs w:val="28"/>
              </w:rPr>
            </w:pPr>
            <w:r w:rsidRPr="00DC0939">
              <w:rPr>
                <w:rFonts w:eastAsia="Calibri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992" w:type="pct"/>
            <w:vAlign w:val="center"/>
          </w:tcPr>
          <w:p w14:paraId="0FE6A9EE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Не реже одного раза в год</w:t>
            </w:r>
          </w:p>
        </w:tc>
        <w:tc>
          <w:tcPr>
            <w:tcW w:w="2606" w:type="pct"/>
            <w:vAlign w:val="center"/>
          </w:tcPr>
          <w:p w14:paraId="1F11BF7E" w14:textId="77777777" w:rsidR="004072A0" w:rsidRPr="00DC0939" w:rsidRDefault="004072A0" w:rsidP="008048CA">
            <w:pPr>
              <w:spacing w:line="240" w:lineRule="auto"/>
              <w:rPr>
                <w:rFonts w:eastAsia="Calibri"/>
                <w:sz w:val="28"/>
              </w:rPr>
            </w:pPr>
            <w:proofErr w:type="gramStart"/>
            <w:r w:rsidRPr="00DC0939">
              <w:rPr>
                <w:rFonts w:eastAsia="Calibri"/>
                <w:sz w:val="28"/>
              </w:rPr>
              <w:t xml:space="preserve">Контроль выполнения сотрудниками Департамента требований и правил обработки </w:t>
            </w:r>
            <w:proofErr w:type="spellStart"/>
            <w:r w:rsidRPr="00DC0939">
              <w:rPr>
                <w:rFonts w:eastAsia="Calibri"/>
                <w:sz w:val="28"/>
              </w:rPr>
              <w:t>ПДн</w:t>
            </w:r>
            <w:proofErr w:type="spellEnd"/>
            <w:r w:rsidRPr="00DC0939">
              <w:rPr>
                <w:rFonts w:eastAsia="Calibri"/>
                <w:sz w:val="28"/>
              </w:rPr>
              <w:t xml:space="preserve"> (правильности осуществления сбора, систематизации, записи, накопления, хранения, уточнения (обновления, изменения), извлечения, использования, передачи (распространения, предоставления, доступа), блокирования, удаления, уничтожения </w:t>
            </w:r>
            <w:proofErr w:type="spellStart"/>
            <w:r w:rsidRPr="00DC0939">
              <w:rPr>
                <w:rFonts w:eastAsia="Calibri"/>
                <w:sz w:val="28"/>
              </w:rPr>
              <w:t>ПДн</w:t>
            </w:r>
            <w:proofErr w:type="spellEnd"/>
            <w:r w:rsidRPr="00DC0939">
              <w:rPr>
                <w:rFonts w:eastAsia="Calibri"/>
                <w:sz w:val="28"/>
              </w:rPr>
              <w:t xml:space="preserve">) </w:t>
            </w:r>
            <w:proofErr w:type="gramEnd"/>
          </w:p>
        </w:tc>
        <w:tc>
          <w:tcPr>
            <w:tcW w:w="1100" w:type="pct"/>
            <w:vAlign w:val="center"/>
          </w:tcPr>
          <w:p w14:paraId="06EC08D0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proofErr w:type="gramStart"/>
            <w:r w:rsidRPr="00DC0939">
              <w:rPr>
                <w:rFonts w:eastAsia="Calibri"/>
                <w:sz w:val="28"/>
              </w:rPr>
              <w:t>Ответственный</w:t>
            </w:r>
            <w:proofErr w:type="gramEnd"/>
            <w:r w:rsidRPr="00DC0939">
              <w:rPr>
                <w:rFonts w:eastAsia="Calibri"/>
                <w:sz w:val="28"/>
              </w:rPr>
              <w:t xml:space="preserve"> за организацию обработки </w:t>
            </w:r>
            <w:proofErr w:type="spellStart"/>
            <w:r w:rsidRPr="00DC0939">
              <w:rPr>
                <w:rFonts w:eastAsia="Calibri"/>
                <w:sz w:val="28"/>
              </w:rPr>
              <w:t>ПДн</w:t>
            </w:r>
            <w:proofErr w:type="spellEnd"/>
            <w:r w:rsidRPr="00DC0939">
              <w:rPr>
                <w:rFonts w:eastAsia="Calibri"/>
                <w:sz w:val="28"/>
              </w:rPr>
              <w:t xml:space="preserve"> в Департаменте</w:t>
            </w:r>
          </w:p>
        </w:tc>
      </w:tr>
      <w:tr w:rsidR="004072A0" w:rsidRPr="00DC0939" w14:paraId="4CBC28A1" w14:textId="77777777" w:rsidTr="004D7FF4">
        <w:trPr>
          <w:trHeight w:val="659"/>
        </w:trPr>
        <w:tc>
          <w:tcPr>
            <w:tcW w:w="302" w:type="pct"/>
            <w:vAlign w:val="center"/>
          </w:tcPr>
          <w:p w14:paraId="25EB20F6" w14:textId="74AF657A" w:rsidR="004072A0" w:rsidRPr="00DC0939" w:rsidRDefault="009012C6" w:rsidP="008048CA">
            <w:pPr>
              <w:pStyle w:val="a"/>
              <w:rPr>
                <w:rFonts w:eastAsia="Calibri" w:cs="Times New Roman"/>
                <w:sz w:val="28"/>
                <w:szCs w:val="28"/>
              </w:rPr>
            </w:pPr>
            <w:r w:rsidRPr="00DC0939">
              <w:rPr>
                <w:rFonts w:eastAsia="Calibri" w:cs="Times New Roman"/>
                <w:sz w:val="28"/>
                <w:szCs w:val="28"/>
              </w:rPr>
              <w:t>5.</w:t>
            </w:r>
          </w:p>
        </w:tc>
        <w:tc>
          <w:tcPr>
            <w:tcW w:w="992" w:type="pct"/>
            <w:vAlign w:val="center"/>
          </w:tcPr>
          <w:p w14:paraId="485C51A9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Не реже одного раза в год</w:t>
            </w:r>
          </w:p>
        </w:tc>
        <w:tc>
          <w:tcPr>
            <w:tcW w:w="2606" w:type="pct"/>
            <w:vAlign w:val="center"/>
          </w:tcPr>
          <w:p w14:paraId="18B5A780" w14:textId="77777777" w:rsidR="004072A0" w:rsidRPr="00DC0939" w:rsidRDefault="004072A0" w:rsidP="008048CA">
            <w:pPr>
              <w:spacing w:line="240" w:lineRule="auto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 xml:space="preserve">Контроль актуальности перечня лиц, уполномоченных на обработку </w:t>
            </w:r>
            <w:proofErr w:type="spellStart"/>
            <w:r w:rsidRPr="00DC0939">
              <w:rPr>
                <w:rFonts w:eastAsia="Calibri"/>
                <w:sz w:val="28"/>
              </w:rPr>
              <w:t>ПДн</w:t>
            </w:r>
            <w:proofErr w:type="spellEnd"/>
            <w:r w:rsidRPr="00DC0939">
              <w:rPr>
                <w:rFonts w:eastAsia="Calibri"/>
                <w:sz w:val="28"/>
              </w:rPr>
              <w:t xml:space="preserve"> и имеющих доступ к </w:t>
            </w:r>
            <w:proofErr w:type="spellStart"/>
            <w:r w:rsidRPr="00DC0939">
              <w:rPr>
                <w:rFonts w:eastAsia="Calibri"/>
                <w:sz w:val="28"/>
              </w:rPr>
              <w:t>ПДн</w:t>
            </w:r>
            <w:proofErr w:type="spellEnd"/>
          </w:p>
        </w:tc>
        <w:tc>
          <w:tcPr>
            <w:tcW w:w="1100" w:type="pct"/>
            <w:vAlign w:val="center"/>
          </w:tcPr>
          <w:p w14:paraId="0BE78A95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proofErr w:type="gramStart"/>
            <w:r w:rsidRPr="00DC0939">
              <w:rPr>
                <w:rFonts w:eastAsia="Calibri"/>
                <w:sz w:val="28"/>
              </w:rPr>
              <w:t>Ответственный</w:t>
            </w:r>
            <w:proofErr w:type="gramEnd"/>
            <w:r w:rsidRPr="00DC0939">
              <w:rPr>
                <w:rFonts w:eastAsia="Calibri"/>
                <w:sz w:val="28"/>
              </w:rPr>
              <w:t xml:space="preserve"> за организацию обработки </w:t>
            </w:r>
            <w:proofErr w:type="spellStart"/>
            <w:r w:rsidRPr="00DC0939">
              <w:rPr>
                <w:rFonts w:eastAsia="Calibri"/>
                <w:sz w:val="28"/>
              </w:rPr>
              <w:t>ПДн</w:t>
            </w:r>
            <w:proofErr w:type="spellEnd"/>
            <w:r w:rsidRPr="00DC0939">
              <w:rPr>
                <w:rFonts w:eastAsia="Calibri"/>
                <w:sz w:val="28"/>
              </w:rPr>
              <w:t xml:space="preserve"> в Департаменте</w:t>
            </w:r>
          </w:p>
        </w:tc>
      </w:tr>
      <w:tr w:rsidR="004072A0" w:rsidRPr="00DC0939" w14:paraId="0B47C797" w14:textId="77777777" w:rsidTr="004D7FF4">
        <w:trPr>
          <w:trHeight w:val="520"/>
        </w:trPr>
        <w:tc>
          <w:tcPr>
            <w:tcW w:w="302" w:type="pct"/>
            <w:vAlign w:val="center"/>
          </w:tcPr>
          <w:p w14:paraId="696F92A9" w14:textId="07D4EEBD" w:rsidR="004072A0" w:rsidRPr="00DC0939" w:rsidRDefault="009012C6" w:rsidP="008048CA">
            <w:pPr>
              <w:pStyle w:val="a"/>
              <w:rPr>
                <w:rFonts w:eastAsia="Calibri" w:cs="Times New Roman"/>
                <w:sz w:val="28"/>
                <w:szCs w:val="28"/>
              </w:rPr>
            </w:pPr>
            <w:r w:rsidRPr="00DC0939">
              <w:rPr>
                <w:rFonts w:eastAsia="Calibri" w:cs="Times New Roman"/>
                <w:sz w:val="28"/>
                <w:szCs w:val="28"/>
              </w:rPr>
              <w:t>6.</w:t>
            </w:r>
          </w:p>
        </w:tc>
        <w:tc>
          <w:tcPr>
            <w:tcW w:w="992" w:type="pct"/>
            <w:vAlign w:val="center"/>
          </w:tcPr>
          <w:p w14:paraId="785A45FE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Не реже одного раза в год</w:t>
            </w:r>
          </w:p>
        </w:tc>
        <w:tc>
          <w:tcPr>
            <w:tcW w:w="2606" w:type="pct"/>
            <w:vAlign w:val="center"/>
          </w:tcPr>
          <w:p w14:paraId="3A3C10FE" w14:textId="77777777" w:rsidR="004072A0" w:rsidRPr="00DC0939" w:rsidRDefault="004072A0" w:rsidP="008048CA">
            <w:pPr>
              <w:spacing w:line="240" w:lineRule="auto"/>
              <w:rPr>
                <w:rFonts w:eastAsia="Calibri"/>
                <w:sz w:val="28"/>
              </w:rPr>
            </w:pPr>
            <w:proofErr w:type="gramStart"/>
            <w:r w:rsidRPr="00DC0939">
              <w:rPr>
                <w:rFonts w:eastAsia="Calibri"/>
                <w:sz w:val="28"/>
              </w:rPr>
              <w:t xml:space="preserve">Контроль санкционирования и учета физического доступа в помещения и сооружения, в которых размещены информационные системы Департамента и ведется обработка </w:t>
            </w:r>
            <w:proofErr w:type="spellStart"/>
            <w:r w:rsidRPr="00DC0939">
              <w:rPr>
                <w:rFonts w:eastAsia="Calibri"/>
                <w:sz w:val="28"/>
              </w:rPr>
              <w:t>ПДн</w:t>
            </w:r>
            <w:proofErr w:type="spellEnd"/>
            <w:r w:rsidRPr="00DC0939">
              <w:rPr>
                <w:rFonts w:eastAsia="Calibri"/>
                <w:sz w:val="28"/>
              </w:rPr>
              <w:t xml:space="preserve"> (контроль актуальности Перечня лиц, имеющих доступ в помещения, в которых размещены информационные системы Департамента и ведется обработка информации ограниченного доступа, не содержащей сведения, составляющие государственную тайну; контроль выдачи и наличия ключей от помещений;</w:t>
            </w:r>
            <w:proofErr w:type="gramEnd"/>
            <w:r w:rsidRPr="00DC0939">
              <w:rPr>
                <w:rFonts w:eastAsia="Calibri"/>
                <w:sz w:val="28"/>
              </w:rPr>
              <w:t xml:space="preserve"> контроль соблюдения порядка доступа в помещения, в которых, в которых </w:t>
            </w:r>
            <w:proofErr w:type="gramStart"/>
            <w:r w:rsidRPr="00DC0939">
              <w:rPr>
                <w:rFonts w:eastAsia="Calibri"/>
                <w:sz w:val="28"/>
              </w:rPr>
              <w:t>размещены информационные системы Департамента и ведется</w:t>
            </w:r>
            <w:proofErr w:type="gramEnd"/>
            <w:r w:rsidRPr="00DC0939">
              <w:rPr>
                <w:rFonts w:eastAsia="Calibri"/>
                <w:sz w:val="28"/>
              </w:rPr>
              <w:t xml:space="preserve"> обработка информации ограниченного доступа, не содержащей сведения, составляющие государственную тайну)</w:t>
            </w:r>
          </w:p>
        </w:tc>
        <w:tc>
          <w:tcPr>
            <w:tcW w:w="1100" w:type="pct"/>
            <w:vAlign w:val="center"/>
          </w:tcPr>
          <w:p w14:paraId="2D64B385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proofErr w:type="gramStart"/>
            <w:r w:rsidRPr="00DC0939">
              <w:rPr>
                <w:rFonts w:eastAsia="Calibri"/>
                <w:sz w:val="28"/>
              </w:rPr>
              <w:t>Ответственный</w:t>
            </w:r>
            <w:proofErr w:type="gramEnd"/>
            <w:r w:rsidRPr="00DC0939">
              <w:rPr>
                <w:rFonts w:eastAsia="Calibri"/>
                <w:sz w:val="28"/>
              </w:rPr>
              <w:t xml:space="preserve"> за организацию обработки </w:t>
            </w:r>
            <w:proofErr w:type="spellStart"/>
            <w:r w:rsidRPr="00DC0939">
              <w:rPr>
                <w:rFonts w:eastAsia="Calibri"/>
                <w:sz w:val="28"/>
              </w:rPr>
              <w:t>ПДн</w:t>
            </w:r>
            <w:proofErr w:type="spellEnd"/>
            <w:r w:rsidRPr="00DC0939">
              <w:rPr>
                <w:rFonts w:eastAsia="Calibri"/>
                <w:sz w:val="28"/>
              </w:rPr>
              <w:t xml:space="preserve"> в Департаменте</w:t>
            </w:r>
          </w:p>
        </w:tc>
      </w:tr>
      <w:tr w:rsidR="004072A0" w:rsidRPr="00DC0939" w14:paraId="6FCFB7A2" w14:textId="77777777" w:rsidTr="004D7FF4">
        <w:trPr>
          <w:trHeight w:val="659"/>
        </w:trPr>
        <w:tc>
          <w:tcPr>
            <w:tcW w:w="302" w:type="pct"/>
            <w:vAlign w:val="center"/>
          </w:tcPr>
          <w:p w14:paraId="5BC0B043" w14:textId="0ED76E0D" w:rsidR="004072A0" w:rsidRPr="00DC0939" w:rsidRDefault="009012C6" w:rsidP="008048CA">
            <w:pPr>
              <w:pStyle w:val="a"/>
              <w:rPr>
                <w:rFonts w:eastAsia="Calibri" w:cs="Times New Roman"/>
                <w:sz w:val="28"/>
                <w:szCs w:val="28"/>
              </w:rPr>
            </w:pPr>
            <w:r w:rsidRPr="00DC0939">
              <w:rPr>
                <w:rFonts w:eastAsia="Calibri" w:cs="Times New Roman"/>
                <w:sz w:val="28"/>
                <w:szCs w:val="28"/>
              </w:rPr>
              <w:t>7.</w:t>
            </w:r>
          </w:p>
        </w:tc>
        <w:tc>
          <w:tcPr>
            <w:tcW w:w="992" w:type="pct"/>
            <w:vAlign w:val="center"/>
          </w:tcPr>
          <w:p w14:paraId="0A36F454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Не реже одного раза в год</w:t>
            </w:r>
          </w:p>
        </w:tc>
        <w:tc>
          <w:tcPr>
            <w:tcW w:w="2606" w:type="pct"/>
            <w:vAlign w:val="center"/>
          </w:tcPr>
          <w:p w14:paraId="7947E2E6" w14:textId="77777777" w:rsidR="004072A0" w:rsidRPr="00DC0939" w:rsidRDefault="004072A0" w:rsidP="008048CA">
            <w:pPr>
              <w:spacing w:line="240" w:lineRule="auto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 xml:space="preserve">Контроль соблюдения порядка взаимодействия с субъектами </w:t>
            </w:r>
            <w:proofErr w:type="spellStart"/>
            <w:r w:rsidRPr="00DC0939">
              <w:rPr>
                <w:rFonts w:eastAsia="Calibri"/>
                <w:sz w:val="28"/>
              </w:rPr>
              <w:t>ПДн</w:t>
            </w:r>
            <w:proofErr w:type="spellEnd"/>
            <w:r w:rsidRPr="00DC0939">
              <w:rPr>
                <w:rFonts w:eastAsia="Calibri"/>
                <w:sz w:val="28"/>
              </w:rPr>
              <w:t xml:space="preserve"> (в том числе соблюдения сроков, предусмотренных действующим законодательством в области </w:t>
            </w:r>
            <w:proofErr w:type="spellStart"/>
            <w:r w:rsidRPr="00DC0939">
              <w:rPr>
                <w:rFonts w:eastAsia="Calibri"/>
                <w:sz w:val="28"/>
              </w:rPr>
              <w:t>ПДн</w:t>
            </w:r>
            <w:proofErr w:type="spellEnd"/>
            <w:r w:rsidRPr="00DC0939">
              <w:rPr>
                <w:rFonts w:eastAsia="Calibri"/>
                <w:sz w:val="28"/>
              </w:rPr>
              <w:t xml:space="preserve">, </w:t>
            </w:r>
            <w:r w:rsidRPr="00DC0939">
              <w:rPr>
                <w:rFonts w:eastAsia="Calibri"/>
                <w:sz w:val="28"/>
              </w:rPr>
              <w:lastRenderedPageBreak/>
              <w:t xml:space="preserve">соблюдения требований по уведомлениям, порядка разъяснения субъектам </w:t>
            </w:r>
            <w:proofErr w:type="spellStart"/>
            <w:r w:rsidRPr="00DC0939">
              <w:rPr>
                <w:rFonts w:eastAsia="Calibri"/>
                <w:sz w:val="28"/>
              </w:rPr>
              <w:t>ПДн</w:t>
            </w:r>
            <w:proofErr w:type="spellEnd"/>
            <w:r w:rsidRPr="00DC0939">
              <w:rPr>
                <w:rFonts w:eastAsia="Calibri"/>
                <w:sz w:val="28"/>
              </w:rPr>
              <w:t xml:space="preserve"> необходимой информации, порядка реагирования на обращения (запросы) субъектов </w:t>
            </w:r>
            <w:proofErr w:type="spellStart"/>
            <w:r w:rsidRPr="00DC0939">
              <w:rPr>
                <w:rFonts w:eastAsia="Calibri"/>
                <w:sz w:val="28"/>
              </w:rPr>
              <w:t>ПДн</w:t>
            </w:r>
            <w:proofErr w:type="spellEnd"/>
            <w:r w:rsidRPr="00DC0939">
              <w:rPr>
                <w:rFonts w:eastAsia="Calibri"/>
                <w:sz w:val="28"/>
              </w:rPr>
              <w:t xml:space="preserve">, порядка действий при достижении целей обработки </w:t>
            </w:r>
            <w:proofErr w:type="spellStart"/>
            <w:r w:rsidRPr="00DC0939">
              <w:rPr>
                <w:rFonts w:eastAsia="Calibri"/>
                <w:sz w:val="28"/>
              </w:rPr>
              <w:t>ПДн</w:t>
            </w:r>
            <w:proofErr w:type="spellEnd"/>
            <w:r w:rsidRPr="00DC0939">
              <w:rPr>
                <w:rFonts w:eastAsia="Calibri"/>
                <w:sz w:val="28"/>
              </w:rPr>
              <w:t xml:space="preserve"> и отзыве согласий субъектами </w:t>
            </w:r>
            <w:proofErr w:type="spellStart"/>
            <w:r w:rsidRPr="00DC0939">
              <w:rPr>
                <w:rFonts w:eastAsia="Calibri"/>
                <w:sz w:val="28"/>
              </w:rPr>
              <w:t>ПДн</w:t>
            </w:r>
            <w:proofErr w:type="spellEnd"/>
            <w:r w:rsidRPr="00DC0939">
              <w:rPr>
                <w:rFonts w:eastAsia="Calibri"/>
                <w:sz w:val="28"/>
              </w:rPr>
              <w:t>)</w:t>
            </w:r>
          </w:p>
        </w:tc>
        <w:tc>
          <w:tcPr>
            <w:tcW w:w="1100" w:type="pct"/>
            <w:vAlign w:val="center"/>
          </w:tcPr>
          <w:p w14:paraId="55D88E16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proofErr w:type="gramStart"/>
            <w:r w:rsidRPr="00DC0939">
              <w:rPr>
                <w:rFonts w:eastAsia="Calibri"/>
                <w:sz w:val="28"/>
              </w:rPr>
              <w:lastRenderedPageBreak/>
              <w:t>Ответственный</w:t>
            </w:r>
            <w:proofErr w:type="gramEnd"/>
            <w:r w:rsidRPr="00DC0939">
              <w:rPr>
                <w:rFonts w:eastAsia="Calibri"/>
                <w:sz w:val="28"/>
              </w:rPr>
              <w:t xml:space="preserve"> за организацию обработки </w:t>
            </w:r>
            <w:proofErr w:type="spellStart"/>
            <w:r w:rsidRPr="00DC0939">
              <w:rPr>
                <w:rFonts w:eastAsia="Calibri"/>
                <w:sz w:val="28"/>
              </w:rPr>
              <w:t>ПДн</w:t>
            </w:r>
            <w:proofErr w:type="spellEnd"/>
            <w:r w:rsidRPr="00DC0939">
              <w:rPr>
                <w:rFonts w:eastAsia="Calibri"/>
                <w:sz w:val="28"/>
              </w:rPr>
              <w:t xml:space="preserve"> в Департаменте</w:t>
            </w:r>
          </w:p>
        </w:tc>
      </w:tr>
      <w:tr w:rsidR="004072A0" w:rsidRPr="00DC0939" w14:paraId="5E9D42D7" w14:textId="77777777" w:rsidTr="004D7FF4">
        <w:trPr>
          <w:trHeight w:val="659"/>
        </w:trPr>
        <w:tc>
          <w:tcPr>
            <w:tcW w:w="302" w:type="pct"/>
            <w:vAlign w:val="center"/>
          </w:tcPr>
          <w:p w14:paraId="0EC4B34C" w14:textId="79A5B4B2" w:rsidR="004072A0" w:rsidRPr="00DC0939" w:rsidRDefault="009012C6" w:rsidP="008048CA">
            <w:pPr>
              <w:pStyle w:val="a"/>
              <w:rPr>
                <w:rFonts w:eastAsia="Calibri" w:cs="Times New Roman"/>
                <w:sz w:val="28"/>
                <w:szCs w:val="28"/>
              </w:rPr>
            </w:pPr>
            <w:r w:rsidRPr="00DC0939">
              <w:rPr>
                <w:rFonts w:eastAsia="Calibri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992" w:type="pct"/>
            <w:vAlign w:val="center"/>
          </w:tcPr>
          <w:p w14:paraId="2B1F1E63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Не реже одного раза в год</w:t>
            </w:r>
          </w:p>
        </w:tc>
        <w:tc>
          <w:tcPr>
            <w:tcW w:w="2606" w:type="pct"/>
            <w:vAlign w:val="center"/>
          </w:tcPr>
          <w:p w14:paraId="63DD8325" w14:textId="77777777" w:rsidR="004072A0" w:rsidRPr="00DC0939" w:rsidRDefault="004072A0" w:rsidP="008048CA">
            <w:pPr>
              <w:spacing w:line="240" w:lineRule="auto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 xml:space="preserve">Контроль наличия необходимых согласий субъектов, чьи </w:t>
            </w:r>
            <w:proofErr w:type="spellStart"/>
            <w:r w:rsidRPr="00DC0939">
              <w:rPr>
                <w:rFonts w:eastAsia="Calibri"/>
                <w:sz w:val="28"/>
              </w:rPr>
              <w:t>ПДн</w:t>
            </w:r>
            <w:proofErr w:type="spellEnd"/>
            <w:r w:rsidRPr="00DC0939">
              <w:rPr>
                <w:rFonts w:eastAsia="Calibri"/>
                <w:sz w:val="28"/>
              </w:rPr>
              <w:t xml:space="preserve"> обрабатываются в Департаменте</w:t>
            </w:r>
          </w:p>
        </w:tc>
        <w:tc>
          <w:tcPr>
            <w:tcW w:w="1100" w:type="pct"/>
            <w:vAlign w:val="center"/>
          </w:tcPr>
          <w:p w14:paraId="43FD11B6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proofErr w:type="gramStart"/>
            <w:r w:rsidRPr="00DC0939">
              <w:rPr>
                <w:rFonts w:eastAsia="Calibri"/>
                <w:sz w:val="28"/>
              </w:rPr>
              <w:t>Ответственный</w:t>
            </w:r>
            <w:proofErr w:type="gramEnd"/>
            <w:r w:rsidRPr="00DC0939">
              <w:rPr>
                <w:rFonts w:eastAsia="Calibri"/>
                <w:sz w:val="28"/>
              </w:rPr>
              <w:t xml:space="preserve"> за организацию обработки </w:t>
            </w:r>
            <w:proofErr w:type="spellStart"/>
            <w:r w:rsidRPr="00DC0939">
              <w:rPr>
                <w:rFonts w:eastAsia="Calibri"/>
                <w:sz w:val="28"/>
              </w:rPr>
              <w:t>ПДн</w:t>
            </w:r>
            <w:proofErr w:type="spellEnd"/>
            <w:r w:rsidRPr="00DC0939">
              <w:rPr>
                <w:rFonts w:eastAsia="Calibri"/>
                <w:sz w:val="28"/>
              </w:rPr>
              <w:t xml:space="preserve"> в Департаменте</w:t>
            </w:r>
          </w:p>
        </w:tc>
      </w:tr>
      <w:tr w:rsidR="004072A0" w:rsidRPr="00DC0939" w14:paraId="4F18D773" w14:textId="77777777" w:rsidTr="004D7FF4">
        <w:trPr>
          <w:trHeight w:val="659"/>
        </w:trPr>
        <w:tc>
          <w:tcPr>
            <w:tcW w:w="302" w:type="pct"/>
            <w:vAlign w:val="center"/>
          </w:tcPr>
          <w:p w14:paraId="521A1622" w14:textId="651217E8" w:rsidR="004072A0" w:rsidRPr="00DC0939" w:rsidRDefault="009012C6" w:rsidP="008048CA">
            <w:pPr>
              <w:pStyle w:val="a"/>
              <w:rPr>
                <w:rFonts w:eastAsia="Calibri" w:cs="Times New Roman"/>
                <w:sz w:val="28"/>
                <w:szCs w:val="28"/>
              </w:rPr>
            </w:pPr>
            <w:r w:rsidRPr="00DC0939">
              <w:rPr>
                <w:rFonts w:eastAsia="Calibri" w:cs="Times New Roman"/>
                <w:sz w:val="28"/>
                <w:szCs w:val="28"/>
              </w:rPr>
              <w:t>9.</w:t>
            </w:r>
          </w:p>
        </w:tc>
        <w:tc>
          <w:tcPr>
            <w:tcW w:w="992" w:type="pct"/>
            <w:vAlign w:val="center"/>
          </w:tcPr>
          <w:p w14:paraId="4DD002FF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 xml:space="preserve">В случае изменения сведений, указанных в уведомлении об обработке </w:t>
            </w:r>
            <w:proofErr w:type="spellStart"/>
            <w:r w:rsidRPr="00DC0939">
              <w:rPr>
                <w:rFonts w:eastAsia="Calibri"/>
                <w:sz w:val="28"/>
              </w:rPr>
              <w:t>ПДн</w:t>
            </w:r>
            <w:proofErr w:type="spellEnd"/>
            <w:r w:rsidRPr="00DC0939">
              <w:rPr>
                <w:rFonts w:eastAsia="Calibri"/>
                <w:sz w:val="28"/>
              </w:rPr>
              <w:t xml:space="preserve">, а также в случае прекращения обработки </w:t>
            </w:r>
            <w:proofErr w:type="spellStart"/>
            <w:r w:rsidRPr="00DC0939">
              <w:rPr>
                <w:rFonts w:eastAsia="Calibri"/>
                <w:sz w:val="28"/>
              </w:rPr>
              <w:t>ПДн</w:t>
            </w:r>
            <w:proofErr w:type="spellEnd"/>
            <w:r w:rsidRPr="00DC0939">
              <w:rPr>
                <w:rFonts w:eastAsia="Calibri"/>
                <w:sz w:val="28"/>
              </w:rPr>
              <w:t xml:space="preserve"> в течение десяти рабочих дней </w:t>
            </w:r>
            <w:proofErr w:type="gramStart"/>
            <w:r w:rsidRPr="00DC0939">
              <w:rPr>
                <w:rFonts w:eastAsia="Calibri"/>
                <w:sz w:val="28"/>
              </w:rPr>
              <w:t>с даты возникновения</w:t>
            </w:r>
            <w:proofErr w:type="gramEnd"/>
            <w:r w:rsidRPr="00DC0939">
              <w:rPr>
                <w:rFonts w:eastAsia="Calibri"/>
                <w:sz w:val="28"/>
              </w:rPr>
              <w:t xml:space="preserve"> таких изменений или с даты прекращения обработки </w:t>
            </w:r>
            <w:proofErr w:type="spellStart"/>
            <w:r w:rsidRPr="00DC0939">
              <w:rPr>
                <w:rFonts w:eastAsia="Calibri"/>
                <w:sz w:val="28"/>
              </w:rPr>
              <w:t>ПДн</w:t>
            </w:r>
            <w:proofErr w:type="spellEnd"/>
          </w:p>
        </w:tc>
        <w:tc>
          <w:tcPr>
            <w:tcW w:w="2606" w:type="pct"/>
            <w:vAlign w:val="center"/>
          </w:tcPr>
          <w:p w14:paraId="400FD903" w14:textId="77777777" w:rsidR="004072A0" w:rsidRPr="00DC0939" w:rsidRDefault="004072A0" w:rsidP="008048CA">
            <w:pPr>
              <w:spacing w:line="240" w:lineRule="auto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 xml:space="preserve">Контроль актуальности сведений, содержащихся в уведомлении об обработке </w:t>
            </w:r>
            <w:proofErr w:type="spellStart"/>
            <w:r w:rsidRPr="00DC0939">
              <w:rPr>
                <w:rFonts w:eastAsia="Calibri"/>
                <w:sz w:val="28"/>
              </w:rPr>
              <w:t>ПДн</w:t>
            </w:r>
            <w:proofErr w:type="spellEnd"/>
          </w:p>
        </w:tc>
        <w:tc>
          <w:tcPr>
            <w:tcW w:w="1100" w:type="pct"/>
            <w:vAlign w:val="center"/>
          </w:tcPr>
          <w:p w14:paraId="3B0522E7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proofErr w:type="gramStart"/>
            <w:r w:rsidRPr="00DC0939">
              <w:rPr>
                <w:rFonts w:eastAsia="Calibri"/>
                <w:sz w:val="28"/>
              </w:rPr>
              <w:t>Ответственный</w:t>
            </w:r>
            <w:proofErr w:type="gramEnd"/>
            <w:r w:rsidRPr="00DC0939">
              <w:rPr>
                <w:rFonts w:eastAsia="Calibri"/>
                <w:sz w:val="28"/>
              </w:rPr>
              <w:t xml:space="preserve"> за организацию обработки </w:t>
            </w:r>
            <w:proofErr w:type="spellStart"/>
            <w:r w:rsidRPr="00DC0939">
              <w:rPr>
                <w:rFonts w:eastAsia="Calibri"/>
                <w:sz w:val="28"/>
              </w:rPr>
              <w:t>ПДн</w:t>
            </w:r>
            <w:proofErr w:type="spellEnd"/>
            <w:r w:rsidRPr="00DC0939">
              <w:rPr>
                <w:rFonts w:eastAsia="Calibri"/>
                <w:sz w:val="28"/>
              </w:rPr>
              <w:t xml:space="preserve"> в Департаменте</w:t>
            </w:r>
          </w:p>
        </w:tc>
      </w:tr>
      <w:tr w:rsidR="004072A0" w:rsidRPr="00DC0939" w14:paraId="23987A7F" w14:textId="77777777" w:rsidTr="004D7FF4">
        <w:trPr>
          <w:trHeight w:val="659"/>
        </w:trPr>
        <w:tc>
          <w:tcPr>
            <w:tcW w:w="302" w:type="pct"/>
            <w:vAlign w:val="center"/>
          </w:tcPr>
          <w:p w14:paraId="070E4753" w14:textId="022C1A3E" w:rsidR="004072A0" w:rsidRPr="00DC0939" w:rsidRDefault="009012C6" w:rsidP="008048CA">
            <w:pPr>
              <w:pStyle w:val="a"/>
              <w:rPr>
                <w:rFonts w:eastAsia="Calibri" w:cs="Times New Roman"/>
                <w:sz w:val="28"/>
                <w:szCs w:val="28"/>
              </w:rPr>
            </w:pPr>
            <w:r w:rsidRPr="00DC0939">
              <w:rPr>
                <w:rFonts w:eastAsia="Calibri" w:cs="Times New Roman"/>
                <w:sz w:val="28"/>
                <w:szCs w:val="28"/>
              </w:rPr>
              <w:t>10.</w:t>
            </w:r>
          </w:p>
        </w:tc>
        <w:tc>
          <w:tcPr>
            <w:tcW w:w="992" w:type="pct"/>
            <w:vAlign w:val="center"/>
          </w:tcPr>
          <w:p w14:paraId="49D2E7E2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Не реже одного раза в год</w:t>
            </w:r>
          </w:p>
        </w:tc>
        <w:tc>
          <w:tcPr>
            <w:tcW w:w="2606" w:type="pct"/>
            <w:vAlign w:val="center"/>
          </w:tcPr>
          <w:p w14:paraId="3B16B3CD" w14:textId="77777777" w:rsidR="004072A0" w:rsidRPr="00DC0939" w:rsidRDefault="004072A0" w:rsidP="008048CA">
            <w:pPr>
              <w:spacing w:line="240" w:lineRule="auto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Контроль подписания сотрудниками Департамента обязательств о соблюдении конфиденциальности информации ограниченного доступа, не содержащей сведения, составляющие государственную тайну, и обязательств о прекращении обработки персональных данных в случае расторжения с ними служебного контракта (трудового договора)</w:t>
            </w:r>
          </w:p>
        </w:tc>
        <w:tc>
          <w:tcPr>
            <w:tcW w:w="1100" w:type="pct"/>
            <w:vAlign w:val="center"/>
          </w:tcPr>
          <w:p w14:paraId="70FC8C1F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proofErr w:type="gramStart"/>
            <w:r w:rsidRPr="00DC0939">
              <w:rPr>
                <w:rFonts w:eastAsia="Calibri"/>
                <w:sz w:val="28"/>
              </w:rPr>
              <w:t>Ответственный</w:t>
            </w:r>
            <w:proofErr w:type="gramEnd"/>
            <w:r w:rsidRPr="00DC0939">
              <w:rPr>
                <w:rFonts w:eastAsia="Calibri"/>
                <w:sz w:val="28"/>
              </w:rPr>
              <w:t xml:space="preserve"> за организацию обработки </w:t>
            </w:r>
            <w:proofErr w:type="spellStart"/>
            <w:r w:rsidRPr="00DC0939">
              <w:rPr>
                <w:rFonts w:eastAsia="Calibri"/>
                <w:sz w:val="28"/>
              </w:rPr>
              <w:t>ПДн</w:t>
            </w:r>
            <w:proofErr w:type="spellEnd"/>
            <w:r w:rsidRPr="00DC0939">
              <w:rPr>
                <w:rFonts w:eastAsia="Calibri"/>
                <w:sz w:val="28"/>
              </w:rPr>
              <w:t xml:space="preserve"> в Департаменте</w:t>
            </w:r>
          </w:p>
        </w:tc>
      </w:tr>
      <w:tr w:rsidR="004072A0" w:rsidRPr="00DC0939" w14:paraId="469C949D" w14:textId="77777777" w:rsidTr="004D7FF4">
        <w:trPr>
          <w:trHeight w:val="659"/>
        </w:trPr>
        <w:tc>
          <w:tcPr>
            <w:tcW w:w="302" w:type="pct"/>
            <w:vAlign w:val="center"/>
          </w:tcPr>
          <w:p w14:paraId="2BA03015" w14:textId="70F772C5" w:rsidR="004072A0" w:rsidRPr="00DC0939" w:rsidRDefault="009012C6" w:rsidP="008048CA">
            <w:pPr>
              <w:pStyle w:val="a"/>
              <w:rPr>
                <w:rFonts w:eastAsia="Calibri" w:cs="Times New Roman"/>
                <w:sz w:val="28"/>
                <w:szCs w:val="28"/>
              </w:rPr>
            </w:pPr>
            <w:r w:rsidRPr="00DC0939">
              <w:rPr>
                <w:rFonts w:eastAsia="Calibri" w:cs="Times New Roman"/>
                <w:sz w:val="28"/>
                <w:szCs w:val="28"/>
              </w:rPr>
              <w:t>11.</w:t>
            </w:r>
          </w:p>
        </w:tc>
        <w:tc>
          <w:tcPr>
            <w:tcW w:w="992" w:type="pct"/>
            <w:vAlign w:val="center"/>
          </w:tcPr>
          <w:p w14:paraId="3B615638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Не реже одного раза в год</w:t>
            </w:r>
          </w:p>
        </w:tc>
        <w:tc>
          <w:tcPr>
            <w:tcW w:w="2606" w:type="pct"/>
            <w:vAlign w:val="center"/>
          </w:tcPr>
          <w:p w14:paraId="20356BDA" w14:textId="77777777" w:rsidR="004072A0" w:rsidRPr="00DC0939" w:rsidRDefault="004072A0" w:rsidP="008048CA">
            <w:pPr>
              <w:spacing w:line="240" w:lineRule="auto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 xml:space="preserve">Проверка ознакомления сотрудников, непосредственно осуществляющих обработку </w:t>
            </w:r>
            <w:proofErr w:type="spellStart"/>
            <w:r w:rsidRPr="00DC0939">
              <w:rPr>
                <w:rFonts w:eastAsia="Calibri"/>
                <w:sz w:val="28"/>
              </w:rPr>
              <w:t>ПДн</w:t>
            </w:r>
            <w:proofErr w:type="spellEnd"/>
            <w:r w:rsidRPr="00DC0939">
              <w:rPr>
                <w:rFonts w:eastAsia="Calibri"/>
                <w:sz w:val="28"/>
              </w:rPr>
              <w:t xml:space="preserve">, с положениями законодательства Российской Федерации </w:t>
            </w:r>
            <w:r w:rsidRPr="00DC0939">
              <w:rPr>
                <w:rFonts w:eastAsia="Calibri"/>
                <w:sz w:val="28"/>
              </w:rPr>
              <w:lastRenderedPageBreak/>
              <w:t xml:space="preserve">о </w:t>
            </w:r>
            <w:proofErr w:type="spellStart"/>
            <w:r w:rsidRPr="00DC0939">
              <w:rPr>
                <w:rFonts w:eastAsia="Calibri"/>
                <w:sz w:val="28"/>
              </w:rPr>
              <w:t>ПДн</w:t>
            </w:r>
            <w:proofErr w:type="spellEnd"/>
            <w:r w:rsidRPr="00DC0939">
              <w:rPr>
                <w:rFonts w:eastAsia="Calibri"/>
                <w:sz w:val="28"/>
              </w:rPr>
              <w:t xml:space="preserve"> и локальными актами Департамента по вопросам обработки </w:t>
            </w:r>
            <w:proofErr w:type="spellStart"/>
            <w:r w:rsidRPr="00DC0939">
              <w:rPr>
                <w:rFonts w:eastAsia="Calibri"/>
                <w:sz w:val="28"/>
              </w:rPr>
              <w:t>ПДн</w:t>
            </w:r>
            <w:proofErr w:type="spellEnd"/>
            <w:r w:rsidRPr="00DC0939">
              <w:rPr>
                <w:rFonts w:eastAsia="Calibri"/>
                <w:sz w:val="28"/>
              </w:rPr>
              <w:t>, а также знания и соблюдения ими требований и положений вышеуказанных документов</w:t>
            </w:r>
          </w:p>
        </w:tc>
        <w:tc>
          <w:tcPr>
            <w:tcW w:w="1100" w:type="pct"/>
            <w:vAlign w:val="center"/>
          </w:tcPr>
          <w:p w14:paraId="3C7744F1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proofErr w:type="gramStart"/>
            <w:r w:rsidRPr="00DC0939">
              <w:rPr>
                <w:rFonts w:eastAsia="Calibri"/>
                <w:sz w:val="28"/>
              </w:rPr>
              <w:lastRenderedPageBreak/>
              <w:t>Ответственный</w:t>
            </w:r>
            <w:proofErr w:type="gramEnd"/>
            <w:r w:rsidRPr="00DC0939">
              <w:rPr>
                <w:rFonts w:eastAsia="Calibri"/>
                <w:sz w:val="28"/>
              </w:rPr>
              <w:t xml:space="preserve"> за организацию обработки </w:t>
            </w:r>
            <w:proofErr w:type="spellStart"/>
            <w:r w:rsidRPr="00DC0939">
              <w:rPr>
                <w:rFonts w:eastAsia="Calibri"/>
                <w:sz w:val="28"/>
              </w:rPr>
              <w:t>ПДн</w:t>
            </w:r>
            <w:proofErr w:type="spellEnd"/>
            <w:r w:rsidRPr="00DC0939">
              <w:rPr>
                <w:rFonts w:eastAsia="Calibri"/>
                <w:sz w:val="28"/>
              </w:rPr>
              <w:t xml:space="preserve"> в Департаменте</w:t>
            </w:r>
          </w:p>
        </w:tc>
      </w:tr>
      <w:tr w:rsidR="004072A0" w:rsidRPr="00DC0939" w14:paraId="211306EB" w14:textId="77777777" w:rsidTr="004D7FF4">
        <w:trPr>
          <w:trHeight w:val="659"/>
        </w:trPr>
        <w:tc>
          <w:tcPr>
            <w:tcW w:w="302" w:type="pct"/>
            <w:vAlign w:val="center"/>
          </w:tcPr>
          <w:p w14:paraId="7FFE1450" w14:textId="5FFADCE3" w:rsidR="004072A0" w:rsidRPr="00DC0939" w:rsidRDefault="009012C6" w:rsidP="008048CA">
            <w:pPr>
              <w:pStyle w:val="a"/>
              <w:rPr>
                <w:rFonts w:eastAsia="Calibri" w:cs="Times New Roman"/>
                <w:sz w:val="28"/>
                <w:szCs w:val="28"/>
              </w:rPr>
            </w:pPr>
            <w:r w:rsidRPr="00DC0939">
              <w:rPr>
                <w:rFonts w:eastAsia="Calibri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992" w:type="pct"/>
            <w:vAlign w:val="center"/>
          </w:tcPr>
          <w:p w14:paraId="515E33A1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Не реже одного раза в год</w:t>
            </w:r>
          </w:p>
        </w:tc>
        <w:tc>
          <w:tcPr>
            <w:tcW w:w="2606" w:type="pct"/>
            <w:vAlign w:val="center"/>
          </w:tcPr>
          <w:p w14:paraId="25EF76FD" w14:textId="77777777" w:rsidR="004072A0" w:rsidRPr="00DC0939" w:rsidRDefault="004072A0" w:rsidP="008048CA">
            <w:pPr>
              <w:spacing w:line="240" w:lineRule="auto"/>
              <w:rPr>
                <w:rFonts w:eastAsia="Calibri"/>
                <w:sz w:val="28"/>
              </w:rPr>
            </w:pPr>
            <w:proofErr w:type="gramStart"/>
            <w:r w:rsidRPr="00DC0939">
              <w:rPr>
                <w:rFonts w:eastAsia="Calibri"/>
                <w:sz w:val="28"/>
              </w:rPr>
              <w:t>Контроль за</w:t>
            </w:r>
            <w:proofErr w:type="gramEnd"/>
            <w:r w:rsidRPr="00DC0939">
              <w:rPr>
                <w:rFonts w:eastAsia="Calibri"/>
                <w:sz w:val="28"/>
              </w:rPr>
              <w:t xml:space="preserve"> уничтожением </w:t>
            </w:r>
            <w:proofErr w:type="spellStart"/>
            <w:r w:rsidRPr="00DC0939">
              <w:rPr>
                <w:rFonts w:eastAsia="Calibri"/>
                <w:sz w:val="28"/>
              </w:rPr>
              <w:t>ПДн</w:t>
            </w:r>
            <w:proofErr w:type="spellEnd"/>
            <w:r w:rsidRPr="00DC0939">
              <w:rPr>
                <w:rFonts w:eastAsia="Calibri"/>
                <w:sz w:val="28"/>
              </w:rPr>
              <w:t xml:space="preserve">, а также электронных (бумажных) носителей </w:t>
            </w:r>
            <w:proofErr w:type="spellStart"/>
            <w:r w:rsidRPr="00DC0939">
              <w:rPr>
                <w:rFonts w:eastAsia="Calibri"/>
                <w:sz w:val="28"/>
              </w:rPr>
              <w:t>ПДн</w:t>
            </w:r>
            <w:proofErr w:type="spellEnd"/>
          </w:p>
        </w:tc>
        <w:tc>
          <w:tcPr>
            <w:tcW w:w="1100" w:type="pct"/>
            <w:vAlign w:val="center"/>
          </w:tcPr>
          <w:p w14:paraId="6EB49708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proofErr w:type="gramStart"/>
            <w:r w:rsidRPr="00DC0939">
              <w:rPr>
                <w:rFonts w:eastAsia="Calibri"/>
                <w:sz w:val="28"/>
              </w:rPr>
              <w:t>Ответственный</w:t>
            </w:r>
            <w:proofErr w:type="gramEnd"/>
            <w:r w:rsidRPr="00DC0939">
              <w:rPr>
                <w:rFonts w:eastAsia="Calibri"/>
                <w:sz w:val="28"/>
              </w:rPr>
              <w:t xml:space="preserve"> за организацию обработки </w:t>
            </w:r>
            <w:proofErr w:type="spellStart"/>
            <w:r w:rsidRPr="00DC0939">
              <w:rPr>
                <w:rFonts w:eastAsia="Calibri"/>
                <w:sz w:val="28"/>
              </w:rPr>
              <w:t>ПДн</w:t>
            </w:r>
            <w:proofErr w:type="spellEnd"/>
            <w:r w:rsidRPr="00DC0939">
              <w:rPr>
                <w:rFonts w:eastAsia="Calibri"/>
                <w:sz w:val="28"/>
              </w:rPr>
              <w:t xml:space="preserve"> в Департаменте</w:t>
            </w:r>
          </w:p>
        </w:tc>
      </w:tr>
      <w:tr w:rsidR="004072A0" w:rsidRPr="00DC0939" w14:paraId="6A39290F" w14:textId="77777777" w:rsidTr="004D7FF4">
        <w:trPr>
          <w:trHeight w:val="659"/>
        </w:trPr>
        <w:tc>
          <w:tcPr>
            <w:tcW w:w="302" w:type="pct"/>
            <w:vAlign w:val="center"/>
          </w:tcPr>
          <w:p w14:paraId="71FD2655" w14:textId="35F8E1D5" w:rsidR="004072A0" w:rsidRPr="00DC0939" w:rsidRDefault="009012C6" w:rsidP="008048CA">
            <w:pPr>
              <w:pStyle w:val="a"/>
              <w:rPr>
                <w:rFonts w:eastAsia="Calibri" w:cs="Times New Roman"/>
                <w:sz w:val="28"/>
                <w:szCs w:val="28"/>
              </w:rPr>
            </w:pPr>
            <w:r w:rsidRPr="00DC0939">
              <w:rPr>
                <w:rFonts w:eastAsia="Calibri" w:cs="Times New Roman"/>
                <w:sz w:val="28"/>
                <w:szCs w:val="28"/>
              </w:rPr>
              <w:t>13.</w:t>
            </w:r>
          </w:p>
        </w:tc>
        <w:tc>
          <w:tcPr>
            <w:tcW w:w="992" w:type="pct"/>
            <w:vAlign w:val="center"/>
          </w:tcPr>
          <w:p w14:paraId="17B4773A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Не реже одного раза в год</w:t>
            </w:r>
          </w:p>
        </w:tc>
        <w:tc>
          <w:tcPr>
            <w:tcW w:w="2606" w:type="pct"/>
            <w:vAlign w:val="center"/>
          </w:tcPr>
          <w:p w14:paraId="014EB8BA" w14:textId="77777777" w:rsidR="004072A0" w:rsidRPr="00DC0939" w:rsidRDefault="004072A0" w:rsidP="008048CA">
            <w:pPr>
              <w:spacing w:line="240" w:lineRule="auto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 xml:space="preserve">Контроль соответствия оценки соотношения вреда, который может быть причинен субъектам </w:t>
            </w:r>
            <w:proofErr w:type="spellStart"/>
            <w:r w:rsidRPr="00DC0939">
              <w:rPr>
                <w:rFonts w:eastAsia="Calibri"/>
                <w:sz w:val="28"/>
              </w:rPr>
              <w:t>ПДн</w:t>
            </w:r>
            <w:proofErr w:type="spellEnd"/>
            <w:r w:rsidRPr="00DC0939">
              <w:rPr>
                <w:rFonts w:eastAsia="Calibri"/>
                <w:sz w:val="28"/>
              </w:rPr>
              <w:t xml:space="preserve"> в случае нарушения требований по обработке и обеспечению безопасности </w:t>
            </w:r>
            <w:proofErr w:type="spellStart"/>
            <w:r w:rsidRPr="00DC0939">
              <w:rPr>
                <w:rFonts w:eastAsia="Calibri"/>
                <w:sz w:val="28"/>
              </w:rPr>
              <w:t>ПДн</w:t>
            </w:r>
            <w:proofErr w:type="spellEnd"/>
            <w:r w:rsidRPr="00DC0939">
              <w:rPr>
                <w:rFonts w:eastAsia="Calibri"/>
                <w:sz w:val="28"/>
              </w:rPr>
              <w:t xml:space="preserve">, и принимаемых мер по обработке и обеспечению безопасности </w:t>
            </w:r>
            <w:proofErr w:type="spellStart"/>
            <w:r w:rsidRPr="00DC0939">
              <w:rPr>
                <w:rFonts w:eastAsia="Calibri"/>
                <w:sz w:val="28"/>
              </w:rPr>
              <w:t>ПДн</w:t>
            </w:r>
            <w:proofErr w:type="spellEnd"/>
            <w:r w:rsidRPr="00DC0939">
              <w:rPr>
                <w:rFonts w:eastAsia="Calibri"/>
                <w:sz w:val="28"/>
              </w:rPr>
              <w:t xml:space="preserve"> в Департаменте</w:t>
            </w:r>
          </w:p>
        </w:tc>
        <w:tc>
          <w:tcPr>
            <w:tcW w:w="1100" w:type="pct"/>
            <w:vAlign w:val="center"/>
          </w:tcPr>
          <w:p w14:paraId="44116414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proofErr w:type="gramStart"/>
            <w:r w:rsidRPr="00DC0939">
              <w:rPr>
                <w:rFonts w:eastAsia="Calibri"/>
                <w:sz w:val="28"/>
              </w:rPr>
              <w:t>Ответственный</w:t>
            </w:r>
            <w:proofErr w:type="gramEnd"/>
            <w:r w:rsidRPr="00DC0939">
              <w:rPr>
                <w:rFonts w:eastAsia="Calibri"/>
                <w:sz w:val="28"/>
              </w:rPr>
              <w:t xml:space="preserve"> за организацию обработки </w:t>
            </w:r>
            <w:proofErr w:type="spellStart"/>
            <w:r w:rsidRPr="00DC0939">
              <w:rPr>
                <w:rFonts w:eastAsia="Calibri"/>
                <w:sz w:val="28"/>
              </w:rPr>
              <w:t>ПДн</w:t>
            </w:r>
            <w:proofErr w:type="spellEnd"/>
            <w:r w:rsidRPr="00DC0939">
              <w:rPr>
                <w:rFonts w:eastAsia="Calibri"/>
                <w:sz w:val="28"/>
              </w:rPr>
              <w:t xml:space="preserve"> в Департаменте</w:t>
            </w:r>
          </w:p>
        </w:tc>
      </w:tr>
    </w:tbl>
    <w:p w14:paraId="255560F5" w14:textId="0335C1B6" w:rsidR="000E6DA7" w:rsidRPr="00DC0939" w:rsidRDefault="000E6DA7" w:rsidP="008048CA">
      <w:pPr>
        <w:spacing w:line="240" w:lineRule="auto"/>
        <w:rPr>
          <w:rFonts w:eastAsia="Calibri"/>
          <w:sz w:val="28"/>
        </w:rPr>
      </w:pPr>
    </w:p>
    <w:p w14:paraId="60085C30" w14:textId="3B0D9649" w:rsidR="004072A0" w:rsidRPr="00DC0939" w:rsidRDefault="004072A0" w:rsidP="008048CA">
      <w:pPr>
        <w:pStyle w:val="10"/>
        <w:spacing w:line="240" w:lineRule="auto"/>
        <w:ind w:firstLine="0"/>
        <w:rPr>
          <w:rFonts w:eastAsia="Calibri"/>
          <w:sz w:val="28"/>
        </w:rPr>
      </w:pPr>
      <w:r w:rsidRPr="00DC0939">
        <w:rPr>
          <w:sz w:val="28"/>
        </w:rPr>
        <w:t>Контроль выполнения мероприятий по обеспечению безопасности защищаемой информации (в том числе персональных данных), не содержащей сведения, составляющие государственную тайну, обрабатываемой в Департаменте имущества и земельных отношений Новосибирской области</w:t>
      </w:r>
    </w:p>
    <w:p w14:paraId="595A75FF" w14:textId="77777777" w:rsidR="004072A0" w:rsidRPr="00DC0939" w:rsidRDefault="004072A0" w:rsidP="008048CA">
      <w:pPr>
        <w:spacing w:before="120" w:line="240" w:lineRule="auto"/>
        <w:ind w:firstLine="709"/>
        <w:rPr>
          <w:rFonts w:eastAsia="Calibri"/>
          <w:sz w:val="28"/>
        </w:rPr>
      </w:pPr>
      <w:r w:rsidRPr="00DC0939">
        <w:rPr>
          <w:rFonts w:eastAsia="Calibri"/>
          <w:sz w:val="28"/>
        </w:rPr>
        <w:t xml:space="preserve">Перечень проверок, осуществляемых в рамках контроля </w:t>
      </w:r>
      <w:r w:rsidRPr="00DC0939">
        <w:rPr>
          <w:sz w:val="28"/>
        </w:rPr>
        <w:t>выполнения мероприятий по обеспечению безопасности защищаемой информации (в том числе персональных данных), не содержащей сведения, составляющие государственную тайну, обрабатываемой в Департаменте</w:t>
      </w:r>
      <w:r w:rsidRPr="00DC0939">
        <w:rPr>
          <w:rFonts w:eastAsia="Calibri"/>
          <w:sz w:val="28"/>
        </w:rPr>
        <w:t>, их периодичность и ответственные исполнители, приведены в Таблице 2.</w:t>
      </w:r>
    </w:p>
    <w:p w14:paraId="7E6D9C7D" w14:textId="77777777" w:rsidR="004072A0" w:rsidRPr="00DC0939" w:rsidRDefault="004072A0" w:rsidP="008048CA">
      <w:pPr>
        <w:spacing w:before="120" w:line="240" w:lineRule="auto"/>
        <w:rPr>
          <w:rFonts w:eastAsia="Calibri"/>
          <w:sz w:val="28"/>
        </w:rPr>
      </w:pPr>
      <w:r w:rsidRPr="00DC0939">
        <w:rPr>
          <w:rFonts w:eastAsia="Calibri"/>
          <w:sz w:val="28"/>
        </w:rPr>
        <w:t xml:space="preserve">Таблица 2 – Перечень проверок, осуществляемых в рамках контроля выполнения мероприятий по </w:t>
      </w:r>
      <w:r w:rsidRPr="00DC0939">
        <w:rPr>
          <w:sz w:val="28"/>
        </w:rPr>
        <w:t>обеспечению безопасности защищаемой информации</w:t>
      </w:r>
    </w:p>
    <w:tbl>
      <w:tblPr>
        <w:tblW w:w="499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1964"/>
        <w:gridCol w:w="4926"/>
        <w:gridCol w:w="2800"/>
      </w:tblGrid>
      <w:tr w:rsidR="004072A0" w:rsidRPr="00DC0939" w14:paraId="49FEFE0F" w14:textId="77777777" w:rsidTr="006477AF">
        <w:trPr>
          <w:trHeight w:val="659"/>
          <w:tblHeader/>
        </w:trPr>
        <w:tc>
          <w:tcPr>
            <w:tcW w:w="348" w:type="pct"/>
            <w:vAlign w:val="center"/>
          </w:tcPr>
          <w:p w14:paraId="4E195F72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b/>
                <w:sz w:val="28"/>
              </w:rPr>
              <w:t xml:space="preserve">№ </w:t>
            </w:r>
            <w:proofErr w:type="gramStart"/>
            <w:r w:rsidRPr="00DC0939">
              <w:rPr>
                <w:rFonts w:eastAsia="Calibri"/>
                <w:b/>
                <w:sz w:val="28"/>
              </w:rPr>
              <w:t>п</w:t>
            </w:r>
            <w:proofErr w:type="gramEnd"/>
            <w:r w:rsidRPr="00DC0939">
              <w:rPr>
                <w:rFonts w:eastAsia="Calibri"/>
                <w:b/>
                <w:sz w:val="28"/>
              </w:rPr>
              <w:t>/п</w:t>
            </w:r>
          </w:p>
        </w:tc>
        <w:tc>
          <w:tcPr>
            <w:tcW w:w="943" w:type="pct"/>
            <w:vAlign w:val="center"/>
          </w:tcPr>
          <w:p w14:paraId="3E6F71F4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b/>
                <w:sz w:val="28"/>
              </w:rPr>
              <w:t>Периодичность</w:t>
            </w:r>
          </w:p>
        </w:tc>
        <w:tc>
          <w:tcPr>
            <w:tcW w:w="2365" w:type="pct"/>
            <w:vAlign w:val="center"/>
          </w:tcPr>
          <w:p w14:paraId="547379CD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b/>
                <w:sz w:val="28"/>
              </w:rPr>
              <w:t>Мероприятие</w:t>
            </w:r>
          </w:p>
        </w:tc>
        <w:tc>
          <w:tcPr>
            <w:tcW w:w="1344" w:type="pct"/>
            <w:vAlign w:val="center"/>
          </w:tcPr>
          <w:p w14:paraId="6D149758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b/>
                <w:sz w:val="28"/>
              </w:rPr>
            </w:pPr>
            <w:r w:rsidRPr="00DC0939">
              <w:rPr>
                <w:rFonts w:eastAsia="Calibri"/>
                <w:b/>
                <w:sz w:val="28"/>
              </w:rPr>
              <w:t>Ответственный исполнитель</w:t>
            </w:r>
          </w:p>
        </w:tc>
      </w:tr>
      <w:tr w:rsidR="004072A0" w:rsidRPr="00DC0939" w14:paraId="0CFBFFFB" w14:textId="77777777" w:rsidTr="006477AF">
        <w:trPr>
          <w:trHeight w:val="70"/>
        </w:trPr>
        <w:tc>
          <w:tcPr>
            <w:tcW w:w="348" w:type="pct"/>
            <w:vAlign w:val="center"/>
          </w:tcPr>
          <w:p w14:paraId="56655F4A" w14:textId="5C561C2A" w:rsidR="004072A0" w:rsidRPr="00DC0939" w:rsidRDefault="000E6DA7" w:rsidP="008048CA">
            <w:pPr>
              <w:pStyle w:val="a"/>
              <w:rPr>
                <w:rFonts w:cs="Times New Roman"/>
                <w:sz w:val="28"/>
                <w:szCs w:val="28"/>
              </w:rPr>
            </w:pPr>
            <w:r w:rsidRPr="00DC0939">
              <w:rPr>
                <w:rFonts w:cs="Times New Roman"/>
                <w:sz w:val="28"/>
                <w:szCs w:val="28"/>
              </w:rPr>
              <w:t>1</w:t>
            </w:r>
            <w:r w:rsidR="00175649" w:rsidRPr="00DC09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652" w:type="pct"/>
            <w:gridSpan w:val="3"/>
            <w:vAlign w:val="center"/>
          </w:tcPr>
          <w:p w14:paraId="0A056B8F" w14:textId="77777777" w:rsidR="004072A0" w:rsidRPr="00DC0939" w:rsidRDefault="004072A0" w:rsidP="008048CA">
            <w:pPr>
              <w:keepNext/>
              <w:keepLines/>
              <w:spacing w:line="240" w:lineRule="auto"/>
              <w:jc w:val="center"/>
              <w:rPr>
                <w:rFonts w:eastAsia="Calibri"/>
                <w:sz w:val="28"/>
                <w:highlight w:val="yellow"/>
              </w:rPr>
            </w:pPr>
            <w:proofErr w:type="gramStart"/>
            <w:r w:rsidRPr="00DC0939">
              <w:rPr>
                <w:rFonts w:eastAsia="Calibri"/>
                <w:sz w:val="28"/>
              </w:rPr>
              <w:t>Контроль за</w:t>
            </w:r>
            <w:proofErr w:type="gramEnd"/>
            <w:r w:rsidRPr="00DC0939">
              <w:rPr>
                <w:rFonts w:eastAsia="Calibri"/>
                <w:sz w:val="28"/>
              </w:rPr>
              <w:t xml:space="preserve"> проведением анализа угроз безопасности информации</w:t>
            </w:r>
          </w:p>
        </w:tc>
      </w:tr>
      <w:tr w:rsidR="004072A0" w:rsidRPr="00DC0939" w14:paraId="37AE9438" w14:textId="77777777" w:rsidTr="006477AF">
        <w:trPr>
          <w:trHeight w:val="70"/>
        </w:trPr>
        <w:tc>
          <w:tcPr>
            <w:tcW w:w="348" w:type="pct"/>
            <w:vAlign w:val="center"/>
          </w:tcPr>
          <w:p w14:paraId="3A97E80C" w14:textId="09711B56" w:rsidR="004072A0" w:rsidRPr="00DC0939" w:rsidRDefault="006477AF" w:rsidP="008048CA">
            <w:pPr>
              <w:pStyle w:val="a"/>
              <w:rPr>
                <w:rFonts w:cs="Times New Roman"/>
                <w:sz w:val="28"/>
                <w:szCs w:val="28"/>
              </w:rPr>
            </w:pPr>
            <w:r w:rsidRPr="00DC0939">
              <w:rPr>
                <w:rFonts w:cs="Times New Roman"/>
                <w:sz w:val="28"/>
                <w:szCs w:val="28"/>
              </w:rPr>
              <w:t>1.1</w:t>
            </w:r>
            <w:r w:rsidR="00175649" w:rsidRPr="00DC09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43" w:type="pct"/>
            <w:vAlign w:val="center"/>
          </w:tcPr>
          <w:p w14:paraId="70ADE01C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Не реже одного раза в 2 года</w:t>
            </w:r>
          </w:p>
        </w:tc>
        <w:tc>
          <w:tcPr>
            <w:tcW w:w="2365" w:type="pct"/>
            <w:vAlign w:val="center"/>
          </w:tcPr>
          <w:p w14:paraId="597B8483" w14:textId="77777777" w:rsidR="004072A0" w:rsidRPr="00DC0939" w:rsidRDefault="004072A0" w:rsidP="008048CA">
            <w:pPr>
              <w:spacing w:line="240" w:lineRule="auto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Контроль проведения периодического выявления, анализа и устранения уязвимостей ИС</w:t>
            </w:r>
          </w:p>
        </w:tc>
        <w:tc>
          <w:tcPr>
            <w:tcW w:w="1344" w:type="pct"/>
            <w:vAlign w:val="center"/>
          </w:tcPr>
          <w:p w14:paraId="7297769F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  <w:highlight w:val="yellow"/>
              </w:rPr>
            </w:pPr>
            <w:proofErr w:type="gramStart"/>
            <w:r w:rsidRPr="00DC0939">
              <w:rPr>
                <w:rFonts w:eastAsia="Calibri"/>
                <w:sz w:val="28"/>
              </w:rPr>
              <w:t>Ответственный</w:t>
            </w:r>
            <w:proofErr w:type="gramEnd"/>
            <w:r w:rsidRPr="00DC0939">
              <w:rPr>
                <w:rFonts w:eastAsia="Calibri"/>
                <w:sz w:val="28"/>
              </w:rPr>
              <w:t xml:space="preserve"> за защиту информации, не содержащей сведения, составляющие государственную </w:t>
            </w:r>
            <w:r w:rsidRPr="00DC0939">
              <w:rPr>
                <w:rFonts w:eastAsia="Calibri"/>
                <w:sz w:val="28"/>
              </w:rPr>
              <w:lastRenderedPageBreak/>
              <w:t>тайну, содержащейся в информационных системах (далее – ИС) Департамента (далее – ответственный за защиту информации)</w:t>
            </w:r>
          </w:p>
        </w:tc>
      </w:tr>
      <w:tr w:rsidR="004072A0" w:rsidRPr="00DC0939" w14:paraId="2856078E" w14:textId="77777777" w:rsidTr="006477AF">
        <w:trPr>
          <w:trHeight w:val="70"/>
        </w:trPr>
        <w:tc>
          <w:tcPr>
            <w:tcW w:w="348" w:type="pct"/>
            <w:vAlign w:val="center"/>
          </w:tcPr>
          <w:p w14:paraId="3F78F5E5" w14:textId="4E5E420F" w:rsidR="004072A0" w:rsidRPr="00DC0939" w:rsidRDefault="006477AF" w:rsidP="008048CA">
            <w:pPr>
              <w:pStyle w:val="a"/>
              <w:rPr>
                <w:rFonts w:cs="Times New Roman"/>
                <w:sz w:val="28"/>
                <w:szCs w:val="28"/>
              </w:rPr>
            </w:pPr>
            <w:r w:rsidRPr="00DC0939">
              <w:rPr>
                <w:rFonts w:cs="Times New Roman"/>
                <w:sz w:val="28"/>
                <w:szCs w:val="28"/>
              </w:rPr>
              <w:lastRenderedPageBreak/>
              <w:t>1.2</w:t>
            </w:r>
            <w:r w:rsidR="00175649" w:rsidRPr="00DC09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43" w:type="pct"/>
            <w:vAlign w:val="center"/>
          </w:tcPr>
          <w:p w14:paraId="1E7E2BF5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Не реже одного раза в 2 года</w:t>
            </w:r>
          </w:p>
        </w:tc>
        <w:tc>
          <w:tcPr>
            <w:tcW w:w="2365" w:type="pct"/>
          </w:tcPr>
          <w:p w14:paraId="696920B5" w14:textId="77777777" w:rsidR="004072A0" w:rsidRPr="00DC0939" w:rsidRDefault="004072A0" w:rsidP="008048CA">
            <w:pPr>
              <w:spacing w:line="240" w:lineRule="auto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 xml:space="preserve">Контроль </w:t>
            </w:r>
            <w:proofErr w:type="gramStart"/>
            <w:r w:rsidRPr="00DC0939">
              <w:rPr>
                <w:rFonts w:eastAsia="Calibri"/>
                <w:sz w:val="28"/>
              </w:rPr>
              <w:t>проведения периодического анализа изменения угроз безопасности информации</w:t>
            </w:r>
            <w:proofErr w:type="gramEnd"/>
            <w:r w:rsidRPr="00DC0939">
              <w:rPr>
                <w:rFonts w:eastAsia="Calibri"/>
                <w:sz w:val="28"/>
              </w:rPr>
              <w:t xml:space="preserve"> в ИС, возникающих в ходе их эксплуатации, и принятие мер защиты информации в случае возникновения новых угроз безопасности информации</w:t>
            </w:r>
          </w:p>
        </w:tc>
        <w:tc>
          <w:tcPr>
            <w:tcW w:w="1344" w:type="pct"/>
            <w:vAlign w:val="center"/>
          </w:tcPr>
          <w:p w14:paraId="01189D45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  <w:highlight w:val="yellow"/>
              </w:rPr>
            </w:pPr>
            <w:proofErr w:type="gramStart"/>
            <w:r w:rsidRPr="00DC0939">
              <w:rPr>
                <w:rFonts w:eastAsia="Calibri"/>
                <w:sz w:val="28"/>
              </w:rPr>
              <w:t>Ответственный</w:t>
            </w:r>
            <w:proofErr w:type="gramEnd"/>
            <w:r w:rsidRPr="00DC0939">
              <w:rPr>
                <w:rFonts w:eastAsia="Calibri"/>
                <w:sz w:val="28"/>
              </w:rPr>
              <w:t xml:space="preserve"> за защиту информации</w:t>
            </w:r>
          </w:p>
        </w:tc>
      </w:tr>
      <w:tr w:rsidR="004072A0" w:rsidRPr="00DC0939" w14:paraId="70B85105" w14:textId="77777777" w:rsidTr="006477AF">
        <w:trPr>
          <w:trHeight w:val="70"/>
        </w:trPr>
        <w:tc>
          <w:tcPr>
            <w:tcW w:w="348" w:type="pct"/>
            <w:vAlign w:val="center"/>
          </w:tcPr>
          <w:p w14:paraId="076CA1DD" w14:textId="0C5E9487" w:rsidR="004072A0" w:rsidRPr="00DC0939" w:rsidRDefault="006477AF" w:rsidP="008048CA">
            <w:pPr>
              <w:pStyle w:val="a"/>
              <w:rPr>
                <w:rFonts w:cs="Times New Roman"/>
                <w:sz w:val="28"/>
                <w:szCs w:val="28"/>
              </w:rPr>
            </w:pPr>
            <w:r w:rsidRPr="00DC0939">
              <w:rPr>
                <w:rFonts w:cs="Times New Roman"/>
                <w:sz w:val="28"/>
                <w:szCs w:val="28"/>
              </w:rPr>
              <w:t>2</w:t>
            </w:r>
            <w:r w:rsidR="00175649" w:rsidRPr="00DC09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652" w:type="pct"/>
            <w:gridSpan w:val="3"/>
            <w:vAlign w:val="center"/>
          </w:tcPr>
          <w:p w14:paraId="6D8A6101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proofErr w:type="gramStart"/>
            <w:r w:rsidRPr="00DC0939">
              <w:rPr>
                <w:rFonts w:eastAsia="Calibri"/>
                <w:sz w:val="28"/>
              </w:rPr>
              <w:t>Контроль за</w:t>
            </w:r>
            <w:proofErr w:type="gramEnd"/>
            <w:r w:rsidRPr="00DC0939">
              <w:rPr>
                <w:rFonts w:eastAsia="Calibri"/>
                <w:sz w:val="28"/>
              </w:rPr>
              <w:t xml:space="preserve"> обеспечением управления (администрирования) системой защиты информации</w:t>
            </w:r>
          </w:p>
        </w:tc>
      </w:tr>
      <w:tr w:rsidR="004072A0" w:rsidRPr="00DC0939" w14:paraId="631C5AC8" w14:textId="77777777" w:rsidTr="006477AF">
        <w:trPr>
          <w:trHeight w:val="70"/>
        </w:trPr>
        <w:tc>
          <w:tcPr>
            <w:tcW w:w="348" w:type="pct"/>
            <w:vAlign w:val="center"/>
          </w:tcPr>
          <w:p w14:paraId="6A091364" w14:textId="5207E66C" w:rsidR="004072A0" w:rsidRPr="00DC0939" w:rsidRDefault="006477AF" w:rsidP="008048CA">
            <w:pPr>
              <w:pStyle w:val="a"/>
              <w:rPr>
                <w:rFonts w:cs="Times New Roman"/>
                <w:sz w:val="28"/>
                <w:szCs w:val="28"/>
              </w:rPr>
            </w:pPr>
            <w:r w:rsidRPr="00DC0939">
              <w:rPr>
                <w:rFonts w:cs="Times New Roman"/>
                <w:sz w:val="28"/>
                <w:szCs w:val="28"/>
              </w:rPr>
              <w:t>2.1</w:t>
            </w:r>
            <w:r w:rsidR="00175649" w:rsidRPr="00DC09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43" w:type="pct"/>
            <w:vAlign w:val="center"/>
          </w:tcPr>
          <w:p w14:paraId="7939D6CA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Не реже одного раза в 2 года</w:t>
            </w:r>
          </w:p>
        </w:tc>
        <w:tc>
          <w:tcPr>
            <w:tcW w:w="2365" w:type="pct"/>
          </w:tcPr>
          <w:p w14:paraId="3AF20010" w14:textId="77777777" w:rsidR="004072A0" w:rsidRPr="00DC0939" w:rsidRDefault="004072A0" w:rsidP="008048CA">
            <w:pPr>
              <w:spacing w:line="240" w:lineRule="auto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Контроль закрепления в организационно-распорядительных документах (далее – ОРД по защите информации) порядка осуществления следующих мероприятий в рамках управления (администрирования) системой защиты информации:</w:t>
            </w:r>
          </w:p>
          <w:p w14:paraId="70F9493D" w14:textId="77777777" w:rsidR="004072A0" w:rsidRPr="00DC0939" w:rsidRDefault="004072A0" w:rsidP="008048CA">
            <w:pPr>
              <w:numPr>
                <w:ilvl w:val="0"/>
                <w:numId w:val="28"/>
              </w:numPr>
              <w:tabs>
                <w:tab w:val="left" w:pos="375"/>
              </w:tabs>
              <w:spacing w:after="200" w:line="240" w:lineRule="auto"/>
              <w:ind w:left="0" w:firstLine="0"/>
              <w:contextualSpacing/>
              <w:jc w:val="left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управления учетными записями пользователей и правилами разграничения доступа в ИС;</w:t>
            </w:r>
          </w:p>
          <w:p w14:paraId="267BAACA" w14:textId="77777777" w:rsidR="004072A0" w:rsidRPr="00DC0939" w:rsidRDefault="004072A0" w:rsidP="008048CA">
            <w:pPr>
              <w:numPr>
                <w:ilvl w:val="0"/>
                <w:numId w:val="28"/>
              </w:numPr>
              <w:tabs>
                <w:tab w:val="left" w:pos="375"/>
              </w:tabs>
              <w:spacing w:after="200" w:line="240" w:lineRule="auto"/>
              <w:ind w:left="0" w:firstLine="0"/>
              <w:contextualSpacing/>
              <w:jc w:val="left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управления средствами защиты информации ИС;</w:t>
            </w:r>
          </w:p>
          <w:p w14:paraId="7153C426" w14:textId="77777777" w:rsidR="004072A0" w:rsidRPr="00DC0939" w:rsidRDefault="004072A0" w:rsidP="008048CA">
            <w:pPr>
              <w:numPr>
                <w:ilvl w:val="0"/>
                <w:numId w:val="28"/>
              </w:numPr>
              <w:tabs>
                <w:tab w:val="left" w:pos="375"/>
              </w:tabs>
              <w:spacing w:after="200" w:line="240" w:lineRule="auto"/>
              <w:ind w:left="0" w:firstLine="0"/>
              <w:contextualSpacing/>
              <w:jc w:val="left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управления обновлениями программных и программно-аппаратных средств, в том числе средств защиты информации;</w:t>
            </w:r>
          </w:p>
          <w:p w14:paraId="3598CB8F" w14:textId="77777777" w:rsidR="004072A0" w:rsidRPr="00DC0939" w:rsidRDefault="004072A0" w:rsidP="008048CA">
            <w:pPr>
              <w:numPr>
                <w:ilvl w:val="0"/>
                <w:numId w:val="28"/>
              </w:numPr>
              <w:tabs>
                <w:tab w:val="left" w:pos="375"/>
              </w:tabs>
              <w:spacing w:after="200" w:line="240" w:lineRule="auto"/>
              <w:ind w:left="0" w:firstLine="0"/>
              <w:contextualSpacing/>
              <w:jc w:val="left"/>
              <w:rPr>
                <w:rFonts w:eastAsia="Calibri"/>
                <w:b/>
                <w:sz w:val="28"/>
              </w:rPr>
            </w:pPr>
            <w:r w:rsidRPr="00DC0939">
              <w:rPr>
                <w:rFonts w:eastAsia="Calibri"/>
                <w:sz w:val="28"/>
              </w:rPr>
              <w:t>порядка мониторинга и анализа зарегистрированных событий в ИС, связанных с обеспечением безопасности</w:t>
            </w:r>
          </w:p>
        </w:tc>
        <w:tc>
          <w:tcPr>
            <w:tcW w:w="1344" w:type="pct"/>
            <w:vAlign w:val="center"/>
          </w:tcPr>
          <w:p w14:paraId="41C5FA33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  <w:highlight w:val="yellow"/>
              </w:rPr>
            </w:pPr>
            <w:proofErr w:type="gramStart"/>
            <w:r w:rsidRPr="00DC0939">
              <w:rPr>
                <w:rFonts w:eastAsia="Calibri"/>
                <w:sz w:val="28"/>
              </w:rPr>
              <w:t>Ответственный</w:t>
            </w:r>
            <w:proofErr w:type="gramEnd"/>
            <w:r w:rsidRPr="00DC0939">
              <w:rPr>
                <w:rFonts w:eastAsia="Calibri"/>
                <w:sz w:val="28"/>
              </w:rPr>
              <w:t xml:space="preserve"> за защиту информации</w:t>
            </w:r>
          </w:p>
        </w:tc>
      </w:tr>
      <w:tr w:rsidR="004072A0" w:rsidRPr="00DC0939" w14:paraId="3701B806" w14:textId="77777777" w:rsidTr="006477AF">
        <w:trPr>
          <w:trHeight w:val="70"/>
        </w:trPr>
        <w:tc>
          <w:tcPr>
            <w:tcW w:w="348" w:type="pct"/>
            <w:vAlign w:val="center"/>
          </w:tcPr>
          <w:p w14:paraId="51D385D8" w14:textId="1D85C7F6" w:rsidR="004072A0" w:rsidRPr="00DC0939" w:rsidRDefault="006477AF" w:rsidP="008048CA">
            <w:pPr>
              <w:pStyle w:val="a"/>
              <w:rPr>
                <w:rFonts w:cs="Times New Roman"/>
                <w:sz w:val="28"/>
                <w:szCs w:val="28"/>
              </w:rPr>
            </w:pPr>
            <w:r w:rsidRPr="00DC0939">
              <w:rPr>
                <w:rFonts w:cs="Times New Roman"/>
                <w:sz w:val="28"/>
                <w:szCs w:val="28"/>
              </w:rPr>
              <w:t>2.2</w:t>
            </w:r>
            <w:r w:rsidR="00175649" w:rsidRPr="00DC09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43" w:type="pct"/>
            <w:vAlign w:val="center"/>
          </w:tcPr>
          <w:p w14:paraId="3AC28B7B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Не реже одного раза в 2 года</w:t>
            </w:r>
          </w:p>
        </w:tc>
        <w:tc>
          <w:tcPr>
            <w:tcW w:w="2365" w:type="pct"/>
            <w:vAlign w:val="center"/>
          </w:tcPr>
          <w:p w14:paraId="546DC99F" w14:textId="77777777" w:rsidR="004072A0" w:rsidRPr="00DC0939" w:rsidRDefault="004072A0" w:rsidP="008048CA">
            <w:pPr>
              <w:spacing w:line="240" w:lineRule="auto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Контроль ведения и актуализации эксплуатационной документации (технических паспортов ИС Департамента) и ОРД по защите информации</w:t>
            </w:r>
          </w:p>
        </w:tc>
        <w:tc>
          <w:tcPr>
            <w:tcW w:w="1344" w:type="pct"/>
            <w:vAlign w:val="center"/>
          </w:tcPr>
          <w:p w14:paraId="12DCADBC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  <w:highlight w:val="yellow"/>
              </w:rPr>
            </w:pPr>
            <w:proofErr w:type="gramStart"/>
            <w:r w:rsidRPr="00DC0939">
              <w:rPr>
                <w:rFonts w:eastAsia="Calibri"/>
                <w:sz w:val="28"/>
              </w:rPr>
              <w:t>Ответственный</w:t>
            </w:r>
            <w:proofErr w:type="gramEnd"/>
            <w:r w:rsidRPr="00DC0939">
              <w:rPr>
                <w:rFonts w:eastAsia="Calibri"/>
                <w:sz w:val="28"/>
              </w:rPr>
              <w:t xml:space="preserve"> за защиту информации</w:t>
            </w:r>
          </w:p>
        </w:tc>
      </w:tr>
      <w:tr w:rsidR="004072A0" w:rsidRPr="00DC0939" w14:paraId="33C76571" w14:textId="77777777" w:rsidTr="006477AF">
        <w:trPr>
          <w:trHeight w:val="70"/>
        </w:trPr>
        <w:tc>
          <w:tcPr>
            <w:tcW w:w="348" w:type="pct"/>
            <w:vAlign w:val="center"/>
          </w:tcPr>
          <w:p w14:paraId="57FD96E5" w14:textId="44BEC568" w:rsidR="004072A0" w:rsidRPr="00DC0939" w:rsidRDefault="006477AF" w:rsidP="008048CA">
            <w:pPr>
              <w:pStyle w:val="a"/>
              <w:rPr>
                <w:rFonts w:cs="Times New Roman"/>
                <w:sz w:val="28"/>
                <w:szCs w:val="28"/>
              </w:rPr>
            </w:pPr>
            <w:r w:rsidRPr="00DC0939">
              <w:rPr>
                <w:rFonts w:cs="Times New Roman"/>
                <w:sz w:val="28"/>
                <w:szCs w:val="28"/>
              </w:rPr>
              <w:t>3</w:t>
            </w:r>
            <w:r w:rsidR="00175649" w:rsidRPr="00DC09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652" w:type="pct"/>
            <w:gridSpan w:val="3"/>
            <w:vAlign w:val="center"/>
          </w:tcPr>
          <w:p w14:paraId="3692AB6E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proofErr w:type="gramStart"/>
            <w:r w:rsidRPr="00DC0939">
              <w:rPr>
                <w:rFonts w:eastAsia="Calibri"/>
                <w:sz w:val="28"/>
              </w:rPr>
              <w:t>Контроль за</w:t>
            </w:r>
            <w:proofErr w:type="gramEnd"/>
            <w:r w:rsidRPr="00DC0939">
              <w:rPr>
                <w:rFonts w:eastAsia="Calibri"/>
                <w:sz w:val="28"/>
              </w:rPr>
              <w:t xml:space="preserve"> обеспечением управления конфигурацией ИС и их системами </w:t>
            </w:r>
            <w:r w:rsidRPr="00DC0939">
              <w:rPr>
                <w:rFonts w:eastAsia="Calibri"/>
                <w:sz w:val="28"/>
              </w:rPr>
              <w:lastRenderedPageBreak/>
              <w:t>защиты информации</w:t>
            </w:r>
          </w:p>
        </w:tc>
      </w:tr>
      <w:tr w:rsidR="004072A0" w:rsidRPr="00DC0939" w14:paraId="3D3C0EF8" w14:textId="77777777" w:rsidTr="006477AF">
        <w:trPr>
          <w:trHeight w:val="70"/>
        </w:trPr>
        <w:tc>
          <w:tcPr>
            <w:tcW w:w="348" w:type="pct"/>
            <w:vAlign w:val="center"/>
          </w:tcPr>
          <w:p w14:paraId="038B68A9" w14:textId="76F09F2B" w:rsidR="004072A0" w:rsidRPr="00DC0939" w:rsidRDefault="006477AF" w:rsidP="008048CA">
            <w:pPr>
              <w:pStyle w:val="a"/>
              <w:rPr>
                <w:rFonts w:cs="Times New Roman"/>
                <w:sz w:val="28"/>
                <w:szCs w:val="28"/>
              </w:rPr>
            </w:pPr>
            <w:r w:rsidRPr="00DC0939">
              <w:rPr>
                <w:rFonts w:cs="Times New Roman"/>
                <w:sz w:val="28"/>
                <w:szCs w:val="28"/>
              </w:rPr>
              <w:lastRenderedPageBreak/>
              <w:t>3.1</w:t>
            </w:r>
            <w:r w:rsidR="00175649" w:rsidRPr="00DC09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43" w:type="pct"/>
            <w:vAlign w:val="center"/>
          </w:tcPr>
          <w:p w14:paraId="163ACF3F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Не реже одного раза в 2 года</w:t>
            </w:r>
          </w:p>
        </w:tc>
        <w:tc>
          <w:tcPr>
            <w:tcW w:w="2365" w:type="pct"/>
          </w:tcPr>
          <w:p w14:paraId="692D7209" w14:textId="77777777" w:rsidR="004072A0" w:rsidRPr="00DC0939" w:rsidRDefault="004072A0" w:rsidP="008048CA">
            <w:pPr>
              <w:spacing w:line="240" w:lineRule="auto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 xml:space="preserve">Контроль определения </w:t>
            </w:r>
            <w:proofErr w:type="gramStart"/>
            <w:r w:rsidRPr="00DC0939">
              <w:rPr>
                <w:rFonts w:eastAsia="Calibri"/>
                <w:sz w:val="28"/>
              </w:rPr>
              <w:t>в</w:t>
            </w:r>
            <w:proofErr w:type="gramEnd"/>
            <w:r w:rsidRPr="00DC0939">
              <w:rPr>
                <w:rFonts w:eastAsia="Calibri"/>
                <w:sz w:val="28"/>
              </w:rPr>
              <w:t xml:space="preserve"> </w:t>
            </w:r>
            <w:proofErr w:type="gramStart"/>
            <w:r w:rsidRPr="00DC0939">
              <w:rPr>
                <w:rFonts w:eastAsia="Calibri"/>
                <w:sz w:val="28"/>
              </w:rPr>
              <w:t>ОРД</w:t>
            </w:r>
            <w:proofErr w:type="gramEnd"/>
            <w:r w:rsidRPr="00DC0939">
              <w:rPr>
                <w:rFonts w:eastAsia="Calibri"/>
                <w:sz w:val="28"/>
              </w:rPr>
              <w:t xml:space="preserve"> по защите информации объектов управления конфигурацией и процедур управления изменениями ИС и их систем защиты</w:t>
            </w:r>
          </w:p>
        </w:tc>
        <w:tc>
          <w:tcPr>
            <w:tcW w:w="1344" w:type="pct"/>
            <w:vAlign w:val="center"/>
          </w:tcPr>
          <w:p w14:paraId="0F7CAE6C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  <w:highlight w:val="yellow"/>
              </w:rPr>
            </w:pPr>
            <w:proofErr w:type="gramStart"/>
            <w:r w:rsidRPr="00DC0939">
              <w:rPr>
                <w:rFonts w:eastAsia="Calibri"/>
                <w:sz w:val="28"/>
              </w:rPr>
              <w:t>Ответственный</w:t>
            </w:r>
            <w:proofErr w:type="gramEnd"/>
            <w:r w:rsidRPr="00DC0939">
              <w:rPr>
                <w:rFonts w:eastAsia="Calibri"/>
                <w:sz w:val="28"/>
              </w:rPr>
              <w:t xml:space="preserve"> за защиту информации</w:t>
            </w:r>
          </w:p>
        </w:tc>
      </w:tr>
      <w:tr w:rsidR="004072A0" w:rsidRPr="00DC0939" w14:paraId="6DEA83A8" w14:textId="77777777" w:rsidTr="006477AF">
        <w:trPr>
          <w:trHeight w:val="70"/>
        </w:trPr>
        <w:tc>
          <w:tcPr>
            <w:tcW w:w="348" w:type="pct"/>
            <w:vAlign w:val="center"/>
          </w:tcPr>
          <w:p w14:paraId="4417209A" w14:textId="79AC1E80" w:rsidR="004072A0" w:rsidRPr="00DC0939" w:rsidRDefault="006477AF" w:rsidP="008048CA">
            <w:pPr>
              <w:pStyle w:val="a"/>
              <w:rPr>
                <w:rFonts w:cs="Times New Roman"/>
                <w:sz w:val="28"/>
                <w:szCs w:val="28"/>
              </w:rPr>
            </w:pPr>
            <w:r w:rsidRPr="00DC0939">
              <w:rPr>
                <w:rFonts w:cs="Times New Roman"/>
                <w:sz w:val="28"/>
                <w:szCs w:val="28"/>
              </w:rPr>
              <w:t>3.2</w:t>
            </w:r>
            <w:r w:rsidR="00175649" w:rsidRPr="00DC09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43" w:type="pct"/>
            <w:vAlign w:val="center"/>
          </w:tcPr>
          <w:p w14:paraId="464A8BFC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Не реже одного раза в 2 года</w:t>
            </w:r>
          </w:p>
        </w:tc>
        <w:tc>
          <w:tcPr>
            <w:tcW w:w="2365" w:type="pct"/>
          </w:tcPr>
          <w:p w14:paraId="34E92CCC" w14:textId="77777777" w:rsidR="004072A0" w:rsidRPr="00DC0939" w:rsidRDefault="004072A0" w:rsidP="008048CA">
            <w:pPr>
              <w:spacing w:line="240" w:lineRule="auto"/>
              <w:rPr>
                <w:sz w:val="28"/>
              </w:rPr>
            </w:pPr>
            <w:r w:rsidRPr="00DC0939">
              <w:rPr>
                <w:rFonts w:eastAsia="Calibri"/>
                <w:sz w:val="28"/>
              </w:rPr>
              <w:t>Контроль документирования изменений в конфигурации ИС Департамента и их систем защиты информации: состава, мест установки и параметров настройки программно-аппаратных, программных средств, включая средства защиты информации (контроль внесения информации (данных) в технические паспорта ИС, протоколы настройки средств защиты информации, перечень разрешенного к использованию программного обеспечения и пр.)</w:t>
            </w:r>
          </w:p>
        </w:tc>
        <w:tc>
          <w:tcPr>
            <w:tcW w:w="1344" w:type="pct"/>
            <w:vAlign w:val="center"/>
          </w:tcPr>
          <w:p w14:paraId="70685750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  <w:highlight w:val="yellow"/>
              </w:rPr>
            </w:pPr>
            <w:proofErr w:type="gramStart"/>
            <w:r w:rsidRPr="00DC0939">
              <w:rPr>
                <w:rFonts w:eastAsia="Calibri"/>
                <w:sz w:val="28"/>
              </w:rPr>
              <w:t>Ответственный</w:t>
            </w:r>
            <w:proofErr w:type="gramEnd"/>
            <w:r w:rsidRPr="00DC0939">
              <w:rPr>
                <w:rFonts w:eastAsia="Calibri"/>
                <w:sz w:val="28"/>
              </w:rPr>
              <w:t xml:space="preserve"> за защиту информации</w:t>
            </w:r>
          </w:p>
        </w:tc>
      </w:tr>
      <w:tr w:rsidR="004072A0" w:rsidRPr="00DC0939" w14:paraId="67CC0D09" w14:textId="77777777" w:rsidTr="006477AF">
        <w:trPr>
          <w:trHeight w:val="70"/>
        </w:trPr>
        <w:tc>
          <w:tcPr>
            <w:tcW w:w="348" w:type="pct"/>
            <w:vAlign w:val="center"/>
          </w:tcPr>
          <w:p w14:paraId="58C9BDF0" w14:textId="3A7A1DC1" w:rsidR="004072A0" w:rsidRPr="00DC0939" w:rsidRDefault="006477AF" w:rsidP="008048CA">
            <w:pPr>
              <w:pStyle w:val="a"/>
              <w:rPr>
                <w:rFonts w:cs="Times New Roman"/>
                <w:sz w:val="28"/>
                <w:szCs w:val="28"/>
              </w:rPr>
            </w:pPr>
            <w:r w:rsidRPr="00DC0939">
              <w:rPr>
                <w:rFonts w:cs="Times New Roman"/>
                <w:sz w:val="28"/>
                <w:szCs w:val="28"/>
              </w:rPr>
              <w:t>4</w:t>
            </w:r>
            <w:r w:rsidR="00175649" w:rsidRPr="00DC09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652" w:type="pct"/>
            <w:gridSpan w:val="3"/>
            <w:vAlign w:val="center"/>
          </w:tcPr>
          <w:p w14:paraId="4E888E68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proofErr w:type="gramStart"/>
            <w:r w:rsidRPr="00DC0939">
              <w:rPr>
                <w:rFonts w:eastAsia="Calibri"/>
                <w:sz w:val="28"/>
              </w:rPr>
              <w:t>Контроль за</w:t>
            </w:r>
            <w:proofErr w:type="gramEnd"/>
            <w:r w:rsidRPr="00DC0939">
              <w:rPr>
                <w:rFonts w:eastAsia="Calibri"/>
                <w:sz w:val="28"/>
              </w:rPr>
              <w:t xml:space="preserve"> реализацией процедур реагирования на инциденты безопасности</w:t>
            </w:r>
          </w:p>
        </w:tc>
      </w:tr>
      <w:tr w:rsidR="004072A0" w:rsidRPr="00DC0939" w14:paraId="79FBCCF0" w14:textId="77777777" w:rsidTr="006477AF">
        <w:trPr>
          <w:trHeight w:val="70"/>
        </w:trPr>
        <w:tc>
          <w:tcPr>
            <w:tcW w:w="348" w:type="pct"/>
            <w:vAlign w:val="center"/>
          </w:tcPr>
          <w:p w14:paraId="1A1D09A2" w14:textId="60086245" w:rsidR="004072A0" w:rsidRPr="00DC0939" w:rsidRDefault="006477AF" w:rsidP="008048CA">
            <w:pPr>
              <w:pStyle w:val="a"/>
              <w:rPr>
                <w:rFonts w:cs="Times New Roman"/>
                <w:sz w:val="28"/>
                <w:szCs w:val="28"/>
              </w:rPr>
            </w:pPr>
            <w:r w:rsidRPr="00DC0939">
              <w:rPr>
                <w:rFonts w:cs="Times New Roman"/>
                <w:sz w:val="28"/>
                <w:szCs w:val="28"/>
              </w:rPr>
              <w:t>4.1</w:t>
            </w:r>
            <w:r w:rsidR="00175649" w:rsidRPr="00DC09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43" w:type="pct"/>
            <w:vAlign w:val="center"/>
          </w:tcPr>
          <w:p w14:paraId="67074CE3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Не реже одного раза в 2 года</w:t>
            </w:r>
          </w:p>
        </w:tc>
        <w:tc>
          <w:tcPr>
            <w:tcW w:w="2365" w:type="pct"/>
            <w:vAlign w:val="center"/>
          </w:tcPr>
          <w:p w14:paraId="1E1D93C8" w14:textId="77777777" w:rsidR="004072A0" w:rsidRPr="00DC0939" w:rsidRDefault="004072A0" w:rsidP="008048CA">
            <w:pPr>
              <w:spacing w:line="240" w:lineRule="auto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 xml:space="preserve">Контроль закрепления </w:t>
            </w:r>
            <w:proofErr w:type="gramStart"/>
            <w:r w:rsidRPr="00DC0939">
              <w:rPr>
                <w:rFonts w:eastAsia="Calibri"/>
                <w:sz w:val="28"/>
              </w:rPr>
              <w:t>в</w:t>
            </w:r>
            <w:proofErr w:type="gramEnd"/>
            <w:r w:rsidRPr="00DC0939">
              <w:rPr>
                <w:rFonts w:eastAsia="Calibri"/>
                <w:sz w:val="28"/>
              </w:rPr>
              <w:t xml:space="preserve"> </w:t>
            </w:r>
            <w:proofErr w:type="gramStart"/>
            <w:r w:rsidRPr="00DC0939">
              <w:rPr>
                <w:rFonts w:eastAsia="Calibri"/>
                <w:sz w:val="28"/>
              </w:rPr>
              <w:t>ОРД</w:t>
            </w:r>
            <w:proofErr w:type="gramEnd"/>
            <w:r w:rsidRPr="00DC0939">
              <w:rPr>
                <w:rFonts w:eastAsia="Calibri"/>
                <w:sz w:val="28"/>
              </w:rPr>
              <w:t xml:space="preserve"> по защите информации порядка обнаружения инцидентов и информирования ответственных лиц о возникновении инцидентов безопасности, а также порядка реагирования на инциденты безопасности</w:t>
            </w:r>
          </w:p>
        </w:tc>
        <w:tc>
          <w:tcPr>
            <w:tcW w:w="1344" w:type="pct"/>
            <w:vAlign w:val="center"/>
          </w:tcPr>
          <w:p w14:paraId="6FBB2809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  <w:highlight w:val="yellow"/>
              </w:rPr>
            </w:pPr>
            <w:proofErr w:type="gramStart"/>
            <w:r w:rsidRPr="00DC0939">
              <w:rPr>
                <w:rFonts w:eastAsia="Calibri"/>
                <w:sz w:val="28"/>
              </w:rPr>
              <w:t>Ответственный</w:t>
            </w:r>
            <w:proofErr w:type="gramEnd"/>
            <w:r w:rsidRPr="00DC0939">
              <w:rPr>
                <w:rFonts w:eastAsia="Calibri"/>
                <w:sz w:val="28"/>
              </w:rPr>
              <w:t xml:space="preserve"> за защиту информации</w:t>
            </w:r>
          </w:p>
        </w:tc>
      </w:tr>
      <w:tr w:rsidR="004072A0" w:rsidRPr="00DC0939" w14:paraId="69959D2A" w14:textId="77777777" w:rsidTr="006477AF">
        <w:trPr>
          <w:trHeight w:val="70"/>
        </w:trPr>
        <w:tc>
          <w:tcPr>
            <w:tcW w:w="348" w:type="pct"/>
            <w:vAlign w:val="center"/>
          </w:tcPr>
          <w:p w14:paraId="4BF21424" w14:textId="1A2C26A0" w:rsidR="004072A0" w:rsidRPr="00DC0939" w:rsidRDefault="006477AF" w:rsidP="008048CA">
            <w:pPr>
              <w:pStyle w:val="a"/>
              <w:rPr>
                <w:rFonts w:cs="Times New Roman"/>
                <w:sz w:val="28"/>
                <w:szCs w:val="28"/>
              </w:rPr>
            </w:pPr>
            <w:r w:rsidRPr="00DC0939">
              <w:rPr>
                <w:rFonts w:cs="Times New Roman"/>
                <w:sz w:val="28"/>
                <w:szCs w:val="28"/>
              </w:rPr>
              <w:t>5</w:t>
            </w:r>
            <w:r w:rsidR="00175649" w:rsidRPr="00DC09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652" w:type="pct"/>
            <w:gridSpan w:val="3"/>
            <w:vAlign w:val="center"/>
          </w:tcPr>
          <w:p w14:paraId="20FB73C9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  <w:highlight w:val="yellow"/>
              </w:rPr>
            </w:pPr>
            <w:proofErr w:type="gramStart"/>
            <w:r w:rsidRPr="00DC0939">
              <w:rPr>
                <w:rFonts w:eastAsia="Calibri"/>
                <w:sz w:val="28"/>
              </w:rPr>
              <w:t>Контроль за</w:t>
            </w:r>
            <w:proofErr w:type="gramEnd"/>
            <w:r w:rsidRPr="00DC0939">
              <w:rPr>
                <w:rFonts w:eastAsia="Calibri"/>
                <w:sz w:val="28"/>
              </w:rPr>
              <w:t xml:space="preserve"> проведением информирования и обучения персонала ИС по вопросам защиты информации</w:t>
            </w:r>
          </w:p>
        </w:tc>
      </w:tr>
      <w:tr w:rsidR="004072A0" w:rsidRPr="00DC0939" w14:paraId="687921FE" w14:textId="77777777" w:rsidTr="006477AF">
        <w:trPr>
          <w:trHeight w:val="70"/>
        </w:trPr>
        <w:tc>
          <w:tcPr>
            <w:tcW w:w="348" w:type="pct"/>
            <w:vAlign w:val="center"/>
          </w:tcPr>
          <w:p w14:paraId="2BBB4879" w14:textId="6B466D4D" w:rsidR="004072A0" w:rsidRPr="00DC0939" w:rsidRDefault="006477AF" w:rsidP="008048CA">
            <w:pPr>
              <w:pStyle w:val="a"/>
              <w:rPr>
                <w:rFonts w:cs="Times New Roman"/>
                <w:sz w:val="28"/>
                <w:szCs w:val="28"/>
              </w:rPr>
            </w:pPr>
            <w:r w:rsidRPr="00DC0939">
              <w:rPr>
                <w:rFonts w:cs="Times New Roman"/>
                <w:sz w:val="28"/>
                <w:szCs w:val="28"/>
              </w:rPr>
              <w:t>5.1</w:t>
            </w:r>
            <w:r w:rsidR="00175649" w:rsidRPr="00DC09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43" w:type="pct"/>
            <w:vAlign w:val="center"/>
          </w:tcPr>
          <w:p w14:paraId="4AD8193B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Не реже одного раза в год</w:t>
            </w:r>
          </w:p>
        </w:tc>
        <w:tc>
          <w:tcPr>
            <w:tcW w:w="2365" w:type="pct"/>
            <w:vAlign w:val="center"/>
          </w:tcPr>
          <w:p w14:paraId="5F4CCD04" w14:textId="77777777" w:rsidR="004072A0" w:rsidRPr="00DC0939" w:rsidRDefault="004072A0" w:rsidP="008048CA">
            <w:pPr>
              <w:spacing w:line="240" w:lineRule="auto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Контроль информирования персонала о появлении актуальных угроз безопасности информации, о правилах безопасной эксплуатации ИС</w:t>
            </w:r>
          </w:p>
        </w:tc>
        <w:tc>
          <w:tcPr>
            <w:tcW w:w="1344" w:type="pct"/>
            <w:vAlign w:val="center"/>
          </w:tcPr>
          <w:p w14:paraId="2061F177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  <w:highlight w:val="yellow"/>
              </w:rPr>
            </w:pPr>
            <w:proofErr w:type="gramStart"/>
            <w:r w:rsidRPr="00DC0939">
              <w:rPr>
                <w:rFonts w:eastAsia="Calibri"/>
                <w:sz w:val="28"/>
              </w:rPr>
              <w:t>Ответственный</w:t>
            </w:r>
            <w:proofErr w:type="gramEnd"/>
            <w:r w:rsidRPr="00DC0939">
              <w:rPr>
                <w:rFonts w:eastAsia="Calibri"/>
                <w:sz w:val="28"/>
              </w:rPr>
              <w:t xml:space="preserve"> за защиту информации</w:t>
            </w:r>
          </w:p>
        </w:tc>
      </w:tr>
      <w:tr w:rsidR="004072A0" w:rsidRPr="00DC0939" w14:paraId="18EED64E" w14:textId="77777777" w:rsidTr="006477AF">
        <w:trPr>
          <w:trHeight w:val="70"/>
        </w:trPr>
        <w:tc>
          <w:tcPr>
            <w:tcW w:w="348" w:type="pct"/>
            <w:vAlign w:val="center"/>
          </w:tcPr>
          <w:p w14:paraId="0A19FD38" w14:textId="1F673354" w:rsidR="004072A0" w:rsidRPr="00DC0939" w:rsidRDefault="006477AF" w:rsidP="008048CA">
            <w:pPr>
              <w:pStyle w:val="a"/>
              <w:rPr>
                <w:rFonts w:cs="Times New Roman"/>
                <w:sz w:val="28"/>
                <w:szCs w:val="28"/>
              </w:rPr>
            </w:pPr>
            <w:r w:rsidRPr="00DC0939">
              <w:rPr>
                <w:rFonts w:cs="Times New Roman"/>
                <w:sz w:val="28"/>
                <w:szCs w:val="28"/>
              </w:rPr>
              <w:t>5.2</w:t>
            </w:r>
            <w:r w:rsidR="00175649" w:rsidRPr="00DC09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43" w:type="pct"/>
            <w:vAlign w:val="center"/>
          </w:tcPr>
          <w:p w14:paraId="22140F0F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Не реже одного раза в год</w:t>
            </w:r>
          </w:p>
        </w:tc>
        <w:tc>
          <w:tcPr>
            <w:tcW w:w="2365" w:type="pct"/>
            <w:vAlign w:val="center"/>
          </w:tcPr>
          <w:p w14:paraId="76927163" w14:textId="77777777" w:rsidR="004072A0" w:rsidRPr="00DC0939" w:rsidRDefault="004072A0" w:rsidP="008048CA">
            <w:pPr>
              <w:spacing w:line="240" w:lineRule="auto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Контроль доведения до персонала ИС требований по защите информации, а также положений ОРД по защите информации</w:t>
            </w:r>
          </w:p>
        </w:tc>
        <w:tc>
          <w:tcPr>
            <w:tcW w:w="1344" w:type="pct"/>
            <w:vAlign w:val="center"/>
          </w:tcPr>
          <w:p w14:paraId="6B14D2FB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  <w:highlight w:val="yellow"/>
              </w:rPr>
            </w:pPr>
            <w:proofErr w:type="gramStart"/>
            <w:r w:rsidRPr="00DC0939">
              <w:rPr>
                <w:rFonts w:eastAsia="Calibri"/>
                <w:sz w:val="28"/>
              </w:rPr>
              <w:t>Ответственный</w:t>
            </w:r>
            <w:proofErr w:type="gramEnd"/>
            <w:r w:rsidRPr="00DC0939">
              <w:rPr>
                <w:rFonts w:eastAsia="Calibri"/>
                <w:sz w:val="28"/>
              </w:rPr>
              <w:t xml:space="preserve"> за защиту информации</w:t>
            </w:r>
          </w:p>
        </w:tc>
      </w:tr>
      <w:tr w:rsidR="004072A0" w:rsidRPr="00DC0939" w14:paraId="584C205B" w14:textId="77777777" w:rsidTr="006477AF">
        <w:trPr>
          <w:trHeight w:val="70"/>
        </w:trPr>
        <w:tc>
          <w:tcPr>
            <w:tcW w:w="348" w:type="pct"/>
            <w:vAlign w:val="center"/>
          </w:tcPr>
          <w:p w14:paraId="1DA03033" w14:textId="195F5807" w:rsidR="004072A0" w:rsidRPr="00DC0939" w:rsidRDefault="006477AF" w:rsidP="008048CA">
            <w:pPr>
              <w:pStyle w:val="a"/>
              <w:rPr>
                <w:rFonts w:cs="Times New Roman"/>
                <w:sz w:val="28"/>
                <w:szCs w:val="28"/>
              </w:rPr>
            </w:pPr>
            <w:r w:rsidRPr="00DC0939">
              <w:rPr>
                <w:rFonts w:cs="Times New Roman"/>
                <w:sz w:val="28"/>
                <w:szCs w:val="28"/>
              </w:rPr>
              <w:t>5.3</w:t>
            </w:r>
            <w:r w:rsidR="00175649" w:rsidRPr="00DC09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43" w:type="pct"/>
            <w:vAlign w:val="center"/>
          </w:tcPr>
          <w:p w14:paraId="2565E168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Не реже одного раза в год</w:t>
            </w:r>
          </w:p>
        </w:tc>
        <w:tc>
          <w:tcPr>
            <w:tcW w:w="2365" w:type="pct"/>
            <w:vAlign w:val="center"/>
          </w:tcPr>
          <w:p w14:paraId="50851431" w14:textId="77777777" w:rsidR="004072A0" w:rsidRPr="00DC0939" w:rsidRDefault="004072A0" w:rsidP="008048CA">
            <w:pPr>
              <w:spacing w:line="240" w:lineRule="auto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Контроль обучения персонала ИС правилам эксплуатации отдельных средств защиты информации</w:t>
            </w:r>
          </w:p>
        </w:tc>
        <w:tc>
          <w:tcPr>
            <w:tcW w:w="1344" w:type="pct"/>
            <w:vAlign w:val="center"/>
          </w:tcPr>
          <w:p w14:paraId="1C648B99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  <w:highlight w:val="yellow"/>
              </w:rPr>
            </w:pPr>
            <w:proofErr w:type="gramStart"/>
            <w:r w:rsidRPr="00DC0939">
              <w:rPr>
                <w:rFonts w:eastAsia="Calibri"/>
                <w:sz w:val="28"/>
              </w:rPr>
              <w:t>Ответственный</w:t>
            </w:r>
            <w:proofErr w:type="gramEnd"/>
            <w:r w:rsidRPr="00DC0939">
              <w:rPr>
                <w:rFonts w:eastAsia="Calibri"/>
                <w:sz w:val="28"/>
              </w:rPr>
              <w:t xml:space="preserve"> за защиту информации</w:t>
            </w:r>
          </w:p>
        </w:tc>
      </w:tr>
      <w:tr w:rsidR="004072A0" w:rsidRPr="00DC0939" w14:paraId="2C721C69" w14:textId="77777777" w:rsidTr="006477AF">
        <w:trPr>
          <w:trHeight w:val="70"/>
        </w:trPr>
        <w:tc>
          <w:tcPr>
            <w:tcW w:w="348" w:type="pct"/>
            <w:vAlign w:val="center"/>
          </w:tcPr>
          <w:p w14:paraId="7B82309A" w14:textId="71970707" w:rsidR="004072A0" w:rsidRPr="00DC0939" w:rsidRDefault="006477AF" w:rsidP="008048CA">
            <w:pPr>
              <w:pStyle w:val="a"/>
              <w:rPr>
                <w:rFonts w:cs="Times New Roman"/>
                <w:sz w:val="28"/>
                <w:szCs w:val="28"/>
              </w:rPr>
            </w:pPr>
            <w:r w:rsidRPr="00DC0939">
              <w:rPr>
                <w:rFonts w:cs="Times New Roman"/>
                <w:sz w:val="28"/>
                <w:szCs w:val="28"/>
              </w:rPr>
              <w:t>5.4</w:t>
            </w:r>
            <w:r w:rsidR="00175649" w:rsidRPr="00DC09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43" w:type="pct"/>
            <w:vAlign w:val="center"/>
          </w:tcPr>
          <w:p w14:paraId="4C8F7337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 xml:space="preserve">Не реже </w:t>
            </w:r>
            <w:r w:rsidRPr="00DC0939">
              <w:rPr>
                <w:rFonts w:eastAsia="Calibri"/>
                <w:sz w:val="28"/>
              </w:rPr>
              <w:lastRenderedPageBreak/>
              <w:t>одного раза в год</w:t>
            </w:r>
          </w:p>
        </w:tc>
        <w:tc>
          <w:tcPr>
            <w:tcW w:w="2365" w:type="pct"/>
          </w:tcPr>
          <w:p w14:paraId="3643D4C8" w14:textId="77777777" w:rsidR="004072A0" w:rsidRPr="00DC0939" w:rsidRDefault="004072A0" w:rsidP="008048CA">
            <w:pPr>
              <w:spacing w:line="240" w:lineRule="auto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lastRenderedPageBreak/>
              <w:t xml:space="preserve">Проверка проведения контроля </w:t>
            </w:r>
            <w:r w:rsidRPr="00DC0939">
              <w:rPr>
                <w:rFonts w:eastAsia="Calibri"/>
                <w:sz w:val="28"/>
              </w:rPr>
              <w:lastRenderedPageBreak/>
              <w:t>осведомленности персонала ИС об угрозах безопасности информации и уровня знаний персонала по вопросам обеспечения защиты информации</w:t>
            </w:r>
          </w:p>
        </w:tc>
        <w:tc>
          <w:tcPr>
            <w:tcW w:w="1344" w:type="pct"/>
            <w:vAlign w:val="center"/>
          </w:tcPr>
          <w:p w14:paraId="6346C14A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  <w:highlight w:val="yellow"/>
              </w:rPr>
            </w:pPr>
            <w:proofErr w:type="gramStart"/>
            <w:r w:rsidRPr="00DC0939">
              <w:rPr>
                <w:rFonts w:eastAsia="Calibri"/>
                <w:sz w:val="28"/>
              </w:rPr>
              <w:lastRenderedPageBreak/>
              <w:t>Ответственный</w:t>
            </w:r>
            <w:proofErr w:type="gramEnd"/>
            <w:r w:rsidRPr="00DC0939">
              <w:rPr>
                <w:rFonts w:eastAsia="Calibri"/>
                <w:sz w:val="28"/>
              </w:rPr>
              <w:t xml:space="preserve"> за </w:t>
            </w:r>
            <w:r w:rsidRPr="00DC0939">
              <w:rPr>
                <w:rFonts w:eastAsia="Calibri"/>
                <w:sz w:val="28"/>
              </w:rPr>
              <w:lastRenderedPageBreak/>
              <w:t>защиту информации</w:t>
            </w:r>
          </w:p>
        </w:tc>
      </w:tr>
      <w:tr w:rsidR="004072A0" w:rsidRPr="00DC0939" w14:paraId="51086FF4" w14:textId="77777777" w:rsidTr="006477AF">
        <w:trPr>
          <w:trHeight w:val="70"/>
        </w:trPr>
        <w:tc>
          <w:tcPr>
            <w:tcW w:w="348" w:type="pct"/>
            <w:vAlign w:val="center"/>
          </w:tcPr>
          <w:p w14:paraId="30B8AA88" w14:textId="6D808F7E" w:rsidR="004072A0" w:rsidRPr="00DC0939" w:rsidRDefault="006477AF" w:rsidP="008048CA">
            <w:pPr>
              <w:pStyle w:val="a"/>
              <w:rPr>
                <w:rFonts w:cs="Times New Roman"/>
                <w:sz w:val="28"/>
                <w:szCs w:val="28"/>
              </w:rPr>
            </w:pPr>
            <w:r w:rsidRPr="00DC0939">
              <w:rPr>
                <w:rFonts w:cs="Times New Roman"/>
                <w:sz w:val="28"/>
                <w:szCs w:val="28"/>
              </w:rPr>
              <w:lastRenderedPageBreak/>
              <w:t>6</w:t>
            </w:r>
            <w:r w:rsidR="00175649" w:rsidRPr="00DC09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652" w:type="pct"/>
            <w:gridSpan w:val="3"/>
            <w:vAlign w:val="center"/>
          </w:tcPr>
          <w:p w14:paraId="3772FAB3" w14:textId="77777777" w:rsidR="004072A0" w:rsidRPr="00DC0939" w:rsidRDefault="004072A0" w:rsidP="008048CA">
            <w:pPr>
              <w:keepNext/>
              <w:spacing w:line="240" w:lineRule="auto"/>
              <w:jc w:val="center"/>
              <w:rPr>
                <w:rFonts w:eastAsia="Calibri"/>
                <w:sz w:val="28"/>
                <w:highlight w:val="yellow"/>
              </w:rPr>
            </w:pPr>
            <w:proofErr w:type="gramStart"/>
            <w:r w:rsidRPr="00DC0939">
              <w:rPr>
                <w:rFonts w:eastAsia="Calibri"/>
                <w:sz w:val="28"/>
              </w:rPr>
              <w:t>Контроль за</w:t>
            </w:r>
            <w:proofErr w:type="gramEnd"/>
            <w:r w:rsidRPr="00DC0939">
              <w:rPr>
                <w:rFonts w:eastAsia="Calibri"/>
                <w:sz w:val="28"/>
              </w:rPr>
              <w:t xml:space="preserve"> обеспечением уровня защищенности информации, содержащейся в ИС</w:t>
            </w:r>
          </w:p>
        </w:tc>
      </w:tr>
      <w:tr w:rsidR="004072A0" w:rsidRPr="00DC0939" w14:paraId="771CCD95" w14:textId="77777777" w:rsidTr="006477AF">
        <w:trPr>
          <w:trHeight w:val="70"/>
        </w:trPr>
        <w:tc>
          <w:tcPr>
            <w:tcW w:w="348" w:type="pct"/>
            <w:vAlign w:val="center"/>
          </w:tcPr>
          <w:p w14:paraId="4BBBD60E" w14:textId="4579AEF3" w:rsidR="004072A0" w:rsidRPr="00DC0939" w:rsidRDefault="006477AF" w:rsidP="008048CA">
            <w:pPr>
              <w:pStyle w:val="a"/>
              <w:rPr>
                <w:rFonts w:cs="Times New Roman"/>
                <w:sz w:val="28"/>
                <w:szCs w:val="28"/>
              </w:rPr>
            </w:pPr>
            <w:r w:rsidRPr="00DC0939">
              <w:rPr>
                <w:rFonts w:cs="Times New Roman"/>
                <w:sz w:val="28"/>
                <w:szCs w:val="28"/>
              </w:rPr>
              <w:t>6.1</w:t>
            </w:r>
            <w:r w:rsidR="00175649" w:rsidRPr="00DC09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652" w:type="pct"/>
            <w:gridSpan w:val="3"/>
            <w:vAlign w:val="center"/>
          </w:tcPr>
          <w:p w14:paraId="000FBEF1" w14:textId="77777777" w:rsidR="004072A0" w:rsidRPr="00DC0939" w:rsidRDefault="004072A0" w:rsidP="008048CA">
            <w:pPr>
              <w:keepNext/>
              <w:spacing w:before="120" w:after="120" w:line="240" w:lineRule="auto"/>
              <w:jc w:val="center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Контроль (анализ) защищенности информации ИС</w:t>
            </w:r>
          </w:p>
        </w:tc>
      </w:tr>
      <w:tr w:rsidR="004072A0" w:rsidRPr="00DC0939" w14:paraId="12EDC426" w14:textId="77777777" w:rsidTr="006477AF">
        <w:trPr>
          <w:trHeight w:val="70"/>
        </w:trPr>
        <w:tc>
          <w:tcPr>
            <w:tcW w:w="348" w:type="pct"/>
            <w:vAlign w:val="center"/>
          </w:tcPr>
          <w:p w14:paraId="2707C983" w14:textId="003CA081" w:rsidR="004072A0" w:rsidRPr="00DC0939" w:rsidRDefault="006477AF" w:rsidP="008048CA">
            <w:pPr>
              <w:pStyle w:val="a"/>
              <w:rPr>
                <w:rFonts w:cs="Times New Roman"/>
                <w:sz w:val="28"/>
                <w:szCs w:val="28"/>
              </w:rPr>
            </w:pPr>
            <w:r w:rsidRPr="00DC0939">
              <w:rPr>
                <w:rFonts w:cs="Times New Roman"/>
                <w:sz w:val="28"/>
                <w:szCs w:val="28"/>
              </w:rPr>
              <w:t>6.1.1</w:t>
            </w:r>
            <w:r w:rsidR="00175649" w:rsidRPr="00DC09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43" w:type="pct"/>
            <w:vAlign w:val="center"/>
          </w:tcPr>
          <w:p w14:paraId="70CA7BEE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Не реже одного раза в 2 года</w:t>
            </w:r>
          </w:p>
        </w:tc>
        <w:tc>
          <w:tcPr>
            <w:tcW w:w="2365" w:type="pct"/>
            <w:vAlign w:val="center"/>
          </w:tcPr>
          <w:p w14:paraId="23015565" w14:textId="77777777" w:rsidR="004072A0" w:rsidRPr="00DC0939" w:rsidRDefault="004072A0" w:rsidP="008048CA">
            <w:pPr>
              <w:spacing w:line="240" w:lineRule="auto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Контроль установки обновлений программного обеспечения (общесистемного, прикладного, программных средств защиты информации), в том числе проверка обновлений баз применяемых в ИС средств защиты информации (для средств антивирусной защиты и средств анализа защищенности)</w:t>
            </w:r>
          </w:p>
        </w:tc>
        <w:tc>
          <w:tcPr>
            <w:tcW w:w="1344" w:type="pct"/>
            <w:vMerge w:val="restart"/>
            <w:vAlign w:val="center"/>
          </w:tcPr>
          <w:p w14:paraId="0535C7F4" w14:textId="6A9AA545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Ответственный за защиту информации (с привлечением лиц, осуществляющих функции администратора информационной безопасности</w:t>
            </w:r>
            <w:proofErr w:type="gramStart"/>
            <w:r w:rsidR="007D0A44" w:rsidRPr="00DC0939">
              <w:rPr>
                <w:rFonts w:eastAsia="Calibri"/>
                <w:sz w:val="28"/>
                <w:vertAlign w:val="superscript"/>
              </w:rPr>
              <w:t>1</w:t>
            </w:r>
            <w:proofErr w:type="gramEnd"/>
            <w:r w:rsidRPr="00DC0939">
              <w:rPr>
                <w:rFonts w:eastAsia="Calibri"/>
                <w:sz w:val="28"/>
              </w:rPr>
              <w:t>, и лиц, осуществляющих функции</w:t>
            </w:r>
          </w:p>
          <w:p w14:paraId="7B44A152" w14:textId="63C3D038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системных администраторов</w:t>
            </w:r>
            <w:proofErr w:type="gramStart"/>
            <w:r w:rsidR="007D0A44" w:rsidRPr="00DC0939">
              <w:rPr>
                <w:rFonts w:eastAsia="Calibri"/>
                <w:sz w:val="28"/>
                <w:vertAlign w:val="superscript"/>
              </w:rPr>
              <w:t>2</w:t>
            </w:r>
            <w:proofErr w:type="gramEnd"/>
            <w:r w:rsidRPr="00DC0939">
              <w:rPr>
                <w:rFonts w:eastAsia="Calibri"/>
                <w:sz w:val="28"/>
              </w:rPr>
              <w:t>)</w:t>
            </w:r>
          </w:p>
        </w:tc>
      </w:tr>
      <w:tr w:rsidR="004072A0" w:rsidRPr="00DC0939" w14:paraId="07B69F15" w14:textId="77777777" w:rsidTr="006477AF">
        <w:trPr>
          <w:trHeight w:val="70"/>
        </w:trPr>
        <w:tc>
          <w:tcPr>
            <w:tcW w:w="348" w:type="pct"/>
            <w:vAlign w:val="center"/>
          </w:tcPr>
          <w:p w14:paraId="468A94EF" w14:textId="0A33116F" w:rsidR="004072A0" w:rsidRPr="00DC0939" w:rsidRDefault="006477AF" w:rsidP="008048CA">
            <w:pPr>
              <w:pStyle w:val="a"/>
              <w:rPr>
                <w:rFonts w:cs="Times New Roman"/>
                <w:sz w:val="28"/>
                <w:szCs w:val="28"/>
              </w:rPr>
            </w:pPr>
            <w:r w:rsidRPr="00DC0939">
              <w:rPr>
                <w:rFonts w:cs="Times New Roman"/>
                <w:sz w:val="28"/>
                <w:szCs w:val="28"/>
              </w:rPr>
              <w:t>6.1.2</w:t>
            </w:r>
            <w:r w:rsidR="00175649" w:rsidRPr="00DC09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43" w:type="pct"/>
            <w:vAlign w:val="center"/>
          </w:tcPr>
          <w:p w14:paraId="4D807854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Не реже одного раза в 2 года</w:t>
            </w:r>
          </w:p>
        </w:tc>
        <w:tc>
          <w:tcPr>
            <w:tcW w:w="2365" w:type="pct"/>
            <w:vAlign w:val="center"/>
          </w:tcPr>
          <w:p w14:paraId="549510BF" w14:textId="77777777" w:rsidR="004072A0" w:rsidRPr="00DC0939" w:rsidRDefault="004072A0" w:rsidP="008048CA">
            <w:pPr>
              <w:spacing w:line="240" w:lineRule="auto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Проверка проведения контроля работоспособности, параметров настройки и правильности функционирования программного обеспечения и средств защиты информации</w:t>
            </w:r>
          </w:p>
        </w:tc>
        <w:tc>
          <w:tcPr>
            <w:tcW w:w="1344" w:type="pct"/>
            <w:vMerge/>
            <w:vAlign w:val="center"/>
          </w:tcPr>
          <w:p w14:paraId="75B04E3E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</w:p>
        </w:tc>
      </w:tr>
      <w:tr w:rsidR="004072A0" w:rsidRPr="00DC0939" w14:paraId="65BA70A0" w14:textId="77777777" w:rsidTr="006477AF">
        <w:trPr>
          <w:trHeight w:val="70"/>
        </w:trPr>
        <w:tc>
          <w:tcPr>
            <w:tcW w:w="348" w:type="pct"/>
            <w:vAlign w:val="center"/>
          </w:tcPr>
          <w:p w14:paraId="0401942B" w14:textId="37302074" w:rsidR="004072A0" w:rsidRPr="00DC0939" w:rsidRDefault="006477AF" w:rsidP="008048CA">
            <w:pPr>
              <w:pStyle w:val="a"/>
              <w:rPr>
                <w:rFonts w:cs="Times New Roman"/>
                <w:sz w:val="28"/>
                <w:szCs w:val="28"/>
              </w:rPr>
            </w:pPr>
            <w:r w:rsidRPr="00DC0939">
              <w:rPr>
                <w:rFonts w:cs="Times New Roman"/>
                <w:sz w:val="28"/>
                <w:szCs w:val="28"/>
              </w:rPr>
              <w:t>6.1.3</w:t>
            </w:r>
            <w:r w:rsidR="00175649" w:rsidRPr="00DC09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43" w:type="pct"/>
            <w:vAlign w:val="center"/>
          </w:tcPr>
          <w:p w14:paraId="4B9DD730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Не реже одного раза в 2 года</w:t>
            </w:r>
          </w:p>
        </w:tc>
        <w:tc>
          <w:tcPr>
            <w:tcW w:w="2365" w:type="pct"/>
            <w:vAlign w:val="center"/>
          </w:tcPr>
          <w:p w14:paraId="015534AB" w14:textId="77777777" w:rsidR="004072A0" w:rsidRPr="00DC0939" w:rsidRDefault="004072A0" w:rsidP="008048CA">
            <w:pPr>
              <w:spacing w:line="240" w:lineRule="auto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Проверка проведения контроля состава технических средств, программного обеспечения и средств защиты информации</w:t>
            </w:r>
          </w:p>
        </w:tc>
        <w:tc>
          <w:tcPr>
            <w:tcW w:w="1344" w:type="pct"/>
            <w:vMerge/>
          </w:tcPr>
          <w:p w14:paraId="3CD22AA2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</w:p>
        </w:tc>
      </w:tr>
      <w:tr w:rsidR="004072A0" w:rsidRPr="00DC0939" w14:paraId="011EA2ED" w14:textId="77777777" w:rsidTr="006477AF">
        <w:trPr>
          <w:trHeight w:val="70"/>
        </w:trPr>
        <w:tc>
          <w:tcPr>
            <w:tcW w:w="348" w:type="pct"/>
            <w:vAlign w:val="center"/>
          </w:tcPr>
          <w:p w14:paraId="3C7FA562" w14:textId="2A8D6992" w:rsidR="004072A0" w:rsidRPr="00DC0939" w:rsidRDefault="006477AF" w:rsidP="008048CA">
            <w:pPr>
              <w:pStyle w:val="a"/>
              <w:rPr>
                <w:rFonts w:cs="Times New Roman"/>
                <w:sz w:val="28"/>
                <w:szCs w:val="28"/>
              </w:rPr>
            </w:pPr>
            <w:r w:rsidRPr="00DC0939">
              <w:rPr>
                <w:rFonts w:cs="Times New Roman"/>
                <w:sz w:val="28"/>
                <w:szCs w:val="28"/>
              </w:rPr>
              <w:t>6.1.4</w:t>
            </w:r>
            <w:r w:rsidR="00175649" w:rsidRPr="00DC09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43" w:type="pct"/>
            <w:vAlign w:val="center"/>
          </w:tcPr>
          <w:p w14:paraId="07F872BA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Не реже одного раза в год</w:t>
            </w:r>
          </w:p>
        </w:tc>
        <w:tc>
          <w:tcPr>
            <w:tcW w:w="2365" w:type="pct"/>
            <w:vAlign w:val="center"/>
          </w:tcPr>
          <w:p w14:paraId="6156000B" w14:textId="77777777" w:rsidR="004072A0" w:rsidRPr="00DC0939" w:rsidRDefault="004072A0" w:rsidP="008048CA">
            <w:pPr>
              <w:spacing w:line="240" w:lineRule="auto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Контроль выполнения условий и сроков действия сертификатов соответствия на средства защиты информации</w:t>
            </w:r>
          </w:p>
        </w:tc>
        <w:tc>
          <w:tcPr>
            <w:tcW w:w="1344" w:type="pct"/>
            <w:vAlign w:val="center"/>
          </w:tcPr>
          <w:p w14:paraId="3B4C81DC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proofErr w:type="gramStart"/>
            <w:r w:rsidRPr="00DC0939">
              <w:rPr>
                <w:rFonts w:eastAsia="Calibri"/>
                <w:sz w:val="28"/>
              </w:rPr>
              <w:t>Ответственный</w:t>
            </w:r>
            <w:proofErr w:type="gramEnd"/>
            <w:r w:rsidRPr="00DC0939">
              <w:rPr>
                <w:rFonts w:eastAsia="Calibri"/>
                <w:sz w:val="28"/>
              </w:rPr>
              <w:t xml:space="preserve"> за защиту информации</w:t>
            </w:r>
          </w:p>
        </w:tc>
      </w:tr>
      <w:tr w:rsidR="004072A0" w:rsidRPr="00DC0939" w14:paraId="2AC03209" w14:textId="77777777" w:rsidTr="006477AF">
        <w:trPr>
          <w:trHeight w:val="70"/>
        </w:trPr>
        <w:tc>
          <w:tcPr>
            <w:tcW w:w="348" w:type="pct"/>
            <w:vAlign w:val="center"/>
          </w:tcPr>
          <w:p w14:paraId="0F5D14F3" w14:textId="40E9BAF8" w:rsidR="004072A0" w:rsidRPr="00DC0939" w:rsidRDefault="006477AF" w:rsidP="008048CA">
            <w:pPr>
              <w:pStyle w:val="a"/>
              <w:rPr>
                <w:rFonts w:cs="Times New Roman"/>
                <w:sz w:val="28"/>
                <w:szCs w:val="28"/>
              </w:rPr>
            </w:pPr>
            <w:r w:rsidRPr="00DC0939">
              <w:rPr>
                <w:rFonts w:cs="Times New Roman"/>
                <w:sz w:val="28"/>
                <w:szCs w:val="28"/>
              </w:rPr>
              <w:t>6.1.5</w:t>
            </w:r>
            <w:r w:rsidR="00175649" w:rsidRPr="00DC09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43" w:type="pct"/>
            <w:vAlign w:val="center"/>
          </w:tcPr>
          <w:p w14:paraId="00F96043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Не реже одного раза в 2 года</w:t>
            </w:r>
          </w:p>
        </w:tc>
        <w:tc>
          <w:tcPr>
            <w:tcW w:w="2365" w:type="pct"/>
            <w:vAlign w:val="center"/>
          </w:tcPr>
          <w:p w14:paraId="79EE88DF" w14:textId="77777777" w:rsidR="004072A0" w:rsidRPr="00DC0939" w:rsidRDefault="004072A0" w:rsidP="008048CA">
            <w:pPr>
              <w:spacing w:line="240" w:lineRule="auto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Контроль реализации мер защиты информации ограниченного доступа, не содержащей сведения, составляющие государственную тайну, при ее передаче по каналам связи, имеющим выход за пределы контролируемой зоны</w:t>
            </w:r>
          </w:p>
        </w:tc>
        <w:tc>
          <w:tcPr>
            <w:tcW w:w="1344" w:type="pct"/>
            <w:vAlign w:val="center"/>
          </w:tcPr>
          <w:p w14:paraId="4F05C0BF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proofErr w:type="gramStart"/>
            <w:r w:rsidRPr="00DC0939">
              <w:rPr>
                <w:rFonts w:eastAsia="Calibri"/>
                <w:sz w:val="28"/>
              </w:rPr>
              <w:t>Ответственный</w:t>
            </w:r>
            <w:proofErr w:type="gramEnd"/>
            <w:r w:rsidRPr="00DC0939">
              <w:rPr>
                <w:rFonts w:eastAsia="Calibri"/>
                <w:sz w:val="28"/>
              </w:rPr>
              <w:t xml:space="preserve"> за защиту информации (с привлечением лиц, осуществляющих функции администратора информационной безопасности)</w:t>
            </w:r>
          </w:p>
        </w:tc>
      </w:tr>
      <w:tr w:rsidR="004072A0" w:rsidRPr="00DC0939" w14:paraId="52748FF4" w14:textId="77777777" w:rsidTr="006477AF">
        <w:trPr>
          <w:trHeight w:val="70"/>
        </w:trPr>
        <w:tc>
          <w:tcPr>
            <w:tcW w:w="348" w:type="pct"/>
            <w:vAlign w:val="center"/>
          </w:tcPr>
          <w:p w14:paraId="2A4C4429" w14:textId="32AE9A00" w:rsidR="004072A0" w:rsidRPr="00DC0939" w:rsidRDefault="006477AF" w:rsidP="008048CA">
            <w:pPr>
              <w:pStyle w:val="a"/>
              <w:rPr>
                <w:rFonts w:cs="Times New Roman"/>
                <w:sz w:val="28"/>
                <w:szCs w:val="28"/>
              </w:rPr>
            </w:pPr>
            <w:r w:rsidRPr="00DC0939">
              <w:rPr>
                <w:rFonts w:cs="Times New Roman"/>
                <w:sz w:val="28"/>
                <w:szCs w:val="28"/>
              </w:rPr>
              <w:t>6.1.6</w:t>
            </w:r>
            <w:r w:rsidR="00175649" w:rsidRPr="00DC09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43" w:type="pct"/>
            <w:vAlign w:val="center"/>
          </w:tcPr>
          <w:p w14:paraId="4ADF97E9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Не реже одного раза в 2 года</w:t>
            </w:r>
          </w:p>
        </w:tc>
        <w:tc>
          <w:tcPr>
            <w:tcW w:w="2365" w:type="pct"/>
            <w:vAlign w:val="center"/>
          </w:tcPr>
          <w:p w14:paraId="7ED39644" w14:textId="77777777" w:rsidR="004072A0" w:rsidRPr="00DC0939" w:rsidRDefault="004072A0" w:rsidP="008048CA">
            <w:pPr>
              <w:spacing w:line="240" w:lineRule="auto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 xml:space="preserve">Контроль соблюдения правил генерации и смены паролей пользователей, заведения и удаления </w:t>
            </w:r>
            <w:r w:rsidRPr="00DC0939">
              <w:rPr>
                <w:rFonts w:eastAsia="Calibri"/>
                <w:sz w:val="28"/>
              </w:rPr>
              <w:lastRenderedPageBreak/>
              <w:t>учетных записей пользователей, реализации правил разграничения доступа, полномочий пользователей ИС Департамента</w:t>
            </w:r>
          </w:p>
        </w:tc>
        <w:tc>
          <w:tcPr>
            <w:tcW w:w="1344" w:type="pct"/>
            <w:vAlign w:val="center"/>
          </w:tcPr>
          <w:p w14:paraId="163899A1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proofErr w:type="gramStart"/>
            <w:r w:rsidRPr="00DC0939">
              <w:rPr>
                <w:rFonts w:eastAsia="Calibri"/>
                <w:sz w:val="28"/>
              </w:rPr>
              <w:lastRenderedPageBreak/>
              <w:t xml:space="preserve">Ответственный за защиту информации (с привлечением лиц, </w:t>
            </w:r>
            <w:r w:rsidRPr="00DC0939">
              <w:rPr>
                <w:rFonts w:eastAsia="Calibri"/>
                <w:sz w:val="28"/>
              </w:rPr>
              <w:lastRenderedPageBreak/>
              <w:t>осуществляющих функции администратора информационной безопасности, и лиц, осуществляющих функции</w:t>
            </w:r>
            <w:proofErr w:type="gramEnd"/>
          </w:p>
          <w:p w14:paraId="146A70C2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системных администраторов)</w:t>
            </w:r>
          </w:p>
        </w:tc>
      </w:tr>
      <w:tr w:rsidR="004072A0" w:rsidRPr="00DC0939" w14:paraId="0F26DFBB" w14:textId="77777777" w:rsidTr="006477AF">
        <w:trPr>
          <w:trHeight w:val="70"/>
        </w:trPr>
        <w:tc>
          <w:tcPr>
            <w:tcW w:w="348" w:type="pct"/>
            <w:vAlign w:val="center"/>
          </w:tcPr>
          <w:p w14:paraId="5CC3566F" w14:textId="6DFF5DFC" w:rsidR="004072A0" w:rsidRPr="00DC0939" w:rsidRDefault="006477AF" w:rsidP="008048CA">
            <w:pPr>
              <w:pStyle w:val="a"/>
              <w:rPr>
                <w:rFonts w:cs="Times New Roman"/>
                <w:sz w:val="28"/>
                <w:szCs w:val="28"/>
              </w:rPr>
            </w:pPr>
            <w:r w:rsidRPr="00DC0939">
              <w:rPr>
                <w:rFonts w:cs="Times New Roman"/>
                <w:sz w:val="28"/>
                <w:szCs w:val="28"/>
              </w:rPr>
              <w:lastRenderedPageBreak/>
              <w:t>6.2</w:t>
            </w:r>
            <w:r w:rsidR="00175649" w:rsidRPr="00DC09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652" w:type="pct"/>
            <w:gridSpan w:val="3"/>
            <w:vAlign w:val="center"/>
          </w:tcPr>
          <w:p w14:paraId="4CD7D583" w14:textId="77777777" w:rsidR="004072A0" w:rsidRPr="00DC0939" w:rsidRDefault="004072A0" w:rsidP="008048CA">
            <w:pPr>
              <w:keepNext/>
              <w:spacing w:before="120" w:after="120" w:line="240" w:lineRule="auto"/>
              <w:jc w:val="center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Анализ и оценка функционирования системы защиты информации ИС, включая выявление, анализ и устранение недостатков в функционировании системы защиты информации ИС</w:t>
            </w:r>
          </w:p>
        </w:tc>
      </w:tr>
      <w:tr w:rsidR="004072A0" w:rsidRPr="00DC0939" w14:paraId="208E4EBA" w14:textId="77777777" w:rsidTr="006477AF">
        <w:trPr>
          <w:trHeight w:val="70"/>
        </w:trPr>
        <w:tc>
          <w:tcPr>
            <w:tcW w:w="348" w:type="pct"/>
            <w:vAlign w:val="center"/>
          </w:tcPr>
          <w:p w14:paraId="6161B3F1" w14:textId="4B768D5D" w:rsidR="004072A0" w:rsidRPr="00DC0939" w:rsidRDefault="006477AF" w:rsidP="008048CA">
            <w:pPr>
              <w:pStyle w:val="a"/>
              <w:rPr>
                <w:rFonts w:cs="Times New Roman"/>
                <w:sz w:val="28"/>
                <w:szCs w:val="28"/>
              </w:rPr>
            </w:pPr>
            <w:r w:rsidRPr="00DC0939">
              <w:rPr>
                <w:rFonts w:cs="Times New Roman"/>
                <w:sz w:val="28"/>
                <w:szCs w:val="28"/>
              </w:rPr>
              <w:t>6.2.1</w:t>
            </w:r>
            <w:r w:rsidR="00175649" w:rsidRPr="00DC09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43" w:type="pct"/>
            <w:vAlign w:val="center"/>
          </w:tcPr>
          <w:p w14:paraId="7C41086D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Не реже одного раза в год</w:t>
            </w:r>
          </w:p>
        </w:tc>
        <w:tc>
          <w:tcPr>
            <w:tcW w:w="2365" w:type="pct"/>
            <w:vAlign w:val="center"/>
          </w:tcPr>
          <w:p w14:paraId="65ED42AB" w14:textId="77777777" w:rsidR="004072A0" w:rsidRPr="00DC0939" w:rsidRDefault="004072A0" w:rsidP="008048CA">
            <w:pPr>
              <w:spacing w:line="240" w:lineRule="auto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Контроль наличия технической и эксплуатационной документации на технические и программные средства, применяемые в ИС</w:t>
            </w:r>
          </w:p>
        </w:tc>
        <w:tc>
          <w:tcPr>
            <w:tcW w:w="1344" w:type="pct"/>
            <w:vAlign w:val="center"/>
          </w:tcPr>
          <w:p w14:paraId="5A238ABD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proofErr w:type="gramStart"/>
            <w:r w:rsidRPr="00DC0939">
              <w:rPr>
                <w:rFonts w:eastAsia="Calibri"/>
                <w:sz w:val="28"/>
              </w:rPr>
              <w:t>Ответственный</w:t>
            </w:r>
            <w:proofErr w:type="gramEnd"/>
            <w:r w:rsidRPr="00DC0939">
              <w:rPr>
                <w:rFonts w:eastAsia="Calibri"/>
                <w:sz w:val="28"/>
              </w:rPr>
              <w:t xml:space="preserve"> за защиту информации</w:t>
            </w:r>
          </w:p>
        </w:tc>
      </w:tr>
      <w:tr w:rsidR="004072A0" w:rsidRPr="00DC0939" w14:paraId="36F36A3A" w14:textId="77777777" w:rsidTr="006477AF">
        <w:trPr>
          <w:trHeight w:val="70"/>
        </w:trPr>
        <w:tc>
          <w:tcPr>
            <w:tcW w:w="348" w:type="pct"/>
            <w:vAlign w:val="center"/>
          </w:tcPr>
          <w:p w14:paraId="0E6EF5CA" w14:textId="64E99C8E" w:rsidR="004072A0" w:rsidRPr="00DC0939" w:rsidRDefault="006477AF" w:rsidP="008048CA">
            <w:pPr>
              <w:pStyle w:val="a"/>
              <w:rPr>
                <w:rFonts w:cs="Times New Roman"/>
                <w:sz w:val="28"/>
                <w:szCs w:val="28"/>
              </w:rPr>
            </w:pPr>
            <w:r w:rsidRPr="00DC0939">
              <w:rPr>
                <w:rFonts w:cs="Times New Roman"/>
                <w:sz w:val="28"/>
                <w:szCs w:val="28"/>
              </w:rPr>
              <w:t>6.2.2</w:t>
            </w:r>
            <w:r w:rsidR="00175649" w:rsidRPr="00DC09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43" w:type="pct"/>
            <w:vAlign w:val="center"/>
          </w:tcPr>
          <w:p w14:paraId="51D7ED0C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Не реже одного раза в год</w:t>
            </w:r>
          </w:p>
        </w:tc>
        <w:tc>
          <w:tcPr>
            <w:tcW w:w="2365" w:type="pct"/>
            <w:vAlign w:val="center"/>
          </w:tcPr>
          <w:p w14:paraId="63ADB4B5" w14:textId="77777777" w:rsidR="004072A0" w:rsidRPr="00DC0939" w:rsidRDefault="004072A0" w:rsidP="008048CA">
            <w:pPr>
              <w:spacing w:line="240" w:lineRule="auto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Контроль проведения процедур уничтожения (стирания) защищаемой информации на машинных носителях при их передаче между пользователями, в сторонние организации для ремонта или утилизации</w:t>
            </w:r>
          </w:p>
        </w:tc>
        <w:tc>
          <w:tcPr>
            <w:tcW w:w="1344" w:type="pct"/>
            <w:vAlign w:val="center"/>
          </w:tcPr>
          <w:p w14:paraId="19FA6B4F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proofErr w:type="gramStart"/>
            <w:r w:rsidRPr="00DC0939">
              <w:rPr>
                <w:rFonts w:eastAsia="Calibri"/>
                <w:sz w:val="28"/>
              </w:rPr>
              <w:t>Ответственный</w:t>
            </w:r>
            <w:proofErr w:type="gramEnd"/>
            <w:r w:rsidRPr="00DC0939">
              <w:rPr>
                <w:rFonts w:eastAsia="Calibri"/>
                <w:sz w:val="28"/>
              </w:rPr>
              <w:t xml:space="preserve"> за защиту информации</w:t>
            </w:r>
          </w:p>
        </w:tc>
      </w:tr>
      <w:tr w:rsidR="004072A0" w:rsidRPr="00DC0939" w14:paraId="5D1F085A" w14:textId="77777777" w:rsidTr="006477AF">
        <w:trPr>
          <w:trHeight w:val="70"/>
        </w:trPr>
        <w:tc>
          <w:tcPr>
            <w:tcW w:w="348" w:type="pct"/>
            <w:vAlign w:val="center"/>
          </w:tcPr>
          <w:p w14:paraId="333EF336" w14:textId="2425250A" w:rsidR="004072A0" w:rsidRPr="00DC0939" w:rsidRDefault="006477AF" w:rsidP="008048CA">
            <w:pPr>
              <w:pStyle w:val="a"/>
              <w:rPr>
                <w:rFonts w:cs="Times New Roman"/>
                <w:sz w:val="28"/>
                <w:szCs w:val="28"/>
              </w:rPr>
            </w:pPr>
            <w:r w:rsidRPr="00DC0939">
              <w:rPr>
                <w:rFonts w:cs="Times New Roman"/>
                <w:sz w:val="28"/>
                <w:szCs w:val="28"/>
              </w:rPr>
              <w:t>6.2.3</w:t>
            </w:r>
            <w:r w:rsidR="00175649" w:rsidRPr="00DC09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43" w:type="pct"/>
            <w:vAlign w:val="center"/>
          </w:tcPr>
          <w:p w14:paraId="110524AE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Не реже одного раза в год</w:t>
            </w:r>
          </w:p>
        </w:tc>
        <w:tc>
          <w:tcPr>
            <w:tcW w:w="2365" w:type="pct"/>
            <w:vAlign w:val="center"/>
          </w:tcPr>
          <w:p w14:paraId="0D5CD452" w14:textId="77777777" w:rsidR="004072A0" w:rsidRPr="00DC0939" w:rsidRDefault="004072A0" w:rsidP="008048CA">
            <w:pPr>
              <w:spacing w:line="240" w:lineRule="auto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 xml:space="preserve">Контроль </w:t>
            </w:r>
            <w:proofErr w:type="spellStart"/>
            <w:r w:rsidRPr="00DC0939">
              <w:rPr>
                <w:rFonts w:eastAsia="Calibri"/>
                <w:sz w:val="28"/>
              </w:rPr>
              <w:t>поэкземплярного</w:t>
            </w:r>
            <w:proofErr w:type="spellEnd"/>
            <w:r w:rsidRPr="00DC0939">
              <w:rPr>
                <w:rFonts w:eastAsia="Calibri"/>
                <w:sz w:val="28"/>
              </w:rPr>
              <w:t xml:space="preserve"> учета средств защиты информации, эксплуатационной и технической документации к ним</w:t>
            </w:r>
          </w:p>
        </w:tc>
        <w:tc>
          <w:tcPr>
            <w:tcW w:w="1344" w:type="pct"/>
            <w:vAlign w:val="center"/>
          </w:tcPr>
          <w:p w14:paraId="3D4A0E9A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proofErr w:type="gramStart"/>
            <w:r w:rsidRPr="00DC0939">
              <w:rPr>
                <w:rFonts w:eastAsia="Calibri"/>
                <w:sz w:val="28"/>
              </w:rPr>
              <w:t>Ответственный</w:t>
            </w:r>
            <w:proofErr w:type="gramEnd"/>
            <w:r w:rsidRPr="00DC0939">
              <w:rPr>
                <w:rFonts w:eastAsia="Calibri"/>
                <w:sz w:val="28"/>
              </w:rPr>
              <w:t xml:space="preserve"> за защиту информации</w:t>
            </w:r>
          </w:p>
        </w:tc>
      </w:tr>
      <w:tr w:rsidR="004072A0" w:rsidRPr="00DC0939" w14:paraId="35D60361" w14:textId="77777777" w:rsidTr="006477AF">
        <w:trPr>
          <w:trHeight w:val="70"/>
        </w:trPr>
        <w:tc>
          <w:tcPr>
            <w:tcW w:w="348" w:type="pct"/>
            <w:vAlign w:val="center"/>
          </w:tcPr>
          <w:p w14:paraId="0A905FCE" w14:textId="77CFE398" w:rsidR="004072A0" w:rsidRPr="00DC0939" w:rsidRDefault="006477AF" w:rsidP="008048CA">
            <w:pPr>
              <w:pStyle w:val="a"/>
              <w:rPr>
                <w:rFonts w:cs="Times New Roman"/>
                <w:sz w:val="28"/>
                <w:szCs w:val="28"/>
              </w:rPr>
            </w:pPr>
            <w:r w:rsidRPr="00DC0939">
              <w:rPr>
                <w:rFonts w:cs="Times New Roman"/>
                <w:sz w:val="28"/>
                <w:szCs w:val="28"/>
              </w:rPr>
              <w:t>6.2.4</w:t>
            </w:r>
            <w:r w:rsidR="00175649" w:rsidRPr="00DC09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43" w:type="pct"/>
            <w:vAlign w:val="center"/>
          </w:tcPr>
          <w:p w14:paraId="5FB82605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Не реже одного раза в год</w:t>
            </w:r>
          </w:p>
        </w:tc>
        <w:tc>
          <w:tcPr>
            <w:tcW w:w="2365" w:type="pct"/>
            <w:vAlign w:val="center"/>
          </w:tcPr>
          <w:p w14:paraId="369772E5" w14:textId="77777777" w:rsidR="004072A0" w:rsidRPr="00DC0939" w:rsidRDefault="004072A0" w:rsidP="008048CA">
            <w:pPr>
              <w:spacing w:line="240" w:lineRule="auto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Контроль учёта машинных носителей информации</w:t>
            </w:r>
          </w:p>
        </w:tc>
        <w:tc>
          <w:tcPr>
            <w:tcW w:w="1344" w:type="pct"/>
            <w:vAlign w:val="center"/>
          </w:tcPr>
          <w:p w14:paraId="6B1F964D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proofErr w:type="gramStart"/>
            <w:r w:rsidRPr="00DC0939">
              <w:rPr>
                <w:rFonts w:eastAsia="Calibri"/>
                <w:sz w:val="28"/>
              </w:rPr>
              <w:t>Ответственный</w:t>
            </w:r>
            <w:proofErr w:type="gramEnd"/>
            <w:r w:rsidRPr="00DC0939">
              <w:rPr>
                <w:rFonts w:eastAsia="Calibri"/>
                <w:sz w:val="28"/>
              </w:rPr>
              <w:t xml:space="preserve"> за защиту информации</w:t>
            </w:r>
          </w:p>
        </w:tc>
      </w:tr>
      <w:tr w:rsidR="004072A0" w:rsidRPr="00DC0939" w14:paraId="798E3E10" w14:textId="77777777" w:rsidTr="006477AF">
        <w:trPr>
          <w:trHeight w:val="2347"/>
        </w:trPr>
        <w:tc>
          <w:tcPr>
            <w:tcW w:w="348" w:type="pct"/>
            <w:vAlign w:val="center"/>
          </w:tcPr>
          <w:p w14:paraId="6E4C805E" w14:textId="2E1AE224" w:rsidR="004072A0" w:rsidRPr="00DC0939" w:rsidRDefault="006477AF" w:rsidP="008048CA">
            <w:pPr>
              <w:pStyle w:val="a"/>
              <w:rPr>
                <w:rFonts w:cs="Times New Roman"/>
                <w:sz w:val="28"/>
                <w:szCs w:val="28"/>
              </w:rPr>
            </w:pPr>
            <w:r w:rsidRPr="00DC0939">
              <w:rPr>
                <w:rFonts w:cs="Times New Roman"/>
                <w:sz w:val="28"/>
                <w:szCs w:val="28"/>
              </w:rPr>
              <w:t>6.2.5</w:t>
            </w:r>
            <w:r w:rsidR="00175649" w:rsidRPr="00DC09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43" w:type="pct"/>
            <w:vAlign w:val="center"/>
          </w:tcPr>
          <w:p w14:paraId="07E59814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Не реже одного раза в 2 года</w:t>
            </w:r>
          </w:p>
        </w:tc>
        <w:tc>
          <w:tcPr>
            <w:tcW w:w="2365" w:type="pct"/>
            <w:vAlign w:val="center"/>
          </w:tcPr>
          <w:p w14:paraId="0E07E98C" w14:textId="77777777" w:rsidR="004072A0" w:rsidRPr="00DC0939" w:rsidRDefault="004072A0" w:rsidP="008048CA">
            <w:pPr>
              <w:spacing w:line="240" w:lineRule="auto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bCs/>
                <w:sz w:val="28"/>
              </w:rPr>
              <w:t xml:space="preserve">Проверка проведения контроля безотказного функционирования технических средств, </w:t>
            </w:r>
            <w:r w:rsidRPr="00DC0939">
              <w:rPr>
                <w:rFonts w:eastAsia="Calibri"/>
                <w:sz w:val="28"/>
              </w:rPr>
              <w:t>обнаружение и локализацию отказов функционирования</w:t>
            </w:r>
            <w:r w:rsidRPr="00DC0939">
              <w:rPr>
                <w:rFonts w:eastAsia="Calibri"/>
                <w:bCs/>
                <w:sz w:val="28"/>
              </w:rPr>
              <w:t>, принятие мер по восстановлению отказавших средств и их тестирование</w:t>
            </w:r>
          </w:p>
        </w:tc>
        <w:tc>
          <w:tcPr>
            <w:tcW w:w="1344" w:type="pct"/>
            <w:vAlign w:val="center"/>
          </w:tcPr>
          <w:p w14:paraId="60974EC3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proofErr w:type="gramStart"/>
            <w:r w:rsidRPr="00DC0939">
              <w:rPr>
                <w:rFonts w:eastAsia="Calibri"/>
                <w:sz w:val="28"/>
              </w:rPr>
              <w:t>Ответственный за защиту информации (с привлечением лиц, осуществляющих функции администратора информационной безопасности, и лиц, осуществляющих функции</w:t>
            </w:r>
            <w:proofErr w:type="gramEnd"/>
          </w:p>
          <w:p w14:paraId="27B583CE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 xml:space="preserve">системных </w:t>
            </w:r>
            <w:r w:rsidRPr="00DC0939">
              <w:rPr>
                <w:rFonts w:eastAsia="Calibri"/>
                <w:sz w:val="28"/>
              </w:rPr>
              <w:lastRenderedPageBreak/>
              <w:t>администраторов)</w:t>
            </w:r>
          </w:p>
        </w:tc>
      </w:tr>
      <w:tr w:rsidR="004072A0" w:rsidRPr="00DC0939" w14:paraId="0AA76919" w14:textId="77777777" w:rsidTr="006477AF">
        <w:trPr>
          <w:trHeight w:val="70"/>
        </w:trPr>
        <w:tc>
          <w:tcPr>
            <w:tcW w:w="348" w:type="pct"/>
            <w:vAlign w:val="center"/>
          </w:tcPr>
          <w:p w14:paraId="60EFEFE9" w14:textId="4E6D52E4" w:rsidR="004072A0" w:rsidRPr="00DC0939" w:rsidRDefault="006477AF" w:rsidP="008048CA">
            <w:pPr>
              <w:pStyle w:val="a"/>
              <w:rPr>
                <w:rFonts w:cs="Times New Roman"/>
                <w:sz w:val="28"/>
                <w:szCs w:val="28"/>
              </w:rPr>
            </w:pPr>
            <w:r w:rsidRPr="00DC0939">
              <w:rPr>
                <w:rFonts w:cs="Times New Roman"/>
                <w:sz w:val="28"/>
                <w:szCs w:val="28"/>
              </w:rPr>
              <w:lastRenderedPageBreak/>
              <w:t>6.2.6</w:t>
            </w:r>
            <w:r w:rsidR="00175649" w:rsidRPr="00DC09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43" w:type="pct"/>
            <w:vAlign w:val="center"/>
          </w:tcPr>
          <w:p w14:paraId="6FD3A079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Не реже одного раза в 2 года</w:t>
            </w:r>
          </w:p>
        </w:tc>
        <w:tc>
          <w:tcPr>
            <w:tcW w:w="2365" w:type="pct"/>
            <w:vAlign w:val="center"/>
          </w:tcPr>
          <w:p w14:paraId="24C03234" w14:textId="77777777" w:rsidR="004072A0" w:rsidRPr="00DC0939" w:rsidRDefault="004072A0" w:rsidP="008048CA">
            <w:pPr>
              <w:spacing w:line="240" w:lineRule="auto"/>
              <w:rPr>
                <w:rFonts w:eastAsia="Calibri"/>
                <w:bCs/>
                <w:sz w:val="28"/>
              </w:rPr>
            </w:pPr>
            <w:r w:rsidRPr="00DC0939">
              <w:rPr>
                <w:rFonts w:eastAsia="Calibri"/>
                <w:sz w:val="28"/>
              </w:rPr>
              <w:t>Проверка проведения контроля работоспособности средств резервного копирования, сре</w:t>
            </w:r>
            <w:proofErr w:type="gramStart"/>
            <w:r w:rsidRPr="00DC0939">
              <w:rPr>
                <w:rFonts w:eastAsia="Calibri"/>
                <w:sz w:val="28"/>
              </w:rPr>
              <w:t>дств хр</w:t>
            </w:r>
            <w:proofErr w:type="gramEnd"/>
            <w:r w:rsidRPr="00DC0939">
              <w:rPr>
                <w:rFonts w:eastAsia="Calibri"/>
                <w:sz w:val="28"/>
              </w:rPr>
              <w:t>анения резервных копий и средств восстановления информации из резервных копий</w:t>
            </w:r>
          </w:p>
        </w:tc>
        <w:tc>
          <w:tcPr>
            <w:tcW w:w="1344" w:type="pct"/>
            <w:vAlign w:val="center"/>
          </w:tcPr>
          <w:p w14:paraId="7C52AC42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proofErr w:type="gramStart"/>
            <w:r w:rsidRPr="00DC0939">
              <w:rPr>
                <w:rFonts w:eastAsia="Calibri"/>
                <w:sz w:val="28"/>
              </w:rPr>
              <w:t>Ответственный</w:t>
            </w:r>
            <w:proofErr w:type="gramEnd"/>
            <w:r w:rsidRPr="00DC0939">
              <w:rPr>
                <w:rFonts w:eastAsia="Calibri"/>
                <w:sz w:val="28"/>
              </w:rPr>
              <w:t xml:space="preserve"> за защиту информации (с привлечением лиц, осуществляющих функции системных администраторов, лиц, осуществляющих процедуру резервного копирования)</w:t>
            </w:r>
          </w:p>
        </w:tc>
      </w:tr>
      <w:tr w:rsidR="004072A0" w:rsidRPr="00DC0939" w14:paraId="67009031" w14:textId="77777777" w:rsidTr="006477AF">
        <w:trPr>
          <w:trHeight w:val="70"/>
        </w:trPr>
        <w:tc>
          <w:tcPr>
            <w:tcW w:w="348" w:type="pct"/>
            <w:vAlign w:val="center"/>
          </w:tcPr>
          <w:p w14:paraId="5377A724" w14:textId="6C1E5435" w:rsidR="004072A0" w:rsidRPr="00DC0939" w:rsidRDefault="006477AF" w:rsidP="008048CA">
            <w:pPr>
              <w:pStyle w:val="a"/>
              <w:rPr>
                <w:rFonts w:cs="Times New Roman"/>
                <w:sz w:val="28"/>
                <w:szCs w:val="28"/>
              </w:rPr>
            </w:pPr>
            <w:r w:rsidRPr="00DC0939">
              <w:rPr>
                <w:rFonts w:cs="Times New Roman"/>
                <w:sz w:val="28"/>
                <w:szCs w:val="28"/>
              </w:rPr>
              <w:t>6.2.7</w:t>
            </w:r>
            <w:r w:rsidR="00175649" w:rsidRPr="00DC09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43" w:type="pct"/>
            <w:vAlign w:val="center"/>
          </w:tcPr>
          <w:p w14:paraId="3053FFB9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В режиме мониторинга в ходе эксплуатации ИС</w:t>
            </w:r>
          </w:p>
        </w:tc>
        <w:tc>
          <w:tcPr>
            <w:tcW w:w="2365" w:type="pct"/>
            <w:vAlign w:val="center"/>
          </w:tcPr>
          <w:p w14:paraId="21862869" w14:textId="77777777" w:rsidR="004072A0" w:rsidRPr="00DC0939" w:rsidRDefault="004072A0" w:rsidP="008048CA">
            <w:pPr>
              <w:spacing w:line="240" w:lineRule="auto"/>
              <w:rPr>
                <w:rFonts w:eastAsia="Calibri"/>
                <w:bCs/>
                <w:sz w:val="28"/>
              </w:rPr>
            </w:pPr>
            <w:r w:rsidRPr="00DC0939">
              <w:rPr>
                <w:rFonts w:eastAsia="Calibri"/>
                <w:bCs/>
                <w:sz w:val="28"/>
              </w:rPr>
              <w:t>Контроль проведения периодических проверок компонентов ИС на наличие вредоносных компьютерных программ (вирусов)</w:t>
            </w:r>
          </w:p>
        </w:tc>
        <w:tc>
          <w:tcPr>
            <w:tcW w:w="1344" w:type="pct"/>
            <w:vAlign w:val="center"/>
          </w:tcPr>
          <w:p w14:paraId="32C91392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proofErr w:type="gramStart"/>
            <w:r w:rsidRPr="00DC0939">
              <w:rPr>
                <w:rFonts w:eastAsia="Calibri"/>
                <w:sz w:val="28"/>
              </w:rPr>
              <w:t>Ответственный</w:t>
            </w:r>
            <w:proofErr w:type="gramEnd"/>
            <w:r w:rsidRPr="00DC0939">
              <w:rPr>
                <w:rFonts w:eastAsia="Calibri"/>
                <w:sz w:val="28"/>
              </w:rPr>
              <w:t xml:space="preserve"> за защиту информации</w:t>
            </w:r>
          </w:p>
        </w:tc>
      </w:tr>
      <w:tr w:rsidR="004072A0" w:rsidRPr="00DC0939" w14:paraId="197B6063" w14:textId="77777777" w:rsidTr="006477AF">
        <w:trPr>
          <w:trHeight w:val="70"/>
        </w:trPr>
        <w:tc>
          <w:tcPr>
            <w:tcW w:w="348" w:type="pct"/>
            <w:vAlign w:val="center"/>
          </w:tcPr>
          <w:p w14:paraId="1BA8A4EF" w14:textId="7D4EC98C" w:rsidR="004072A0" w:rsidRPr="00DC0939" w:rsidRDefault="006477AF" w:rsidP="008048CA">
            <w:pPr>
              <w:pStyle w:val="a"/>
              <w:rPr>
                <w:rFonts w:cs="Times New Roman"/>
                <w:sz w:val="28"/>
                <w:szCs w:val="28"/>
              </w:rPr>
            </w:pPr>
            <w:r w:rsidRPr="00DC0939">
              <w:rPr>
                <w:rFonts w:cs="Times New Roman"/>
                <w:sz w:val="28"/>
                <w:szCs w:val="28"/>
              </w:rPr>
              <w:t>6.2.8</w:t>
            </w:r>
            <w:r w:rsidR="00175649" w:rsidRPr="00DC09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43" w:type="pct"/>
            <w:vAlign w:val="center"/>
          </w:tcPr>
          <w:p w14:paraId="2FCC2557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Не реже одного раза в 2 года</w:t>
            </w:r>
          </w:p>
        </w:tc>
        <w:tc>
          <w:tcPr>
            <w:tcW w:w="2365" w:type="pct"/>
            <w:vAlign w:val="center"/>
          </w:tcPr>
          <w:p w14:paraId="45C13D24" w14:textId="77777777" w:rsidR="004072A0" w:rsidRPr="00DC0939" w:rsidRDefault="004072A0" w:rsidP="008048CA">
            <w:pPr>
              <w:spacing w:line="240" w:lineRule="auto"/>
              <w:rPr>
                <w:rFonts w:eastAsia="Calibri"/>
                <w:bCs/>
                <w:sz w:val="28"/>
              </w:rPr>
            </w:pPr>
            <w:r w:rsidRPr="00DC0939">
              <w:rPr>
                <w:rFonts w:eastAsia="Calibri"/>
                <w:bCs/>
                <w:sz w:val="28"/>
              </w:rPr>
              <w:t>Пересмотр перечня событий безопасности, подлежащих регистрации в ИС</w:t>
            </w:r>
          </w:p>
        </w:tc>
        <w:tc>
          <w:tcPr>
            <w:tcW w:w="1344" w:type="pct"/>
            <w:vAlign w:val="center"/>
          </w:tcPr>
          <w:p w14:paraId="2153734F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proofErr w:type="gramStart"/>
            <w:r w:rsidRPr="00DC0939">
              <w:rPr>
                <w:rFonts w:eastAsia="Calibri"/>
                <w:sz w:val="28"/>
              </w:rPr>
              <w:t>Ответственный</w:t>
            </w:r>
            <w:proofErr w:type="gramEnd"/>
            <w:r w:rsidRPr="00DC0939">
              <w:rPr>
                <w:rFonts w:eastAsia="Calibri"/>
                <w:sz w:val="28"/>
              </w:rPr>
              <w:t xml:space="preserve"> за защиту информации</w:t>
            </w:r>
          </w:p>
        </w:tc>
      </w:tr>
      <w:tr w:rsidR="004072A0" w:rsidRPr="00DC0939" w14:paraId="06D035AD" w14:textId="77777777" w:rsidTr="006477AF">
        <w:trPr>
          <w:trHeight w:val="70"/>
        </w:trPr>
        <w:tc>
          <w:tcPr>
            <w:tcW w:w="348" w:type="pct"/>
            <w:vAlign w:val="center"/>
          </w:tcPr>
          <w:p w14:paraId="2D2D82C5" w14:textId="03C53031" w:rsidR="004072A0" w:rsidRPr="00DC0939" w:rsidRDefault="006477AF" w:rsidP="008048CA">
            <w:pPr>
              <w:pStyle w:val="a"/>
              <w:rPr>
                <w:rFonts w:cs="Times New Roman"/>
                <w:sz w:val="28"/>
                <w:szCs w:val="28"/>
              </w:rPr>
            </w:pPr>
            <w:r w:rsidRPr="00DC0939">
              <w:rPr>
                <w:rFonts w:cs="Times New Roman"/>
                <w:sz w:val="28"/>
                <w:szCs w:val="28"/>
              </w:rPr>
              <w:t>6.2.9</w:t>
            </w:r>
            <w:r w:rsidR="00175649" w:rsidRPr="00DC09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43" w:type="pct"/>
            <w:vAlign w:val="center"/>
          </w:tcPr>
          <w:p w14:paraId="45FE7A03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Не реже одного раза в год</w:t>
            </w:r>
          </w:p>
        </w:tc>
        <w:tc>
          <w:tcPr>
            <w:tcW w:w="2365" w:type="pct"/>
            <w:vAlign w:val="center"/>
          </w:tcPr>
          <w:p w14:paraId="4E9B92A4" w14:textId="77777777" w:rsidR="004072A0" w:rsidRPr="00DC0939" w:rsidRDefault="004072A0" w:rsidP="008048CA">
            <w:pPr>
              <w:spacing w:line="240" w:lineRule="auto"/>
              <w:rPr>
                <w:rFonts w:eastAsia="Calibri"/>
                <w:sz w:val="28"/>
              </w:rPr>
            </w:pPr>
            <w:r w:rsidRPr="00DC0939">
              <w:rPr>
                <w:rFonts w:eastAsia="Calibri"/>
                <w:sz w:val="28"/>
              </w:rPr>
              <w:t>Проверка расположения средств отображения информации</w:t>
            </w:r>
          </w:p>
        </w:tc>
        <w:tc>
          <w:tcPr>
            <w:tcW w:w="1344" w:type="pct"/>
            <w:vAlign w:val="center"/>
          </w:tcPr>
          <w:p w14:paraId="41557758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</w:rPr>
            </w:pPr>
            <w:proofErr w:type="gramStart"/>
            <w:r w:rsidRPr="00DC0939">
              <w:rPr>
                <w:rFonts w:eastAsia="Calibri"/>
                <w:sz w:val="28"/>
              </w:rPr>
              <w:t>Ответственный</w:t>
            </w:r>
            <w:proofErr w:type="gramEnd"/>
            <w:r w:rsidRPr="00DC0939">
              <w:rPr>
                <w:rFonts w:eastAsia="Calibri"/>
                <w:sz w:val="28"/>
              </w:rPr>
              <w:t xml:space="preserve"> за защиту информации</w:t>
            </w:r>
          </w:p>
        </w:tc>
      </w:tr>
      <w:tr w:rsidR="004072A0" w:rsidRPr="00DC0939" w14:paraId="3FFB4B95" w14:textId="77777777" w:rsidTr="006477AF">
        <w:trPr>
          <w:trHeight w:val="70"/>
        </w:trPr>
        <w:tc>
          <w:tcPr>
            <w:tcW w:w="348" w:type="pct"/>
            <w:vAlign w:val="center"/>
          </w:tcPr>
          <w:p w14:paraId="7CA7E4FE" w14:textId="426CE52F" w:rsidR="004072A0" w:rsidRPr="00DC0939" w:rsidRDefault="006477AF" w:rsidP="008048CA">
            <w:pPr>
              <w:pStyle w:val="a"/>
              <w:rPr>
                <w:rFonts w:cs="Times New Roman"/>
                <w:sz w:val="28"/>
                <w:szCs w:val="28"/>
              </w:rPr>
            </w:pPr>
            <w:r w:rsidRPr="00DC0939">
              <w:rPr>
                <w:rFonts w:cs="Times New Roman"/>
                <w:sz w:val="28"/>
                <w:szCs w:val="28"/>
              </w:rPr>
              <w:t>7</w:t>
            </w:r>
            <w:r w:rsidR="00175649" w:rsidRPr="00DC09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43" w:type="pct"/>
            <w:vAlign w:val="center"/>
          </w:tcPr>
          <w:p w14:paraId="5008D87D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  <w:highlight w:val="yellow"/>
              </w:rPr>
            </w:pPr>
            <w:r w:rsidRPr="00DC0939">
              <w:rPr>
                <w:rFonts w:eastAsia="Calibri"/>
                <w:sz w:val="28"/>
              </w:rPr>
              <w:t>В случае вывода из эксплуатации ИС или после принятия решения об окончании обработки информации</w:t>
            </w:r>
          </w:p>
        </w:tc>
        <w:tc>
          <w:tcPr>
            <w:tcW w:w="2365" w:type="pct"/>
            <w:vAlign w:val="center"/>
          </w:tcPr>
          <w:p w14:paraId="7E6602C1" w14:textId="77777777" w:rsidR="004072A0" w:rsidRPr="00DC0939" w:rsidRDefault="004072A0" w:rsidP="008048CA">
            <w:pPr>
              <w:spacing w:line="240" w:lineRule="auto"/>
              <w:rPr>
                <w:rFonts w:eastAsia="Calibri"/>
                <w:sz w:val="28"/>
              </w:rPr>
            </w:pPr>
            <w:proofErr w:type="gramStart"/>
            <w:r w:rsidRPr="00DC0939">
              <w:rPr>
                <w:rFonts w:eastAsia="Calibri"/>
                <w:sz w:val="28"/>
              </w:rPr>
              <w:t>Контроль за</w:t>
            </w:r>
            <w:proofErr w:type="gramEnd"/>
            <w:r w:rsidRPr="00DC0939">
              <w:rPr>
                <w:rFonts w:eastAsia="Calibri"/>
                <w:sz w:val="28"/>
              </w:rPr>
              <w:t xml:space="preserve"> обеспечением защиты информации при выводе из эксплуатации аттестованной ИС или после принятия решения об окончании обработки информации</w:t>
            </w:r>
          </w:p>
        </w:tc>
        <w:tc>
          <w:tcPr>
            <w:tcW w:w="1344" w:type="pct"/>
            <w:vAlign w:val="center"/>
          </w:tcPr>
          <w:p w14:paraId="2A84B407" w14:textId="77777777" w:rsidR="004072A0" w:rsidRPr="00DC0939" w:rsidRDefault="004072A0" w:rsidP="008048CA">
            <w:pPr>
              <w:spacing w:line="240" w:lineRule="auto"/>
              <w:jc w:val="center"/>
              <w:rPr>
                <w:rFonts w:eastAsia="Calibri"/>
                <w:sz w:val="28"/>
                <w:highlight w:val="yellow"/>
              </w:rPr>
            </w:pPr>
            <w:proofErr w:type="gramStart"/>
            <w:r w:rsidRPr="00DC0939">
              <w:rPr>
                <w:rFonts w:eastAsia="Calibri"/>
                <w:sz w:val="28"/>
              </w:rPr>
              <w:t>Ответственный</w:t>
            </w:r>
            <w:proofErr w:type="gramEnd"/>
            <w:r w:rsidRPr="00DC0939">
              <w:rPr>
                <w:rFonts w:eastAsia="Calibri"/>
                <w:sz w:val="28"/>
              </w:rPr>
              <w:t xml:space="preserve"> за защиту информации</w:t>
            </w:r>
          </w:p>
        </w:tc>
      </w:tr>
    </w:tbl>
    <w:p w14:paraId="34352F69" w14:textId="77777777" w:rsidR="007D0A44" w:rsidRPr="00DC0939" w:rsidRDefault="007D0A44" w:rsidP="008048CA">
      <w:pPr>
        <w:spacing w:line="240" w:lineRule="auto"/>
        <w:rPr>
          <w:sz w:val="28"/>
        </w:rPr>
      </w:pPr>
    </w:p>
    <w:p w14:paraId="24EFD837" w14:textId="77777777" w:rsidR="007D0A44" w:rsidRPr="00DC0939" w:rsidRDefault="007D0A44" w:rsidP="008048CA">
      <w:pPr>
        <w:spacing w:line="240" w:lineRule="auto"/>
        <w:rPr>
          <w:sz w:val="28"/>
        </w:rPr>
      </w:pPr>
      <w:r w:rsidRPr="00DC0939">
        <w:rPr>
          <w:sz w:val="28"/>
          <w:vertAlign w:val="superscript"/>
        </w:rPr>
        <w:t>1</w:t>
      </w:r>
      <w:r w:rsidRPr="00DC0939">
        <w:rPr>
          <w:sz w:val="28"/>
        </w:rPr>
        <w:t xml:space="preserve"> Администраторами информационной безопасности являются лица, осуществляющие администрирование (управление) системой защиты информации </w:t>
      </w:r>
      <w:r w:rsidRPr="00DC0939">
        <w:rPr>
          <w:sz w:val="28"/>
        </w:rPr>
        <w:lastRenderedPageBreak/>
        <w:t>ИС Департамента, назначенные из числа сотрудников Департамента, и (или) являющиеся сотрудниками иных организаций, привлекаемых к выполнению работ по защите информации на договорной основе</w:t>
      </w:r>
    </w:p>
    <w:p w14:paraId="1CD1DABF" w14:textId="77777777" w:rsidR="008B26D6" w:rsidRPr="00DC0939" w:rsidRDefault="007D0A44" w:rsidP="008048CA">
      <w:pPr>
        <w:spacing w:line="240" w:lineRule="auto"/>
        <w:rPr>
          <w:sz w:val="28"/>
        </w:rPr>
      </w:pPr>
      <w:r w:rsidRPr="00DC0939">
        <w:rPr>
          <w:sz w:val="28"/>
          <w:vertAlign w:val="superscript"/>
        </w:rPr>
        <w:t>2</w:t>
      </w:r>
      <w:r w:rsidRPr="00DC0939">
        <w:rPr>
          <w:sz w:val="28"/>
        </w:rPr>
        <w:t xml:space="preserve"> Системными администраторами являются лица, обеспечивающие функционирование ИС Департамента, назначенные из числа сотрудников Департамента, и (или) являющиеся сотрудниками иных организаций</w:t>
      </w:r>
    </w:p>
    <w:p w14:paraId="75B6C4F7" w14:textId="39C19F03" w:rsidR="006B5525" w:rsidRPr="00DC0939" w:rsidRDefault="00A0218D" w:rsidP="008048CA">
      <w:pPr>
        <w:spacing w:line="240" w:lineRule="auto"/>
        <w:rPr>
          <w:rFonts w:eastAsia="Calibri"/>
          <w:sz w:val="28"/>
          <w:lang w:eastAsia="en-US"/>
        </w:rPr>
      </w:pPr>
      <w:r w:rsidRPr="00DC0939">
        <w:rPr>
          <w:rFonts w:eastAsiaTheme="minorHAnsi"/>
          <w:sz w:val="28"/>
          <w:lang w:eastAsia="en-US"/>
        </w:rPr>
        <w:br w:type="page"/>
      </w:r>
    </w:p>
    <w:p w14:paraId="31F7BE0E" w14:textId="77777777" w:rsidR="004E6259" w:rsidRPr="00DC0939" w:rsidRDefault="004E6259" w:rsidP="008048CA">
      <w:pPr>
        <w:pStyle w:val="aff"/>
        <w:spacing w:line="240" w:lineRule="auto"/>
        <w:rPr>
          <w:rFonts w:cs="Times New Roman"/>
          <w:sz w:val="28"/>
        </w:rPr>
      </w:pPr>
      <w:r w:rsidRPr="00DC0939">
        <w:rPr>
          <w:rFonts w:cs="Times New Roman"/>
          <w:sz w:val="28"/>
        </w:rPr>
        <w:lastRenderedPageBreak/>
        <w:t>Приложение № 2</w:t>
      </w:r>
    </w:p>
    <w:p w14:paraId="0842FCE6" w14:textId="20FAC746" w:rsidR="004E6259" w:rsidRPr="00DC0939" w:rsidRDefault="004E6259" w:rsidP="008048CA">
      <w:pPr>
        <w:pStyle w:val="affc"/>
        <w:spacing w:line="240" w:lineRule="auto"/>
        <w:rPr>
          <w:sz w:val="28"/>
        </w:rPr>
      </w:pPr>
      <w:r w:rsidRPr="00DC0939">
        <w:rPr>
          <w:sz w:val="28"/>
        </w:rPr>
        <w:t>к Правилам осуществления внутреннего контроля соответствия обработки защищаемой информации, не содержащей сведения, составляющие государственную тайну, в Департаменте имущества и земельных отношений Новосибирской области установленным требованиям</w:t>
      </w:r>
    </w:p>
    <w:p w14:paraId="6C79E23B" w14:textId="77777777" w:rsidR="00B32958" w:rsidRPr="00DC0939" w:rsidRDefault="00B32958" w:rsidP="008048CA">
      <w:pPr>
        <w:pStyle w:val="affd"/>
        <w:spacing w:line="240" w:lineRule="auto"/>
        <w:rPr>
          <w:rFonts w:cs="Times New Roman"/>
          <w:sz w:val="28"/>
        </w:rPr>
      </w:pPr>
    </w:p>
    <w:p w14:paraId="7D511977" w14:textId="7CF548B1" w:rsidR="004E6259" w:rsidRPr="00DC0939" w:rsidRDefault="004E6259" w:rsidP="008048CA">
      <w:pPr>
        <w:pStyle w:val="affd"/>
        <w:spacing w:line="240" w:lineRule="auto"/>
        <w:rPr>
          <w:rFonts w:cs="Times New Roman"/>
          <w:sz w:val="28"/>
        </w:rPr>
      </w:pPr>
      <w:r w:rsidRPr="00DC0939">
        <w:rPr>
          <w:rFonts w:cs="Times New Roman"/>
          <w:sz w:val="28"/>
        </w:rPr>
        <w:t xml:space="preserve">Отчет о результатах контроля соответствия условий обработки персональных данных в </w:t>
      </w:r>
      <w:r w:rsidR="002941C0">
        <w:rPr>
          <w:rFonts w:cs="Times New Roman"/>
          <w:sz w:val="28"/>
        </w:rPr>
        <w:t>д</w:t>
      </w:r>
      <w:r w:rsidRPr="00DC0939">
        <w:rPr>
          <w:rFonts w:cs="Times New Roman"/>
          <w:sz w:val="28"/>
        </w:rPr>
        <w:t>епартаменте имущества и земельных отношений Новосибирской области установленным требованиям</w:t>
      </w:r>
    </w:p>
    <w:p w14:paraId="00575FD5" w14:textId="77777777" w:rsidR="005B2EF4" w:rsidRPr="00DC0939" w:rsidRDefault="005B2EF4" w:rsidP="008048CA">
      <w:pPr>
        <w:pStyle w:val="affd"/>
        <w:spacing w:line="240" w:lineRule="auto"/>
        <w:rPr>
          <w:rFonts w:cs="Times New Roman"/>
          <w:sz w:val="28"/>
        </w:rPr>
      </w:pPr>
    </w:p>
    <w:p w14:paraId="44489F31" w14:textId="77777777" w:rsidR="005B2EF4" w:rsidRPr="00DC0939" w:rsidRDefault="005B2EF4" w:rsidP="008048CA">
      <w:pPr>
        <w:numPr>
          <w:ilvl w:val="0"/>
          <w:numId w:val="29"/>
        </w:numPr>
        <w:spacing w:line="240" w:lineRule="auto"/>
        <w:ind w:left="0" w:firstLine="709"/>
        <w:jc w:val="left"/>
        <w:rPr>
          <w:rFonts w:eastAsia="Calibri"/>
          <w:sz w:val="28"/>
        </w:rPr>
      </w:pPr>
      <w:r w:rsidRPr="00DC0939">
        <w:rPr>
          <w:rFonts w:eastAsia="Calibri"/>
          <w:sz w:val="28"/>
        </w:rPr>
        <w:t>Характеристика объекта контроля</w:t>
      </w:r>
    </w:p>
    <w:p w14:paraId="310FE32F" w14:textId="0B9538AA" w:rsidR="005B2EF4" w:rsidRPr="00DC0939" w:rsidRDefault="005B2EF4" w:rsidP="008048CA">
      <w:pPr>
        <w:numPr>
          <w:ilvl w:val="1"/>
          <w:numId w:val="29"/>
        </w:numPr>
        <w:spacing w:line="240" w:lineRule="auto"/>
        <w:ind w:left="0" w:firstLine="709"/>
        <w:jc w:val="left"/>
        <w:rPr>
          <w:rFonts w:eastAsia="Calibri"/>
          <w:sz w:val="28"/>
        </w:rPr>
      </w:pPr>
      <w:r w:rsidRPr="00DC0939">
        <w:rPr>
          <w:rFonts w:eastAsia="Calibri"/>
          <w:sz w:val="28"/>
        </w:rPr>
        <w:t>Наименование объекта контроля</w:t>
      </w:r>
      <w:proofErr w:type="gramStart"/>
      <w:r w:rsidR="007D0A44" w:rsidRPr="00DC0939">
        <w:rPr>
          <w:rFonts w:eastAsia="Calibri"/>
          <w:sz w:val="28"/>
          <w:vertAlign w:val="superscript"/>
        </w:rPr>
        <w:t>1</w:t>
      </w:r>
      <w:proofErr w:type="gramEnd"/>
      <w:r w:rsidRPr="00DC0939">
        <w:rPr>
          <w:rFonts w:eastAsia="Calibri"/>
          <w:sz w:val="28"/>
        </w:rPr>
        <w:t>: _____________________________________________________</w:t>
      </w:r>
      <w:r w:rsidR="009E683B">
        <w:rPr>
          <w:rFonts w:eastAsia="Calibri"/>
          <w:sz w:val="28"/>
        </w:rPr>
        <w:t>___________________</w:t>
      </w:r>
    </w:p>
    <w:p w14:paraId="498B4762" w14:textId="77777777" w:rsidR="005B2EF4" w:rsidRPr="00DC0939" w:rsidRDefault="005B2EF4" w:rsidP="008048CA">
      <w:pPr>
        <w:numPr>
          <w:ilvl w:val="1"/>
          <w:numId w:val="29"/>
        </w:numPr>
        <w:spacing w:line="240" w:lineRule="auto"/>
        <w:ind w:left="0" w:firstLine="709"/>
        <w:jc w:val="left"/>
        <w:rPr>
          <w:rFonts w:eastAsia="Calibri"/>
          <w:sz w:val="28"/>
        </w:rPr>
      </w:pPr>
      <w:r w:rsidRPr="00DC0939">
        <w:rPr>
          <w:rFonts w:eastAsia="Calibri"/>
          <w:sz w:val="28"/>
        </w:rPr>
        <w:t>Адрес размещения объекта контроля:</w:t>
      </w:r>
    </w:p>
    <w:p w14:paraId="7F3E551D" w14:textId="4E02510B" w:rsidR="005B2EF4" w:rsidRPr="00DC0939" w:rsidRDefault="005B2EF4" w:rsidP="008048CA">
      <w:pPr>
        <w:spacing w:line="240" w:lineRule="auto"/>
        <w:jc w:val="left"/>
        <w:rPr>
          <w:rFonts w:eastAsia="Calibri"/>
          <w:sz w:val="28"/>
        </w:rPr>
      </w:pPr>
      <w:r w:rsidRPr="00DC0939">
        <w:rPr>
          <w:rFonts w:eastAsia="Calibri"/>
          <w:sz w:val="28"/>
        </w:rPr>
        <w:t>_____________________________________________________</w:t>
      </w:r>
      <w:r w:rsidR="009E683B">
        <w:rPr>
          <w:rFonts w:eastAsia="Calibri"/>
          <w:sz w:val="28"/>
        </w:rPr>
        <w:t>___________________</w:t>
      </w:r>
    </w:p>
    <w:p w14:paraId="15542390" w14:textId="77777777" w:rsidR="005B2EF4" w:rsidRPr="00DC0939" w:rsidRDefault="005B2EF4" w:rsidP="008048CA">
      <w:pPr>
        <w:numPr>
          <w:ilvl w:val="1"/>
          <w:numId w:val="29"/>
        </w:numPr>
        <w:spacing w:line="240" w:lineRule="auto"/>
        <w:ind w:left="0" w:firstLine="709"/>
        <w:jc w:val="left"/>
        <w:rPr>
          <w:rFonts w:eastAsia="Calibri"/>
          <w:sz w:val="28"/>
        </w:rPr>
      </w:pPr>
      <w:r w:rsidRPr="00DC0939">
        <w:rPr>
          <w:rFonts w:eastAsia="Calibri"/>
          <w:sz w:val="28"/>
        </w:rPr>
        <w:t xml:space="preserve">Категория персональных данных, обрабатываемых на объекте контроля: </w:t>
      </w:r>
    </w:p>
    <w:p w14:paraId="57E4FFB0" w14:textId="6692C306" w:rsidR="005B2EF4" w:rsidRPr="00DC0939" w:rsidRDefault="005B2EF4" w:rsidP="008048CA">
      <w:pPr>
        <w:spacing w:line="240" w:lineRule="auto"/>
        <w:jc w:val="left"/>
        <w:rPr>
          <w:rFonts w:eastAsia="Calibri"/>
          <w:sz w:val="28"/>
        </w:rPr>
      </w:pPr>
      <w:r w:rsidRPr="00DC0939">
        <w:rPr>
          <w:rFonts w:eastAsia="Calibri"/>
          <w:sz w:val="28"/>
        </w:rPr>
        <w:t>_____________________________________________________</w:t>
      </w:r>
      <w:r w:rsidR="009E683B">
        <w:rPr>
          <w:rFonts w:eastAsia="Calibri"/>
          <w:sz w:val="28"/>
        </w:rPr>
        <w:t>___________________</w:t>
      </w:r>
    </w:p>
    <w:p w14:paraId="0731DB82" w14:textId="6F48AA1E" w:rsidR="005B2EF4" w:rsidRPr="00DC0939" w:rsidRDefault="005B2EF4" w:rsidP="008048CA">
      <w:pPr>
        <w:numPr>
          <w:ilvl w:val="1"/>
          <w:numId w:val="29"/>
        </w:numPr>
        <w:spacing w:line="240" w:lineRule="auto"/>
        <w:ind w:left="0" w:firstLine="709"/>
        <w:rPr>
          <w:rFonts w:eastAsia="Calibri"/>
          <w:sz w:val="28"/>
        </w:rPr>
      </w:pPr>
      <w:r w:rsidRPr="00DC0939">
        <w:rPr>
          <w:rFonts w:eastAsia="Calibri"/>
          <w:sz w:val="28"/>
        </w:rPr>
        <w:t>Уров</w:t>
      </w:r>
      <w:r w:rsidRPr="00DC0939">
        <w:rPr>
          <w:sz w:val="28"/>
        </w:rPr>
        <w:t>ень защищенности персональных данных при их обработке на объекте контроля: __</w:t>
      </w:r>
      <w:r w:rsidRPr="00DC0939">
        <w:rPr>
          <w:rFonts w:eastAsia="Calibri"/>
          <w:sz w:val="28"/>
        </w:rPr>
        <w:t>___________________________________________________</w:t>
      </w:r>
      <w:r w:rsidR="009E683B">
        <w:rPr>
          <w:rFonts w:eastAsia="Calibri"/>
          <w:sz w:val="28"/>
        </w:rPr>
        <w:t>___________________</w:t>
      </w:r>
    </w:p>
    <w:p w14:paraId="1EBEB22A" w14:textId="4CA3EA8B" w:rsidR="005B2EF4" w:rsidRPr="00DC0939" w:rsidRDefault="005B2EF4" w:rsidP="008048CA">
      <w:pPr>
        <w:numPr>
          <w:ilvl w:val="0"/>
          <w:numId w:val="29"/>
        </w:numPr>
        <w:spacing w:line="240" w:lineRule="auto"/>
        <w:ind w:left="0" w:firstLine="709"/>
        <w:jc w:val="left"/>
        <w:rPr>
          <w:rFonts w:eastAsia="Calibri"/>
          <w:sz w:val="28"/>
        </w:rPr>
      </w:pPr>
      <w:r w:rsidRPr="00DC0939">
        <w:rPr>
          <w:rFonts w:eastAsia="Calibri"/>
          <w:sz w:val="28"/>
        </w:rPr>
        <w:t>Метод проведения контроля</w:t>
      </w:r>
      <w:proofErr w:type="gramStart"/>
      <w:r w:rsidR="007D0A44" w:rsidRPr="00DC0939">
        <w:rPr>
          <w:rFonts w:eastAsia="Calibri"/>
          <w:sz w:val="28"/>
          <w:vertAlign w:val="superscript"/>
        </w:rPr>
        <w:t>2</w:t>
      </w:r>
      <w:proofErr w:type="gramEnd"/>
      <w:r w:rsidRPr="00DC0939">
        <w:rPr>
          <w:rFonts w:eastAsia="Calibri"/>
          <w:sz w:val="28"/>
        </w:rPr>
        <w:t>:</w:t>
      </w:r>
    </w:p>
    <w:p w14:paraId="14C5C7FB" w14:textId="548A13D8" w:rsidR="005B2EF4" w:rsidRPr="00DC0939" w:rsidRDefault="005B2EF4" w:rsidP="008048CA">
      <w:pPr>
        <w:spacing w:line="240" w:lineRule="auto"/>
        <w:jc w:val="left"/>
        <w:rPr>
          <w:rFonts w:eastAsia="Calibri"/>
          <w:sz w:val="28"/>
        </w:rPr>
      </w:pPr>
      <w:r w:rsidRPr="00DC0939">
        <w:rPr>
          <w:rFonts w:eastAsia="Calibri"/>
          <w:sz w:val="28"/>
        </w:rPr>
        <w:t>_____________________________________________________</w:t>
      </w:r>
      <w:r w:rsidR="009E683B">
        <w:rPr>
          <w:rFonts w:eastAsia="Calibri"/>
          <w:sz w:val="28"/>
        </w:rPr>
        <w:t>___________________</w:t>
      </w:r>
    </w:p>
    <w:p w14:paraId="0295B00B" w14:textId="36B5D6AA" w:rsidR="005B2EF4" w:rsidRPr="00DC0939" w:rsidRDefault="005B2EF4" w:rsidP="008048CA">
      <w:pPr>
        <w:numPr>
          <w:ilvl w:val="0"/>
          <w:numId w:val="29"/>
        </w:numPr>
        <w:spacing w:line="240" w:lineRule="auto"/>
        <w:ind w:left="0" w:firstLine="709"/>
        <w:jc w:val="left"/>
        <w:rPr>
          <w:rFonts w:eastAsia="Calibri"/>
          <w:sz w:val="28"/>
        </w:rPr>
      </w:pPr>
      <w:r w:rsidRPr="00DC0939">
        <w:rPr>
          <w:rFonts w:eastAsia="Calibri"/>
          <w:sz w:val="28"/>
        </w:rPr>
        <w:t>В ходе проверки были проведены следующие мероприятия</w:t>
      </w:r>
      <w:r w:rsidR="007D0A44" w:rsidRPr="00DC0939">
        <w:rPr>
          <w:rFonts w:eastAsia="Calibri"/>
          <w:sz w:val="28"/>
          <w:vertAlign w:val="superscript"/>
        </w:rPr>
        <w:t>3</w:t>
      </w:r>
      <w:r w:rsidRPr="00DC0939">
        <w:rPr>
          <w:rFonts w:eastAsia="Calibri"/>
          <w:sz w:val="28"/>
        </w:rPr>
        <w:t>:</w:t>
      </w:r>
    </w:p>
    <w:p w14:paraId="438F50E4" w14:textId="00D342D7" w:rsidR="005B2EF4" w:rsidRPr="00DC0939" w:rsidRDefault="005B2EF4" w:rsidP="008048CA">
      <w:pPr>
        <w:shd w:val="clear" w:color="auto" w:fill="FFFFFF"/>
        <w:spacing w:line="240" w:lineRule="auto"/>
        <w:textAlignment w:val="baseline"/>
        <w:rPr>
          <w:sz w:val="28"/>
        </w:rPr>
      </w:pPr>
      <w:r w:rsidRPr="00DC0939">
        <w:rPr>
          <w:sz w:val="28"/>
        </w:rPr>
        <w:t>_____________________________________________________</w:t>
      </w:r>
      <w:r w:rsidR="009E683B">
        <w:rPr>
          <w:sz w:val="28"/>
        </w:rPr>
        <w:t>___________________</w:t>
      </w:r>
    </w:p>
    <w:p w14:paraId="6C1F0BD3" w14:textId="77777777" w:rsidR="005B2EF4" w:rsidRPr="00DC0939" w:rsidRDefault="005B2EF4" w:rsidP="008048CA">
      <w:pPr>
        <w:numPr>
          <w:ilvl w:val="0"/>
          <w:numId w:val="29"/>
        </w:numPr>
        <w:spacing w:line="240" w:lineRule="auto"/>
        <w:ind w:left="0" w:firstLine="709"/>
        <w:jc w:val="left"/>
        <w:rPr>
          <w:rFonts w:eastAsia="Calibri"/>
          <w:sz w:val="28"/>
        </w:rPr>
      </w:pPr>
      <w:r w:rsidRPr="00DC0939">
        <w:rPr>
          <w:rFonts w:eastAsia="Calibri"/>
          <w:sz w:val="28"/>
        </w:rPr>
        <w:t>Результаты проведения проверки:</w:t>
      </w:r>
    </w:p>
    <w:p w14:paraId="7E159C0E" w14:textId="51EC243A" w:rsidR="005B2EF4" w:rsidRPr="00DC0939" w:rsidRDefault="005B2EF4" w:rsidP="008048CA">
      <w:pPr>
        <w:shd w:val="clear" w:color="auto" w:fill="FFFFFF"/>
        <w:spacing w:line="240" w:lineRule="auto"/>
        <w:textAlignment w:val="baseline"/>
        <w:rPr>
          <w:sz w:val="28"/>
        </w:rPr>
      </w:pPr>
      <w:r w:rsidRPr="00DC0939">
        <w:rPr>
          <w:sz w:val="28"/>
        </w:rPr>
        <w:t>_____________________________________________________</w:t>
      </w:r>
      <w:r w:rsidR="009E683B">
        <w:rPr>
          <w:sz w:val="28"/>
        </w:rPr>
        <w:t>___________________</w:t>
      </w:r>
    </w:p>
    <w:p w14:paraId="1E10AF69" w14:textId="77777777" w:rsidR="005B2EF4" w:rsidRPr="00DC0939" w:rsidRDefault="005B2EF4" w:rsidP="008048CA">
      <w:pPr>
        <w:numPr>
          <w:ilvl w:val="0"/>
          <w:numId w:val="29"/>
        </w:numPr>
        <w:spacing w:line="240" w:lineRule="auto"/>
        <w:ind w:left="0" w:firstLine="709"/>
        <w:jc w:val="left"/>
        <w:rPr>
          <w:rFonts w:eastAsia="Calibri"/>
          <w:sz w:val="28"/>
        </w:rPr>
      </w:pPr>
      <w:r w:rsidRPr="00DC0939">
        <w:rPr>
          <w:rFonts w:eastAsia="Calibri"/>
          <w:sz w:val="28"/>
        </w:rPr>
        <w:t>Меры по устранению выявленных нарушений (при их наличии):</w:t>
      </w:r>
    </w:p>
    <w:p w14:paraId="01261F66" w14:textId="5DDB1839" w:rsidR="005B2EF4" w:rsidRPr="00DC0939" w:rsidRDefault="005B2EF4" w:rsidP="008048CA">
      <w:pPr>
        <w:shd w:val="clear" w:color="auto" w:fill="FFFFFF"/>
        <w:spacing w:line="240" w:lineRule="auto"/>
        <w:textAlignment w:val="baseline"/>
        <w:rPr>
          <w:sz w:val="28"/>
        </w:rPr>
      </w:pPr>
      <w:r w:rsidRPr="00DC0939">
        <w:rPr>
          <w:sz w:val="28"/>
        </w:rPr>
        <w:t>_____________________________________________________</w:t>
      </w:r>
      <w:r w:rsidR="009E683B">
        <w:rPr>
          <w:sz w:val="28"/>
        </w:rPr>
        <w:t>___________________</w:t>
      </w:r>
    </w:p>
    <w:p w14:paraId="2E8F2DC6" w14:textId="77777777" w:rsidR="005B2EF4" w:rsidRPr="00DC0939" w:rsidRDefault="005B2EF4" w:rsidP="008048CA">
      <w:pPr>
        <w:spacing w:line="240" w:lineRule="auto"/>
        <w:ind w:firstLine="709"/>
        <w:jc w:val="center"/>
        <w:rPr>
          <w:sz w:val="28"/>
        </w:rPr>
      </w:pPr>
    </w:p>
    <w:p w14:paraId="45DBD4BB" w14:textId="77777777" w:rsidR="005B2EF4" w:rsidRPr="00DC0939" w:rsidRDefault="005B2EF4" w:rsidP="008048CA">
      <w:pPr>
        <w:spacing w:line="240" w:lineRule="auto"/>
        <w:jc w:val="left"/>
        <w:rPr>
          <w:sz w:val="28"/>
        </w:rPr>
      </w:pPr>
      <w:r w:rsidRPr="00DC0939">
        <w:rPr>
          <w:sz w:val="28"/>
        </w:rPr>
        <w:t>В проведении контроля участвовали:</w:t>
      </w: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4"/>
        <w:gridCol w:w="261"/>
        <w:gridCol w:w="2549"/>
        <w:gridCol w:w="227"/>
        <w:gridCol w:w="83"/>
        <w:gridCol w:w="3909"/>
      </w:tblGrid>
      <w:tr w:rsidR="005B2EF4" w:rsidRPr="00DC0939" w14:paraId="54C8F73D" w14:textId="77777777" w:rsidTr="008D1D35">
        <w:trPr>
          <w:trHeight w:val="12"/>
        </w:trPr>
        <w:tc>
          <w:tcPr>
            <w:tcW w:w="1628" w:type="pct"/>
            <w:tcBorders>
              <w:bottom w:val="single" w:sz="4" w:space="0" w:color="auto"/>
            </w:tcBorders>
            <w:hideMark/>
          </w:tcPr>
          <w:p w14:paraId="1D7CDA12" w14:textId="77777777" w:rsidR="005B2EF4" w:rsidRPr="00DC0939" w:rsidRDefault="005B2EF4" w:rsidP="008048C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25" w:type="pct"/>
            <w:hideMark/>
          </w:tcPr>
          <w:p w14:paraId="59C6B54F" w14:textId="77777777" w:rsidR="005B2EF4" w:rsidRPr="00DC0939" w:rsidRDefault="005B2EF4" w:rsidP="008048C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223" w:type="pct"/>
            <w:tcBorders>
              <w:bottom w:val="single" w:sz="4" w:space="0" w:color="auto"/>
            </w:tcBorders>
            <w:hideMark/>
          </w:tcPr>
          <w:p w14:paraId="3726908F" w14:textId="77777777" w:rsidR="005B2EF4" w:rsidRPr="00DC0939" w:rsidRDefault="005B2EF4" w:rsidP="008048C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09" w:type="pct"/>
            <w:hideMark/>
          </w:tcPr>
          <w:p w14:paraId="5D849743" w14:textId="77777777" w:rsidR="005B2EF4" w:rsidRPr="00DC0939" w:rsidRDefault="005B2EF4" w:rsidP="008048C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915" w:type="pct"/>
            <w:gridSpan w:val="2"/>
            <w:tcBorders>
              <w:bottom w:val="single" w:sz="4" w:space="0" w:color="auto"/>
            </w:tcBorders>
            <w:hideMark/>
          </w:tcPr>
          <w:p w14:paraId="42ABD2F6" w14:textId="77777777" w:rsidR="005B2EF4" w:rsidRPr="00DC0939" w:rsidRDefault="005B2EF4" w:rsidP="008048CA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5B2EF4" w:rsidRPr="00DC0939" w14:paraId="1D76CBEC" w14:textId="77777777" w:rsidTr="008D1D35">
        <w:tc>
          <w:tcPr>
            <w:tcW w:w="1628" w:type="pct"/>
            <w:tcBorders>
              <w:top w:val="single" w:sz="4" w:space="0" w:color="auto"/>
            </w:tcBorders>
            <w:hideMark/>
          </w:tcPr>
          <w:p w14:paraId="3CC1D120" w14:textId="77777777" w:rsidR="005B2EF4" w:rsidRPr="00DC0939" w:rsidRDefault="005B2EF4" w:rsidP="008048CA">
            <w:pPr>
              <w:spacing w:line="240" w:lineRule="auto"/>
              <w:jc w:val="center"/>
              <w:rPr>
                <w:sz w:val="28"/>
              </w:rPr>
            </w:pPr>
            <w:r w:rsidRPr="00DC0939">
              <w:rPr>
                <w:sz w:val="28"/>
              </w:rPr>
              <w:t>должность</w:t>
            </w:r>
          </w:p>
        </w:tc>
        <w:tc>
          <w:tcPr>
            <w:tcW w:w="125" w:type="pct"/>
            <w:hideMark/>
          </w:tcPr>
          <w:p w14:paraId="72809D07" w14:textId="77777777" w:rsidR="005B2EF4" w:rsidRPr="00DC0939" w:rsidRDefault="005B2EF4" w:rsidP="008048C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223" w:type="pct"/>
            <w:tcBorders>
              <w:top w:val="single" w:sz="4" w:space="0" w:color="auto"/>
            </w:tcBorders>
            <w:hideMark/>
          </w:tcPr>
          <w:p w14:paraId="4B14FEAB" w14:textId="77777777" w:rsidR="005B2EF4" w:rsidRPr="00DC0939" w:rsidRDefault="005B2EF4" w:rsidP="008048CA">
            <w:pPr>
              <w:spacing w:line="240" w:lineRule="auto"/>
              <w:jc w:val="center"/>
              <w:rPr>
                <w:sz w:val="28"/>
              </w:rPr>
            </w:pPr>
            <w:r w:rsidRPr="00DC0939">
              <w:rPr>
                <w:sz w:val="28"/>
              </w:rPr>
              <w:t>подпись</w:t>
            </w:r>
          </w:p>
        </w:tc>
        <w:tc>
          <w:tcPr>
            <w:tcW w:w="109" w:type="pct"/>
            <w:hideMark/>
          </w:tcPr>
          <w:p w14:paraId="7F7AB9F6" w14:textId="77777777" w:rsidR="005B2EF4" w:rsidRPr="00DC0939" w:rsidRDefault="005B2EF4" w:rsidP="008048C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915" w:type="pct"/>
            <w:gridSpan w:val="2"/>
            <w:tcBorders>
              <w:top w:val="single" w:sz="4" w:space="0" w:color="auto"/>
            </w:tcBorders>
            <w:hideMark/>
          </w:tcPr>
          <w:p w14:paraId="223D1C63" w14:textId="77777777" w:rsidR="005B2EF4" w:rsidRPr="00DC0939" w:rsidRDefault="005B2EF4" w:rsidP="008048CA">
            <w:pPr>
              <w:spacing w:line="240" w:lineRule="auto"/>
              <w:jc w:val="center"/>
              <w:rPr>
                <w:sz w:val="28"/>
              </w:rPr>
            </w:pPr>
            <w:r w:rsidRPr="00DC0939">
              <w:rPr>
                <w:sz w:val="28"/>
              </w:rPr>
              <w:t>фамилия, инициалы</w:t>
            </w:r>
          </w:p>
        </w:tc>
      </w:tr>
      <w:tr w:rsidR="005B2EF4" w:rsidRPr="00DC0939" w14:paraId="7D6F78B5" w14:textId="77777777" w:rsidTr="008D1D35">
        <w:trPr>
          <w:trHeight w:val="237"/>
        </w:trPr>
        <w:tc>
          <w:tcPr>
            <w:tcW w:w="1628" w:type="pct"/>
            <w:tcBorders>
              <w:bottom w:val="single" w:sz="4" w:space="0" w:color="auto"/>
            </w:tcBorders>
          </w:tcPr>
          <w:p w14:paraId="7179DAEC" w14:textId="77777777" w:rsidR="005B2EF4" w:rsidRPr="00DC0939" w:rsidRDefault="005B2EF4" w:rsidP="008048C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25" w:type="pct"/>
          </w:tcPr>
          <w:p w14:paraId="6AD086CB" w14:textId="77777777" w:rsidR="005B2EF4" w:rsidRPr="00DC0939" w:rsidRDefault="005B2EF4" w:rsidP="008048C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223" w:type="pct"/>
            <w:tcBorders>
              <w:bottom w:val="single" w:sz="4" w:space="0" w:color="auto"/>
            </w:tcBorders>
          </w:tcPr>
          <w:p w14:paraId="5CD00BB6" w14:textId="77777777" w:rsidR="005B2EF4" w:rsidRPr="00DC0939" w:rsidRDefault="005B2EF4" w:rsidP="008048C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09" w:type="pct"/>
          </w:tcPr>
          <w:p w14:paraId="345E2999" w14:textId="77777777" w:rsidR="005B2EF4" w:rsidRPr="00DC0939" w:rsidRDefault="005B2EF4" w:rsidP="008048C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915" w:type="pct"/>
            <w:gridSpan w:val="2"/>
            <w:tcBorders>
              <w:bottom w:val="single" w:sz="4" w:space="0" w:color="auto"/>
            </w:tcBorders>
          </w:tcPr>
          <w:p w14:paraId="1B6E9C50" w14:textId="77777777" w:rsidR="005B2EF4" w:rsidRPr="00DC0939" w:rsidRDefault="005B2EF4" w:rsidP="008048CA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5B2EF4" w:rsidRPr="00DC0939" w14:paraId="46511A89" w14:textId="77777777" w:rsidTr="008D1D35">
        <w:tc>
          <w:tcPr>
            <w:tcW w:w="1628" w:type="pct"/>
            <w:tcBorders>
              <w:top w:val="single" w:sz="4" w:space="0" w:color="auto"/>
            </w:tcBorders>
            <w:hideMark/>
          </w:tcPr>
          <w:p w14:paraId="3876BB2E" w14:textId="77777777" w:rsidR="005B2EF4" w:rsidRPr="00DC0939" w:rsidRDefault="005B2EF4" w:rsidP="008048CA">
            <w:pPr>
              <w:spacing w:line="240" w:lineRule="auto"/>
              <w:jc w:val="center"/>
              <w:rPr>
                <w:sz w:val="28"/>
              </w:rPr>
            </w:pPr>
            <w:r w:rsidRPr="00DC0939">
              <w:rPr>
                <w:sz w:val="28"/>
              </w:rPr>
              <w:t>должность</w:t>
            </w:r>
          </w:p>
        </w:tc>
        <w:tc>
          <w:tcPr>
            <w:tcW w:w="125" w:type="pct"/>
            <w:hideMark/>
          </w:tcPr>
          <w:p w14:paraId="3DF79E44" w14:textId="77777777" w:rsidR="005B2EF4" w:rsidRPr="00DC0939" w:rsidRDefault="005B2EF4" w:rsidP="008048C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223" w:type="pct"/>
            <w:tcBorders>
              <w:top w:val="single" w:sz="4" w:space="0" w:color="auto"/>
            </w:tcBorders>
            <w:hideMark/>
          </w:tcPr>
          <w:p w14:paraId="5F7F6646" w14:textId="77777777" w:rsidR="005B2EF4" w:rsidRPr="00DC0939" w:rsidRDefault="005B2EF4" w:rsidP="008048CA">
            <w:pPr>
              <w:spacing w:line="240" w:lineRule="auto"/>
              <w:jc w:val="center"/>
              <w:rPr>
                <w:sz w:val="28"/>
              </w:rPr>
            </w:pPr>
            <w:r w:rsidRPr="00DC0939">
              <w:rPr>
                <w:sz w:val="28"/>
              </w:rPr>
              <w:t>подпись</w:t>
            </w:r>
          </w:p>
        </w:tc>
        <w:tc>
          <w:tcPr>
            <w:tcW w:w="109" w:type="pct"/>
            <w:hideMark/>
          </w:tcPr>
          <w:p w14:paraId="358387E3" w14:textId="77777777" w:rsidR="005B2EF4" w:rsidRPr="00DC0939" w:rsidRDefault="005B2EF4" w:rsidP="008048C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915" w:type="pct"/>
            <w:gridSpan w:val="2"/>
            <w:tcBorders>
              <w:top w:val="single" w:sz="4" w:space="0" w:color="auto"/>
            </w:tcBorders>
            <w:hideMark/>
          </w:tcPr>
          <w:p w14:paraId="1200DDFE" w14:textId="77777777" w:rsidR="005B2EF4" w:rsidRPr="00DC0939" w:rsidRDefault="005B2EF4" w:rsidP="008048CA">
            <w:pPr>
              <w:spacing w:line="240" w:lineRule="auto"/>
              <w:jc w:val="center"/>
              <w:rPr>
                <w:sz w:val="28"/>
              </w:rPr>
            </w:pPr>
            <w:r w:rsidRPr="00DC0939">
              <w:rPr>
                <w:sz w:val="28"/>
              </w:rPr>
              <w:t>фамилия, инициалы</w:t>
            </w:r>
          </w:p>
        </w:tc>
      </w:tr>
      <w:tr w:rsidR="005B2EF4" w:rsidRPr="00DC0939" w14:paraId="7AC3636A" w14:textId="77777777" w:rsidTr="008D1D35">
        <w:tc>
          <w:tcPr>
            <w:tcW w:w="1628" w:type="pct"/>
            <w:tcBorders>
              <w:bottom w:val="single" w:sz="4" w:space="0" w:color="auto"/>
            </w:tcBorders>
          </w:tcPr>
          <w:p w14:paraId="3073DBA1" w14:textId="77777777" w:rsidR="005B2EF4" w:rsidRPr="00DC0939" w:rsidRDefault="005B2EF4" w:rsidP="008048C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25" w:type="pct"/>
          </w:tcPr>
          <w:p w14:paraId="67BD6B81" w14:textId="77777777" w:rsidR="005B2EF4" w:rsidRPr="00DC0939" w:rsidRDefault="005B2EF4" w:rsidP="008048C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223" w:type="pct"/>
            <w:tcBorders>
              <w:bottom w:val="single" w:sz="4" w:space="0" w:color="auto"/>
            </w:tcBorders>
          </w:tcPr>
          <w:p w14:paraId="68D220A8" w14:textId="77777777" w:rsidR="005B2EF4" w:rsidRPr="00DC0939" w:rsidRDefault="005B2EF4" w:rsidP="008048C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09" w:type="pct"/>
          </w:tcPr>
          <w:p w14:paraId="603BC357" w14:textId="77777777" w:rsidR="005B2EF4" w:rsidRPr="00DC0939" w:rsidRDefault="005B2EF4" w:rsidP="008048C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915" w:type="pct"/>
            <w:gridSpan w:val="2"/>
            <w:tcBorders>
              <w:bottom w:val="single" w:sz="4" w:space="0" w:color="auto"/>
            </w:tcBorders>
          </w:tcPr>
          <w:p w14:paraId="6FC1D98A" w14:textId="77777777" w:rsidR="005B2EF4" w:rsidRPr="00DC0939" w:rsidRDefault="005B2EF4" w:rsidP="008048CA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5B2EF4" w:rsidRPr="00DC0939" w14:paraId="45CE141F" w14:textId="77777777" w:rsidTr="008D1D35">
        <w:tc>
          <w:tcPr>
            <w:tcW w:w="1628" w:type="pct"/>
            <w:tcBorders>
              <w:top w:val="single" w:sz="4" w:space="0" w:color="auto"/>
            </w:tcBorders>
          </w:tcPr>
          <w:p w14:paraId="34C9C315" w14:textId="77777777" w:rsidR="005B2EF4" w:rsidRPr="00DC0939" w:rsidRDefault="005B2EF4" w:rsidP="008048CA">
            <w:pPr>
              <w:spacing w:line="240" w:lineRule="auto"/>
              <w:jc w:val="center"/>
              <w:rPr>
                <w:sz w:val="28"/>
              </w:rPr>
            </w:pPr>
            <w:r w:rsidRPr="00DC0939">
              <w:rPr>
                <w:sz w:val="28"/>
              </w:rPr>
              <w:t>должность</w:t>
            </w:r>
          </w:p>
        </w:tc>
        <w:tc>
          <w:tcPr>
            <w:tcW w:w="125" w:type="pct"/>
          </w:tcPr>
          <w:p w14:paraId="3B4DD3EC" w14:textId="77777777" w:rsidR="005B2EF4" w:rsidRPr="00DC0939" w:rsidRDefault="005B2EF4" w:rsidP="008048C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223" w:type="pct"/>
            <w:tcBorders>
              <w:top w:val="single" w:sz="4" w:space="0" w:color="auto"/>
            </w:tcBorders>
          </w:tcPr>
          <w:p w14:paraId="33C7CFAA" w14:textId="77777777" w:rsidR="005B2EF4" w:rsidRPr="00DC0939" w:rsidRDefault="005B2EF4" w:rsidP="008048CA">
            <w:pPr>
              <w:spacing w:line="240" w:lineRule="auto"/>
              <w:jc w:val="center"/>
              <w:rPr>
                <w:sz w:val="28"/>
              </w:rPr>
            </w:pPr>
            <w:r w:rsidRPr="00DC0939">
              <w:rPr>
                <w:sz w:val="28"/>
              </w:rPr>
              <w:t>подпись</w:t>
            </w:r>
          </w:p>
        </w:tc>
        <w:tc>
          <w:tcPr>
            <w:tcW w:w="109" w:type="pct"/>
          </w:tcPr>
          <w:p w14:paraId="137678D0" w14:textId="77777777" w:rsidR="005B2EF4" w:rsidRPr="00DC0939" w:rsidRDefault="005B2EF4" w:rsidP="008048C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915" w:type="pct"/>
            <w:gridSpan w:val="2"/>
            <w:tcBorders>
              <w:top w:val="single" w:sz="4" w:space="0" w:color="auto"/>
            </w:tcBorders>
          </w:tcPr>
          <w:p w14:paraId="4305850D" w14:textId="77777777" w:rsidR="005B2EF4" w:rsidRPr="00DC0939" w:rsidRDefault="005B2EF4" w:rsidP="008048CA">
            <w:pPr>
              <w:spacing w:line="240" w:lineRule="auto"/>
              <w:jc w:val="center"/>
              <w:rPr>
                <w:sz w:val="28"/>
              </w:rPr>
            </w:pPr>
            <w:r w:rsidRPr="00DC0939">
              <w:rPr>
                <w:sz w:val="28"/>
              </w:rPr>
              <w:t>фамилия, инициалы</w:t>
            </w:r>
          </w:p>
        </w:tc>
      </w:tr>
      <w:tr w:rsidR="005C5190" w:rsidRPr="00DC0939" w14:paraId="33B81625" w14:textId="77777777" w:rsidTr="008D1D35">
        <w:trPr>
          <w:trHeight w:val="375"/>
        </w:trPr>
        <w:tc>
          <w:tcPr>
            <w:tcW w:w="3125" w:type="pct"/>
            <w:gridSpan w:val="5"/>
            <w:vMerge w:val="restart"/>
            <w:vAlign w:val="center"/>
          </w:tcPr>
          <w:p w14:paraId="22EF8727" w14:textId="5D095703" w:rsidR="005C5190" w:rsidRPr="00DC0939" w:rsidRDefault="005C5190" w:rsidP="008048CA">
            <w:pPr>
              <w:spacing w:line="240" w:lineRule="auto"/>
              <w:jc w:val="right"/>
              <w:rPr>
                <w:sz w:val="28"/>
              </w:rPr>
            </w:pPr>
            <w:r w:rsidRPr="00DC0939">
              <w:rPr>
                <w:sz w:val="28"/>
              </w:rPr>
              <w:t>Дата проведения контроля:</w:t>
            </w:r>
          </w:p>
        </w:tc>
        <w:tc>
          <w:tcPr>
            <w:tcW w:w="1875" w:type="pct"/>
            <w:tcBorders>
              <w:bottom w:val="single" w:sz="4" w:space="0" w:color="auto"/>
            </w:tcBorders>
          </w:tcPr>
          <w:p w14:paraId="5A20B477" w14:textId="77777777" w:rsidR="005C5190" w:rsidRPr="00DC0939" w:rsidRDefault="005C5190" w:rsidP="008048CA">
            <w:pPr>
              <w:spacing w:line="240" w:lineRule="auto"/>
              <w:rPr>
                <w:sz w:val="28"/>
                <w:vertAlign w:val="superscript"/>
              </w:rPr>
            </w:pPr>
          </w:p>
        </w:tc>
      </w:tr>
      <w:tr w:rsidR="005C5190" w:rsidRPr="00DC0939" w14:paraId="3EBA8344" w14:textId="77777777" w:rsidTr="008D1D35">
        <w:trPr>
          <w:trHeight w:val="103"/>
        </w:trPr>
        <w:tc>
          <w:tcPr>
            <w:tcW w:w="3125" w:type="pct"/>
            <w:gridSpan w:val="5"/>
            <w:vMerge/>
            <w:tcBorders>
              <w:top w:val="single" w:sz="4" w:space="0" w:color="auto"/>
            </w:tcBorders>
          </w:tcPr>
          <w:p w14:paraId="383645E9" w14:textId="77777777" w:rsidR="005C5190" w:rsidRPr="00DC0939" w:rsidRDefault="005C5190" w:rsidP="008048CA">
            <w:pPr>
              <w:spacing w:line="240" w:lineRule="auto"/>
              <w:rPr>
                <w:sz w:val="28"/>
                <w:vertAlign w:val="superscript"/>
              </w:rPr>
            </w:pPr>
          </w:p>
        </w:tc>
        <w:tc>
          <w:tcPr>
            <w:tcW w:w="1875" w:type="pct"/>
            <w:tcBorders>
              <w:top w:val="single" w:sz="4" w:space="0" w:color="auto"/>
            </w:tcBorders>
          </w:tcPr>
          <w:p w14:paraId="1524C587" w14:textId="4702C083" w:rsidR="005C5190" w:rsidRPr="00DC0939" w:rsidRDefault="005C5190" w:rsidP="008048CA">
            <w:pPr>
              <w:spacing w:line="240" w:lineRule="auto"/>
              <w:jc w:val="center"/>
              <w:rPr>
                <w:sz w:val="28"/>
              </w:rPr>
            </w:pPr>
            <w:r w:rsidRPr="00DC0939">
              <w:rPr>
                <w:sz w:val="28"/>
              </w:rPr>
              <w:t>(число, месяц, год)</w:t>
            </w:r>
          </w:p>
        </w:tc>
      </w:tr>
    </w:tbl>
    <w:p w14:paraId="16D40A93" w14:textId="0680E81F" w:rsidR="007D0A44" w:rsidRPr="00DC0939" w:rsidRDefault="007D0A44" w:rsidP="008048CA">
      <w:pPr>
        <w:spacing w:line="240" w:lineRule="auto"/>
        <w:rPr>
          <w:sz w:val="28"/>
        </w:rPr>
      </w:pPr>
      <w:r w:rsidRPr="00DC0939">
        <w:rPr>
          <w:sz w:val="28"/>
          <w:vertAlign w:val="superscript"/>
        </w:rPr>
        <w:t>1</w:t>
      </w:r>
      <w:proofErr w:type="gramStart"/>
      <w:r w:rsidRPr="00DC0939">
        <w:rPr>
          <w:sz w:val="28"/>
          <w:vertAlign w:val="superscript"/>
        </w:rPr>
        <w:t xml:space="preserve"> </w:t>
      </w:r>
      <w:r w:rsidRPr="00DC0939">
        <w:rPr>
          <w:sz w:val="28"/>
        </w:rPr>
        <w:t>У</w:t>
      </w:r>
      <w:proofErr w:type="gramEnd"/>
      <w:r w:rsidRPr="00DC0939">
        <w:rPr>
          <w:sz w:val="28"/>
        </w:rPr>
        <w:t>казывается наименование структурного подразделения и (или) наименование информационной системы</w:t>
      </w:r>
    </w:p>
    <w:p w14:paraId="5FA657EE" w14:textId="1DD1D19F" w:rsidR="007D0A44" w:rsidRPr="00DC0939" w:rsidRDefault="007D0A44" w:rsidP="008048CA">
      <w:pPr>
        <w:spacing w:line="240" w:lineRule="auto"/>
        <w:rPr>
          <w:sz w:val="28"/>
        </w:rPr>
      </w:pPr>
      <w:r w:rsidRPr="00DC0939">
        <w:rPr>
          <w:sz w:val="28"/>
          <w:vertAlign w:val="superscript"/>
        </w:rPr>
        <w:t xml:space="preserve">2 </w:t>
      </w:r>
      <w:r w:rsidRPr="00DC0939">
        <w:rPr>
          <w:sz w:val="28"/>
        </w:rPr>
        <w:t>Экспертно-документальный/инструментальный</w:t>
      </w:r>
    </w:p>
    <w:p w14:paraId="48198A1B" w14:textId="6AD4DD32" w:rsidR="007D0A44" w:rsidRPr="00DC0939" w:rsidRDefault="007D0A44" w:rsidP="008048CA">
      <w:pPr>
        <w:spacing w:line="240" w:lineRule="auto"/>
        <w:rPr>
          <w:sz w:val="28"/>
        </w:rPr>
      </w:pPr>
      <w:r w:rsidRPr="00DC0939">
        <w:rPr>
          <w:sz w:val="28"/>
          <w:vertAlign w:val="superscript"/>
        </w:rPr>
        <w:lastRenderedPageBreak/>
        <w:t>3</w:t>
      </w:r>
      <w:proofErr w:type="gramStart"/>
      <w:r w:rsidRPr="00DC0939">
        <w:rPr>
          <w:sz w:val="28"/>
          <w:vertAlign w:val="superscript"/>
        </w:rPr>
        <w:t xml:space="preserve"> </w:t>
      </w:r>
      <w:r w:rsidRPr="00DC0939">
        <w:rPr>
          <w:sz w:val="28"/>
        </w:rPr>
        <w:t>П</w:t>
      </w:r>
      <w:proofErr w:type="gramEnd"/>
      <w:r w:rsidRPr="00DC0939">
        <w:rPr>
          <w:sz w:val="28"/>
        </w:rPr>
        <w:t>еречисляются мероприятия, проводимые в рамках внутреннего контроля соответствия условий обработки персональных данных, в соответствии с Планом проведения внутреннего контроля соответствия обработки защищаемой информации, не содержащей сведения, составл</w:t>
      </w:r>
      <w:r w:rsidR="009E683B">
        <w:rPr>
          <w:sz w:val="28"/>
        </w:rPr>
        <w:t>яющие государственную тайну, в д</w:t>
      </w:r>
      <w:r w:rsidRPr="00DC0939">
        <w:rPr>
          <w:sz w:val="28"/>
        </w:rPr>
        <w:t>епартаменте имущества и земельных отношений Новосибирской области установленным требованиям</w:t>
      </w:r>
    </w:p>
    <w:p w14:paraId="24AF1E1B" w14:textId="77777777" w:rsidR="007D0A44" w:rsidRPr="00DC0939" w:rsidRDefault="007D0A44" w:rsidP="008048CA">
      <w:pPr>
        <w:spacing w:line="240" w:lineRule="auto"/>
        <w:rPr>
          <w:sz w:val="28"/>
        </w:rPr>
        <w:sectPr w:rsidR="007D0A44" w:rsidRPr="00DC0939" w:rsidSect="00A0218D">
          <w:headerReference w:type="default" r:id="rId10"/>
          <w:headerReference w:type="first" r:id="rId11"/>
          <w:pgSz w:w="11906" w:h="16838"/>
          <w:pgMar w:top="1133" w:right="566" w:bottom="1133" w:left="1133" w:header="709" w:footer="709" w:gutter="0"/>
          <w:pgNumType w:start="1"/>
          <w:cols w:space="708"/>
          <w:titlePg/>
          <w:docGrid w:linePitch="360"/>
        </w:sectPr>
      </w:pPr>
    </w:p>
    <w:p w14:paraId="01B9EB4C" w14:textId="77777777" w:rsidR="005B2EF4" w:rsidRPr="00DC0939" w:rsidRDefault="005B2EF4" w:rsidP="008048CA">
      <w:pPr>
        <w:pStyle w:val="aff"/>
        <w:spacing w:line="240" w:lineRule="auto"/>
        <w:rPr>
          <w:rFonts w:cs="Times New Roman"/>
          <w:sz w:val="28"/>
        </w:rPr>
      </w:pPr>
      <w:r w:rsidRPr="00DC0939">
        <w:rPr>
          <w:rFonts w:cs="Times New Roman"/>
          <w:sz w:val="28"/>
        </w:rPr>
        <w:lastRenderedPageBreak/>
        <w:t>Приложение № 3</w:t>
      </w:r>
    </w:p>
    <w:p w14:paraId="5484799B" w14:textId="64C812B5" w:rsidR="005B2EF4" w:rsidRPr="00DC0939" w:rsidRDefault="005B2EF4" w:rsidP="008048CA">
      <w:pPr>
        <w:pStyle w:val="affc"/>
        <w:spacing w:line="240" w:lineRule="auto"/>
        <w:rPr>
          <w:sz w:val="28"/>
        </w:rPr>
      </w:pPr>
      <w:r w:rsidRPr="00DC0939">
        <w:rPr>
          <w:sz w:val="28"/>
        </w:rPr>
        <w:t xml:space="preserve">к Правилам осуществления внутреннего контроля соответствия обработки защищаемой информации, не содержащей сведения, составляющие государственную тайну, в </w:t>
      </w:r>
      <w:r w:rsidR="009E683B">
        <w:rPr>
          <w:sz w:val="28"/>
        </w:rPr>
        <w:t>д</w:t>
      </w:r>
      <w:r w:rsidRPr="00DC0939">
        <w:rPr>
          <w:sz w:val="28"/>
        </w:rPr>
        <w:t>епартаменте имущества и земельных отношений Новосибирской области установленным требованиям</w:t>
      </w:r>
    </w:p>
    <w:p w14:paraId="295BDD61" w14:textId="77777777" w:rsidR="005B2EF4" w:rsidRPr="00DC0939" w:rsidRDefault="005B2EF4" w:rsidP="008048CA">
      <w:pPr>
        <w:pStyle w:val="affd"/>
        <w:spacing w:line="240" w:lineRule="auto"/>
        <w:rPr>
          <w:rFonts w:cs="Times New Roman"/>
          <w:sz w:val="28"/>
        </w:rPr>
      </w:pPr>
    </w:p>
    <w:p w14:paraId="37EF4E06" w14:textId="2F6BFF73" w:rsidR="005B2EF4" w:rsidRPr="00DC0939" w:rsidRDefault="005B2EF4" w:rsidP="008048CA">
      <w:pPr>
        <w:pStyle w:val="affd"/>
        <w:spacing w:line="240" w:lineRule="auto"/>
        <w:rPr>
          <w:rFonts w:cs="Times New Roman"/>
          <w:sz w:val="28"/>
        </w:rPr>
      </w:pPr>
      <w:r w:rsidRPr="00DC0939">
        <w:rPr>
          <w:rFonts w:cs="Times New Roman"/>
          <w:sz w:val="28"/>
        </w:rPr>
        <w:t xml:space="preserve">Протокол </w:t>
      </w:r>
      <w:proofErr w:type="gramStart"/>
      <w:r w:rsidRPr="00DC0939">
        <w:rPr>
          <w:rFonts w:cs="Times New Roman"/>
          <w:sz w:val="28"/>
        </w:rPr>
        <w:t>контроля за</w:t>
      </w:r>
      <w:proofErr w:type="gramEnd"/>
      <w:r w:rsidRPr="00DC0939">
        <w:rPr>
          <w:rFonts w:cs="Times New Roman"/>
          <w:sz w:val="28"/>
        </w:rPr>
        <w:t xml:space="preserve"> выполнением требований по обеспечению безопасности защищаемой информации, не содержащей сведения, составляющие государственную тайну, в </w:t>
      </w:r>
      <w:r w:rsidR="009E683B">
        <w:rPr>
          <w:rFonts w:cs="Times New Roman"/>
          <w:sz w:val="28"/>
        </w:rPr>
        <w:t>д</w:t>
      </w:r>
      <w:r w:rsidRPr="00DC0939">
        <w:rPr>
          <w:rFonts w:cs="Times New Roman"/>
          <w:sz w:val="28"/>
        </w:rPr>
        <w:t>епартаменте имущества и земельных отношений Новосибирской области</w:t>
      </w:r>
    </w:p>
    <w:p w14:paraId="7D260DE0" w14:textId="77777777" w:rsidR="005B2EF4" w:rsidRPr="00DC0939" w:rsidRDefault="005B2EF4" w:rsidP="008048CA">
      <w:pPr>
        <w:pStyle w:val="affd"/>
        <w:spacing w:line="240" w:lineRule="auto"/>
        <w:rPr>
          <w:rFonts w:cs="Times New Roman"/>
          <w:sz w:val="28"/>
        </w:rPr>
      </w:pPr>
    </w:p>
    <w:p w14:paraId="01DA13F1" w14:textId="77777777" w:rsidR="005B2EF4" w:rsidRPr="00DC0939" w:rsidRDefault="005B2EF4" w:rsidP="008048CA">
      <w:pPr>
        <w:numPr>
          <w:ilvl w:val="0"/>
          <w:numId w:val="30"/>
        </w:numPr>
        <w:spacing w:line="240" w:lineRule="auto"/>
        <w:ind w:left="0" w:firstLine="709"/>
        <w:jc w:val="left"/>
        <w:rPr>
          <w:rFonts w:eastAsia="Calibri"/>
          <w:sz w:val="28"/>
        </w:rPr>
      </w:pPr>
      <w:r w:rsidRPr="00DC0939">
        <w:rPr>
          <w:rFonts w:eastAsia="Calibri"/>
          <w:sz w:val="28"/>
        </w:rPr>
        <w:t>Характеристика объекта контроля</w:t>
      </w:r>
    </w:p>
    <w:p w14:paraId="263BB0FC" w14:textId="3D27D797" w:rsidR="005B2EF4" w:rsidRPr="00DC0939" w:rsidRDefault="005B2EF4" w:rsidP="008048CA">
      <w:pPr>
        <w:numPr>
          <w:ilvl w:val="1"/>
          <w:numId w:val="30"/>
        </w:numPr>
        <w:spacing w:line="240" w:lineRule="auto"/>
        <w:ind w:left="0" w:firstLine="709"/>
        <w:jc w:val="left"/>
        <w:rPr>
          <w:rFonts w:eastAsia="Calibri"/>
          <w:sz w:val="28"/>
        </w:rPr>
      </w:pPr>
      <w:r w:rsidRPr="00DC0939">
        <w:rPr>
          <w:rFonts w:eastAsia="Calibri"/>
          <w:sz w:val="28"/>
        </w:rPr>
        <w:t>Наименование информационны</w:t>
      </w:r>
      <w:proofErr w:type="gramStart"/>
      <w:r w:rsidRPr="00DC0939">
        <w:rPr>
          <w:rFonts w:eastAsia="Calibri"/>
          <w:sz w:val="28"/>
        </w:rPr>
        <w:t>х(</w:t>
      </w:r>
      <w:proofErr w:type="gramEnd"/>
      <w:r w:rsidRPr="00DC0939">
        <w:rPr>
          <w:rFonts w:eastAsia="Calibri"/>
          <w:sz w:val="28"/>
        </w:rPr>
        <w:t>ой) систем(ы): _____________________________________________________</w:t>
      </w:r>
      <w:r w:rsidR="009E683B">
        <w:rPr>
          <w:rFonts w:eastAsia="Calibri"/>
          <w:sz w:val="28"/>
        </w:rPr>
        <w:t>___________________</w:t>
      </w:r>
    </w:p>
    <w:p w14:paraId="5B01825F" w14:textId="77777777" w:rsidR="005B2EF4" w:rsidRPr="00DC0939" w:rsidRDefault="005B2EF4" w:rsidP="008048CA">
      <w:pPr>
        <w:numPr>
          <w:ilvl w:val="1"/>
          <w:numId w:val="30"/>
        </w:numPr>
        <w:spacing w:line="240" w:lineRule="auto"/>
        <w:ind w:left="0" w:firstLine="709"/>
        <w:jc w:val="left"/>
        <w:rPr>
          <w:rFonts w:eastAsia="Calibri"/>
          <w:sz w:val="28"/>
        </w:rPr>
      </w:pPr>
      <w:r w:rsidRPr="00DC0939">
        <w:rPr>
          <w:rFonts w:eastAsia="Calibri"/>
          <w:sz w:val="28"/>
        </w:rPr>
        <w:t>Адрес размещения объекта контроля:</w:t>
      </w:r>
    </w:p>
    <w:p w14:paraId="63F36AA6" w14:textId="12566A2E" w:rsidR="005B2EF4" w:rsidRPr="00DC0939" w:rsidRDefault="005B2EF4" w:rsidP="008048CA">
      <w:pPr>
        <w:spacing w:line="240" w:lineRule="auto"/>
        <w:jc w:val="left"/>
        <w:rPr>
          <w:rFonts w:eastAsia="Calibri"/>
          <w:sz w:val="28"/>
        </w:rPr>
      </w:pPr>
      <w:r w:rsidRPr="00DC0939">
        <w:rPr>
          <w:rFonts w:eastAsia="Calibri"/>
          <w:sz w:val="28"/>
        </w:rPr>
        <w:t>_____________________________________________________</w:t>
      </w:r>
      <w:r w:rsidR="009E683B">
        <w:rPr>
          <w:rFonts w:eastAsia="Calibri"/>
          <w:sz w:val="28"/>
        </w:rPr>
        <w:t>___________________</w:t>
      </w:r>
    </w:p>
    <w:p w14:paraId="0C4F50FA" w14:textId="77777777" w:rsidR="005B2EF4" w:rsidRPr="00DC0939" w:rsidRDefault="005B2EF4" w:rsidP="008048CA">
      <w:pPr>
        <w:numPr>
          <w:ilvl w:val="1"/>
          <w:numId w:val="30"/>
        </w:numPr>
        <w:spacing w:line="240" w:lineRule="auto"/>
        <w:ind w:left="0" w:firstLine="709"/>
        <w:jc w:val="left"/>
        <w:rPr>
          <w:rFonts w:eastAsia="Calibri"/>
          <w:sz w:val="28"/>
        </w:rPr>
      </w:pPr>
      <w:r w:rsidRPr="00DC0939">
        <w:rPr>
          <w:rFonts w:eastAsia="Calibri"/>
          <w:sz w:val="28"/>
        </w:rPr>
        <w:t>Класс защищенности информационны</w:t>
      </w:r>
      <w:proofErr w:type="gramStart"/>
      <w:r w:rsidRPr="00DC0939">
        <w:rPr>
          <w:rFonts w:eastAsia="Calibri"/>
          <w:sz w:val="28"/>
        </w:rPr>
        <w:t>х(</w:t>
      </w:r>
      <w:proofErr w:type="gramEnd"/>
      <w:r w:rsidRPr="00DC0939">
        <w:rPr>
          <w:rFonts w:eastAsia="Calibri"/>
          <w:sz w:val="28"/>
        </w:rPr>
        <w:t xml:space="preserve">ой) систем(ы): </w:t>
      </w:r>
    </w:p>
    <w:p w14:paraId="59E24529" w14:textId="3DD5E9FC" w:rsidR="005B2EF4" w:rsidRPr="00DC0939" w:rsidRDefault="005B2EF4" w:rsidP="008048CA">
      <w:pPr>
        <w:spacing w:line="240" w:lineRule="auto"/>
        <w:jc w:val="left"/>
        <w:rPr>
          <w:rFonts w:eastAsia="Calibri"/>
          <w:sz w:val="28"/>
        </w:rPr>
      </w:pPr>
      <w:r w:rsidRPr="00DC0939">
        <w:rPr>
          <w:rFonts w:eastAsia="Calibri"/>
          <w:sz w:val="28"/>
        </w:rPr>
        <w:t>_____________________________________________________</w:t>
      </w:r>
      <w:r w:rsidR="009E683B">
        <w:rPr>
          <w:rFonts w:eastAsia="Calibri"/>
          <w:sz w:val="28"/>
        </w:rPr>
        <w:t>___________________</w:t>
      </w:r>
    </w:p>
    <w:p w14:paraId="58841487" w14:textId="3E67D8D4" w:rsidR="005B2EF4" w:rsidRPr="00DC0939" w:rsidRDefault="005B2EF4" w:rsidP="008048CA">
      <w:pPr>
        <w:numPr>
          <w:ilvl w:val="0"/>
          <w:numId w:val="30"/>
        </w:numPr>
        <w:spacing w:line="240" w:lineRule="auto"/>
        <w:ind w:left="0" w:firstLine="709"/>
        <w:jc w:val="left"/>
        <w:rPr>
          <w:rFonts w:eastAsia="Calibri"/>
          <w:sz w:val="28"/>
        </w:rPr>
      </w:pPr>
      <w:r w:rsidRPr="00DC0939">
        <w:rPr>
          <w:rFonts w:eastAsia="Calibri"/>
          <w:sz w:val="28"/>
        </w:rPr>
        <w:t>Метод проведения контроля</w:t>
      </w:r>
      <w:proofErr w:type="gramStart"/>
      <w:r w:rsidR="007D0A44" w:rsidRPr="00DC0939">
        <w:rPr>
          <w:rFonts w:eastAsia="Calibri"/>
          <w:sz w:val="28"/>
          <w:vertAlign w:val="superscript"/>
        </w:rPr>
        <w:t>1</w:t>
      </w:r>
      <w:proofErr w:type="gramEnd"/>
      <w:r w:rsidRPr="00DC0939">
        <w:rPr>
          <w:rFonts w:eastAsia="Calibri"/>
          <w:sz w:val="28"/>
        </w:rPr>
        <w:t>:</w:t>
      </w:r>
    </w:p>
    <w:p w14:paraId="5E1468B1" w14:textId="018AB570" w:rsidR="005B2EF4" w:rsidRPr="00DC0939" w:rsidRDefault="005B2EF4" w:rsidP="008048CA">
      <w:pPr>
        <w:spacing w:line="240" w:lineRule="auto"/>
        <w:jc w:val="left"/>
        <w:rPr>
          <w:rFonts w:eastAsia="Calibri"/>
          <w:sz w:val="28"/>
        </w:rPr>
      </w:pPr>
      <w:r w:rsidRPr="00DC0939">
        <w:rPr>
          <w:rFonts w:eastAsia="Calibri"/>
          <w:sz w:val="28"/>
        </w:rPr>
        <w:t>_____________________________________________________</w:t>
      </w:r>
      <w:r w:rsidR="009E683B">
        <w:rPr>
          <w:rFonts w:eastAsia="Calibri"/>
          <w:sz w:val="28"/>
        </w:rPr>
        <w:t>___________________</w:t>
      </w:r>
    </w:p>
    <w:p w14:paraId="50012C7C" w14:textId="77777777" w:rsidR="005B2EF4" w:rsidRPr="00DC0939" w:rsidRDefault="005B2EF4" w:rsidP="008048CA">
      <w:pPr>
        <w:numPr>
          <w:ilvl w:val="0"/>
          <w:numId w:val="30"/>
        </w:numPr>
        <w:spacing w:line="240" w:lineRule="auto"/>
        <w:ind w:left="0" w:firstLine="709"/>
        <w:rPr>
          <w:rFonts w:eastAsia="Calibri"/>
          <w:sz w:val="28"/>
        </w:rPr>
      </w:pPr>
      <w:r w:rsidRPr="00DC0939">
        <w:rPr>
          <w:rFonts w:eastAsia="Calibri"/>
          <w:sz w:val="28"/>
        </w:rPr>
        <w:t>Контроль проводился на соответствие требованиям по защите информации, установленным:</w:t>
      </w:r>
    </w:p>
    <w:p w14:paraId="5814773F" w14:textId="1AD5A2BB" w:rsidR="005B2EF4" w:rsidRPr="00DC0939" w:rsidRDefault="005B2EF4" w:rsidP="008048CA">
      <w:pPr>
        <w:pStyle w:val="ab"/>
        <w:numPr>
          <w:ilvl w:val="0"/>
          <w:numId w:val="31"/>
        </w:numPr>
        <w:spacing w:line="240" w:lineRule="auto"/>
        <w:ind w:left="0" w:firstLine="709"/>
        <w:rPr>
          <w:rFonts w:eastAsia="Calibri"/>
          <w:i/>
          <w:sz w:val="28"/>
        </w:rPr>
      </w:pPr>
      <w:r w:rsidRPr="00DC0939">
        <w:rPr>
          <w:rFonts w:eastAsia="Calibri"/>
          <w:i/>
          <w:sz w:val="28"/>
        </w:rPr>
        <w:t xml:space="preserve">постановлением Правительства Российской Федерации от 01.11.2012 № 1119 </w:t>
      </w:r>
      <w:r w:rsidR="00EB1140" w:rsidRPr="00DC0939">
        <w:rPr>
          <w:rFonts w:eastAsia="Calibri"/>
          <w:i/>
          <w:sz w:val="28"/>
        </w:rPr>
        <w:t>«</w:t>
      </w:r>
      <w:r w:rsidRPr="00DC0939">
        <w:rPr>
          <w:rFonts w:eastAsia="Calibri"/>
          <w:i/>
          <w:sz w:val="28"/>
        </w:rPr>
        <w:t>Об утверждении требований к защите персональных данных при их обработке в информационных системах персональных данных</w:t>
      </w:r>
      <w:r w:rsidR="00EB1140" w:rsidRPr="00DC0939">
        <w:rPr>
          <w:rFonts w:eastAsia="Calibri"/>
          <w:i/>
          <w:sz w:val="28"/>
        </w:rPr>
        <w:t>»</w:t>
      </w:r>
      <w:r w:rsidRPr="00DC0939">
        <w:rPr>
          <w:rFonts w:eastAsia="Calibri"/>
          <w:i/>
          <w:sz w:val="28"/>
        </w:rPr>
        <w:t>;</w:t>
      </w:r>
    </w:p>
    <w:p w14:paraId="242FA2CD" w14:textId="6BA3CF18" w:rsidR="005B2EF4" w:rsidRPr="00DC0939" w:rsidRDefault="005B2EF4" w:rsidP="008048CA">
      <w:pPr>
        <w:pStyle w:val="ab"/>
        <w:numPr>
          <w:ilvl w:val="0"/>
          <w:numId w:val="31"/>
        </w:numPr>
        <w:spacing w:line="240" w:lineRule="auto"/>
        <w:ind w:left="0" w:firstLine="709"/>
        <w:rPr>
          <w:rFonts w:eastAsia="Calibri"/>
          <w:sz w:val="28"/>
        </w:rPr>
      </w:pPr>
      <w:r w:rsidRPr="00DC0939">
        <w:rPr>
          <w:rFonts w:eastAsia="Calibri"/>
          <w:i/>
          <w:sz w:val="28"/>
        </w:rPr>
        <w:t xml:space="preserve">приказом ФСТЭК России от 11.02.2013 № 17 </w:t>
      </w:r>
      <w:r w:rsidR="00EB1140" w:rsidRPr="00DC0939">
        <w:rPr>
          <w:rFonts w:eastAsia="Calibri"/>
          <w:i/>
          <w:sz w:val="28"/>
        </w:rPr>
        <w:t>«</w:t>
      </w:r>
      <w:r w:rsidRPr="00DC0939">
        <w:rPr>
          <w:rFonts w:eastAsia="Calibri"/>
          <w:i/>
          <w:sz w:val="28"/>
        </w:rPr>
        <w:t>Об утверждении Требований о защите информации, не составляющей государственную тайну, содержащейся в государственных информационных системах</w:t>
      </w:r>
      <w:r w:rsidR="00EB1140" w:rsidRPr="00DC0939">
        <w:rPr>
          <w:rFonts w:eastAsia="Calibri"/>
          <w:i/>
          <w:sz w:val="28"/>
        </w:rPr>
        <w:t>»</w:t>
      </w:r>
      <w:r w:rsidRPr="00DC0939">
        <w:rPr>
          <w:rFonts w:eastAsia="Calibri"/>
          <w:i/>
          <w:sz w:val="28"/>
        </w:rPr>
        <w:t>.</w:t>
      </w:r>
    </w:p>
    <w:p w14:paraId="52855010" w14:textId="77777777" w:rsidR="005B2EF4" w:rsidRPr="00DC0939" w:rsidRDefault="005B2EF4" w:rsidP="008048CA">
      <w:pPr>
        <w:numPr>
          <w:ilvl w:val="0"/>
          <w:numId w:val="30"/>
        </w:numPr>
        <w:spacing w:line="240" w:lineRule="auto"/>
        <w:ind w:left="0" w:firstLine="709"/>
        <w:jc w:val="left"/>
        <w:rPr>
          <w:rFonts w:eastAsia="Calibri"/>
          <w:sz w:val="28"/>
        </w:rPr>
      </w:pPr>
      <w:r w:rsidRPr="00DC0939">
        <w:rPr>
          <w:rFonts w:eastAsia="Calibri"/>
          <w:sz w:val="28"/>
        </w:rPr>
        <w:t>Сведения о проводимых в ходе контроля мероприятиях и результатах проверок:</w:t>
      </w:r>
    </w:p>
    <w:tbl>
      <w:tblPr>
        <w:tblStyle w:val="af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367"/>
        <w:gridCol w:w="4387"/>
      </w:tblGrid>
      <w:tr w:rsidR="005B2EF4" w:rsidRPr="00DC0939" w14:paraId="1CF8C1E7" w14:textId="77777777" w:rsidTr="00A0218D">
        <w:tc>
          <w:tcPr>
            <w:tcW w:w="567" w:type="dxa"/>
          </w:tcPr>
          <w:p w14:paraId="5F5D5B7D" w14:textId="77777777" w:rsidR="005B2EF4" w:rsidRPr="00DC0939" w:rsidRDefault="005B2EF4" w:rsidP="008048CA">
            <w:pPr>
              <w:spacing w:line="240" w:lineRule="auto"/>
              <w:jc w:val="center"/>
              <w:rPr>
                <w:sz w:val="28"/>
              </w:rPr>
            </w:pPr>
            <w:r w:rsidRPr="00DC0939">
              <w:rPr>
                <w:sz w:val="28"/>
              </w:rPr>
              <w:t xml:space="preserve">№ </w:t>
            </w:r>
            <w:proofErr w:type="gramStart"/>
            <w:r w:rsidRPr="00DC0939">
              <w:rPr>
                <w:sz w:val="28"/>
              </w:rPr>
              <w:t>п</w:t>
            </w:r>
            <w:proofErr w:type="gramEnd"/>
            <w:r w:rsidRPr="00DC0939">
              <w:rPr>
                <w:sz w:val="28"/>
              </w:rPr>
              <w:t>/п</w:t>
            </w:r>
          </w:p>
        </w:tc>
        <w:tc>
          <w:tcPr>
            <w:tcW w:w="5382" w:type="dxa"/>
            <w:vAlign w:val="center"/>
          </w:tcPr>
          <w:p w14:paraId="1B8BB6E9" w14:textId="4CA387D3" w:rsidR="005B2EF4" w:rsidRPr="00DC0939" w:rsidRDefault="005B2EF4" w:rsidP="008048CA">
            <w:pPr>
              <w:spacing w:line="240" w:lineRule="auto"/>
              <w:jc w:val="center"/>
              <w:rPr>
                <w:sz w:val="28"/>
              </w:rPr>
            </w:pPr>
            <w:r w:rsidRPr="00DC0939">
              <w:rPr>
                <w:sz w:val="28"/>
              </w:rPr>
              <w:t>Мероприятия по контролю</w:t>
            </w:r>
            <w:proofErr w:type="gramStart"/>
            <w:r w:rsidR="007D0A44" w:rsidRPr="00DC0939">
              <w:rPr>
                <w:sz w:val="28"/>
                <w:vertAlign w:val="superscript"/>
              </w:rPr>
              <w:t>2</w:t>
            </w:r>
            <w:proofErr w:type="gramEnd"/>
          </w:p>
        </w:tc>
        <w:tc>
          <w:tcPr>
            <w:tcW w:w="4399" w:type="dxa"/>
            <w:vAlign w:val="center"/>
          </w:tcPr>
          <w:p w14:paraId="59F4BCB8" w14:textId="77777777" w:rsidR="005B2EF4" w:rsidRPr="00DC0939" w:rsidRDefault="005B2EF4" w:rsidP="008048CA">
            <w:pPr>
              <w:spacing w:line="240" w:lineRule="auto"/>
              <w:jc w:val="center"/>
              <w:rPr>
                <w:sz w:val="28"/>
              </w:rPr>
            </w:pPr>
            <w:r w:rsidRPr="00DC0939">
              <w:rPr>
                <w:sz w:val="28"/>
              </w:rPr>
              <w:t>Результаты проведения проверки</w:t>
            </w:r>
          </w:p>
        </w:tc>
      </w:tr>
      <w:tr w:rsidR="005B2EF4" w:rsidRPr="00DC0939" w14:paraId="5E58F8F4" w14:textId="77777777" w:rsidTr="00A0218D">
        <w:tc>
          <w:tcPr>
            <w:tcW w:w="567" w:type="dxa"/>
          </w:tcPr>
          <w:p w14:paraId="0E337358" w14:textId="77777777" w:rsidR="005B2EF4" w:rsidRPr="00DC0939" w:rsidRDefault="005B2EF4" w:rsidP="008048CA">
            <w:pPr>
              <w:spacing w:line="240" w:lineRule="auto"/>
              <w:jc w:val="left"/>
              <w:rPr>
                <w:sz w:val="28"/>
              </w:rPr>
            </w:pPr>
          </w:p>
        </w:tc>
        <w:tc>
          <w:tcPr>
            <w:tcW w:w="5382" w:type="dxa"/>
          </w:tcPr>
          <w:p w14:paraId="66DCA1D3" w14:textId="77777777" w:rsidR="005B2EF4" w:rsidRPr="00DC0939" w:rsidRDefault="005B2EF4" w:rsidP="008048CA">
            <w:pPr>
              <w:spacing w:line="240" w:lineRule="auto"/>
              <w:jc w:val="left"/>
              <w:rPr>
                <w:sz w:val="28"/>
              </w:rPr>
            </w:pPr>
          </w:p>
        </w:tc>
        <w:tc>
          <w:tcPr>
            <w:tcW w:w="4399" w:type="dxa"/>
          </w:tcPr>
          <w:p w14:paraId="393917F6" w14:textId="77777777" w:rsidR="005B2EF4" w:rsidRPr="00DC0939" w:rsidRDefault="005B2EF4" w:rsidP="008048CA">
            <w:pPr>
              <w:spacing w:line="240" w:lineRule="auto"/>
              <w:jc w:val="left"/>
              <w:rPr>
                <w:sz w:val="28"/>
              </w:rPr>
            </w:pPr>
          </w:p>
        </w:tc>
      </w:tr>
    </w:tbl>
    <w:p w14:paraId="16539883" w14:textId="77777777" w:rsidR="005B2EF4" w:rsidRPr="00DC0939" w:rsidRDefault="005B2EF4" w:rsidP="008048CA">
      <w:pPr>
        <w:numPr>
          <w:ilvl w:val="0"/>
          <w:numId w:val="30"/>
        </w:numPr>
        <w:spacing w:before="120" w:line="240" w:lineRule="auto"/>
        <w:ind w:left="0" w:firstLine="709"/>
        <w:jc w:val="left"/>
        <w:rPr>
          <w:rFonts w:eastAsia="Calibri"/>
          <w:sz w:val="28"/>
        </w:rPr>
      </w:pPr>
      <w:r w:rsidRPr="00DC0939">
        <w:rPr>
          <w:rFonts w:eastAsia="Calibri"/>
          <w:sz w:val="28"/>
        </w:rPr>
        <w:t>Меры по устранению выявленных нарушений (при их наличии):</w:t>
      </w:r>
    </w:p>
    <w:p w14:paraId="200E9456" w14:textId="7C775425" w:rsidR="005B2EF4" w:rsidRPr="00DC0939" w:rsidRDefault="005B2EF4" w:rsidP="008048CA">
      <w:pPr>
        <w:shd w:val="clear" w:color="auto" w:fill="FFFFFF"/>
        <w:spacing w:line="240" w:lineRule="auto"/>
        <w:textAlignment w:val="baseline"/>
        <w:rPr>
          <w:sz w:val="28"/>
        </w:rPr>
      </w:pPr>
      <w:r w:rsidRPr="00DC0939">
        <w:rPr>
          <w:sz w:val="28"/>
        </w:rPr>
        <w:t>_____________________________________________________</w:t>
      </w:r>
      <w:r w:rsidR="009E683B">
        <w:rPr>
          <w:sz w:val="28"/>
        </w:rPr>
        <w:t>___________________</w:t>
      </w:r>
    </w:p>
    <w:p w14:paraId="6A5D6A4D" w14:textId="3B1F5672" w:rsidR="005B2EF4" w:rsidRPr="00DC0939" w:rsidRDefault="009F2ED4" w:rsidP="008048CA">
      <w:pPr>
        <w:tabs>
          <w:tab w:val="left" w:pos="3465"/>
        </w:tabs>
        <w:spacing w:line="240" w:lineRule="auto"/>
        <w:ind w:firstLine="709"/>
        <w:rPr>
          <w:sz w:val="28"/>
        </w:rPr>
      </w:pPr>
      <w:r w:rsidRPr="00DC0939">
        <w:rPr>
          <w:sz w:val="28"/>
        </w:rPr>
        <w:tab/>
      </w:r>
    </w:p>
    <w:p w14:paraId="1CC3FB9E" w14:textId="77777777" w:rsidR="005B2EF4" w:rsidRPr="00DC0939" w:rsidRDefault="005B2EF4" w:rsidP="008048CA">
      <w:pPr>
        <w:spacing w:line="240" w:lineRule="auto"/>
        <w:jc w:val="left"/>
        <w:rPr>
          <w:sz w:val="28"/>
        </w:rPr>
      </w:pPr>
      <w:r w:rsidRPr="00DC0939">
        <w:rPr>
          <w:sz w:val="28"/>
        </w:rPr>
        <w:t>В проведении контроля участвовали:</w:t>
      </w: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4"/>
        <w:gridCol w:w="261"/>
        <w:gridCol w:w="2549"/>
        <w:gridCol w:w="227"/>
        <w:gridCol w:w="83"/>
        <w:gridCol w:w="3909"/>
      </w:tblGrid>
      <w:tr w:rsidR="008D1D35" w:rsidRPr="00DC0939" w14:paraId="4BFBBC85" w14:textId="77777777" w:rsidTr="008D1D35">
        <w:trPr>
          <w:trHeight w:val="12"/>
        </w:trPr>
        <w:tc>
          <w:tcPr>
            <w:tcW w:w="1628" w:type="pct"/>
            <w:tcBorders>
              <w:bottom w:val="single" w:sz="4" w:space="0" w:color="auto"/>
            </w:tcBorders>
            <w:hideMark/>
          </w:tcPr>
          <w:p w14:paraId="181D5820" w14:textId="77777777" w:rsidR="008D1D35" w:rsidRPr="00DC0939" w:rsidRDefault="008D1D35" w:rsidP="008048C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25" w:type="pct"/>
            <w:hideMark/>
          </w:tcPr>
          <w:p w14:paraId="38CA8124" w14:textId="77777777" w:rsidR="008D1D35" w:rsidRPr="00DC0939" w:rsidRDefault="008D1D35" w:rsidP="008048C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223" w:type="pct"/>
            <w:tcBorders>
              <w:bottom w:val="single" w:sz="4" w:space="0" w:color="auto"/>
            </w:tcBorders>
            <w:hideMark/>
          </w:tcPr>
          <w:p w14:paraId="4BC920C9" w14:textId="77777777" w:rsidR="008D1D35" w:rsidRPr="00DC0939" w:rsidRDefault="008D1D35" w:rsidP="008048C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09" w:type="pct"/>
            <w:hideMark/>
          </w:tcPr>
          <w:p w14:paraId="7DFBAFA2" w14:textId="77777777" w:rsidR="008D1D35" w:rsidRPr="00DC0939" w:rsidRDefault="008D1D35" w:rsidP="008048C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915" w:type="pct"/>
            <w:gridSpan w:val="2"/>
            <w:tcBorders>
              <w:bottom w:val="single" w:sz="4" w:space="0" w:color="auto"/>
            </w:tcBorders>
            <w:hideMark/>
          </w:tcPr>
          <w:p w14:paraId="3B8DDA47" w14:textId="77777777" w:rsidR="008D1D35" w:rsidRPr="00DC0939" w:rsidRDefault="008D1D35" w:rsidP="008048CA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8D1D35" w:rsidRPr="00DC0939" w14:paraId="1F35E9A3" w14:textId="77777777" w:rsidTr="008D1D35">
        <w:tc>
          <w:tcPr>
            <w:tcW w:w="1628" w:type="pct"/>
            <w:tcBorders>
              <w:top w:val="single" w:sz="4" w:space="0" w:color="auto"/>
            </w:tcBorders>
            <w:hideMark/>
          </w:tcPr>
          <w:p w14:paraId="137C1548" w14:textId="77777777" w:rsidR="008D1D35" w:rsidRPr="00DC0939" w:rsidRDefault="008D1D35" w:rsidP="008048CA">
            <w:pPr>
              <w:spacing w:line="240" w:lineRule="auto"/>
              <w:jc w:val="center"/>
              <w:rPr>
                <w:sz w:val="28"/>
              </w:rPr>
            </w:pPr>
            <w:r w:rsidRPr="00DC0939">
              <w:rPr>
                <w:sz w:val="28"/>
              </w:rPr>
              <w:t>должность</w:t>
            </w:r>
          </w:p>
        </w:tc>
        <w:tc>
          <w:tcPr>
            <w:tcW w:w="125" w:type="pct"/>
            <w:hideMark/>
          </w:tcPr>
          <w:p w14:paraId="1A493244" w14:textId="77777777" w:rsidR="008D1D35" w:rsidRPr="00DC0939" w:rsidRDefault="008D1D35" w:rsidP="008048C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223" w:type="pct"/>
            <w:tcBorders>
              <w:top w:val="single" w:sz="4" w:space="0" w:color="auto"/>
            </w:tcBorders>
            <w:hideMark/>
          </w:tcPr>
          <w:p w14:paraId="051A1CA5" w14:textId="77777777" w:rsidR="008D1D35" w:rsidRPr="00DC0939" w:rsidRDefault="008D1D35" w:rsidP="008048CA">
            <w:pPr>
              <w:spacing w:line="240" w:lineRule="auto"/>
              <w:jc w:val="center"/>
              <w:rPr>
                <w:sz w:val="28"/>
              </w:rPr>
            </w:pPr>
            <w:r w:rsidRPr="00DC0939">
              <w:rPr>
                <w:sz w:val="28"/>
              </w:rPr>
              <w:t>подпись</w:t>
            </w:r>
          </w:p>
        </w:tc>
        <w:tc>
          <w:tcPr>
            <w:tcW w:w="109" w:type="pct"/>
            <w:hideMark/>
          </w:tcPr>
          <w:p w14:paraId="55C9936C" w14:textId="77777777" w:rsidR="008D1D35" w:rsidRPr="00DC0939" w:rsidRDefault="008D1D35" w:rsidP="008048C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915" w:type="pct"/>
            <w:gridSpan w:val="2"/>
            <w:tcBorders>
              <w:top w:val="single" w:sz="4" w:space="0" w:color="auto"/>
            </w:tcBorders>
            <w:hideMark/>
          </w:tcPr>
          <w:p w14:paraId="312979E4" w14:textId="77777777" w:rsidR="008D1D35" w:rsidRPr="00DC0939" w:rsidRDefault="008D1D35" w:rsidP="008048CA">
            <w:pPr>
              <w:spacing w:line="240" w:lineRule="auto"/>
              <w:jc w:val="center"/>
              <w:rPr>
                <w:sz w:val="28"/>
              </w:rPr>
            </w:pPr>
            <w:r w:rsidRPr="00DC0939">
              <w:rPr>
                <w:sz w:val="28"/>
              </w:rPr>
              <w:t>фамилия, инициалы</w:t>
            </w:r>
          </w:p>
        </w:tc>
      </w:tr>
      <w:tr w:rsidR="008D1D35" w:rsidRPr="00DC0939" w14:paraId="2CBE0918" w14:textId="77777777" w:rsidTr="008D1D35">
        <w:trPr>
          <w:trHeight w:val="237"/>
        </w:trPr>
        <w:tc>
          <w:tcPr>
            <w:tcW w:w="1628" w:type="pct"/>
            <w:tcBorders>
              <w:bottom w:val="single" w:sz="4" w:space="0" w:color="auto"/>
            </w:tcBorders>
          </w:tcPr>
          <w:p w14:paraId="7250C277" w14:textId="77777777" w:rsidR="008D1D35" w:rsidRPr="00DC0939" w:rsidRDefault="008D1D35" w:rsidP="008048C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25" w:type="pct"/>
          </w:tcPr>
          <w:p w14:paraId="1F414E89" w14:textId="77777777" w:rsidR="008D1D35" w:rsidRPr="00DC0939" w:rsidRDefault="008D1D35" w:rsidP="008048C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223" w:type="pct"/>
            <w:tcBorders>
              <w:bottom w:val="single" w:sz="4" w:space="0" w:color="auto"/>
            </w:tcBorders>
          </w:tcPr>
          <w:p w14:paraId="276EA8A0" w14:textId="77777777" w:rsidR="008D1D35" w:rsidRPr="00DC0939" w:rsidRDefault="008D1D35" w:rsidP="008048C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09" w:type="pct"/>
          </w:tcPr>
          <w:p w14:paraId="5B47C735" w14:textId="77777777" w:rsidR="008D1D35" w:rsidRPr="00DC0939" w:rsidRDefault="008D1D35" w:rsidP="008048C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915" w:type="pct"/>
            <w:gridSpan w:val="2"/>
            <w:tcBorders>
              <w:bottom w:val="single" w:sz="4" w:space="0" w:color="auto"/>
            </w:tcBorders>
          </w:tcPr>
          <w:p w14:paraId="6BB22839" w14:textId="77777777" w:rsidR="008D1D35" w:rsidRPr="00DC0939" w:rsidRDefault="008D1D35" w:rsidP="008048CA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8D1D35" w:rsidRPr="00DC0939" w14:paraId="7D2EDCC3" w14:textId="77777777" w:rsidTr="008D1D35">
        <w:tc>
          <w:tcPr>
            <w:tcW w:w="1628" w:type="pct"/>
            <w:tcBorders>
              <w:top w:val="single" w:sz="4" w:space="0" w:color="auto"/>
            </w:tcBorders>
            <w:hideMark/>
          </w:tcPr>
          <w:p w14:paraId="116FB743" w14:textId="77777777" w:rsidR="008D1D35" w:rsidRPr="00DC0939" w:rsidRDefault="008D1D35" w:rsidP="008048CA">
            <w:pPr>
              <w:spacing w:line="240" w:lineRule="auto"/>
              <w:jc w:val="center"/>
              <w:rPr>
                <w:sz w:val="28"/>
              </w:rPr>
            </w:pPr>
            <w:r w:rsidRPr="00DC0939">
              <w:rPr>
                <w:sz w:val="28"/>
              </w:rPr>
              <w:t>должность</w:t>
            </w:r>
          </w:p>
        </w:tc>
        <w:tc>
          <w:tcPr>
            <w:tcW w:w="125" w:type="pct"/>
            <w:hideMark/>
          </w:tcPr>
          <w:p w14:paraId="05D63B24" w14:textId="77777777" w:rsidR="008D1D35" w:rsidRPr="00DC0939" w:rsidRDefault="008D1D35" w:rsidP="008048C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223" w:type="pct"/>
            <w:tcBorders>
              <w:top w:val="single" w:sz="4" w:space="0" w:color="auto"/>
            </w:tcBorders>
            <w:hideMark/>
          </w:tcPr>
          <w:p w14:paraId="06A79798" w14:textId="77777777" w:rsidR="008D1D35" w:rsidRPr="00DC0939" w:rsidRDefault="008D1D35" w:rsidP="008048CA">
            <w:pPr>
              <w:spacing w:line="240" w:lineRule="auto"/>
              <w:jc w:val="center"/>
              <w:rPr>
                <w:sz w:val="28"/>
              </w:rPr>
            </w:pPr>
            <w:r w:rsidRPr="00DC0939">
              <w:rPr>
                <w:sz w:val="28"/>
              </w:rPr>
              <w:t>подпись</w:t>
            </w:r>
          </w:p>
        </w:tc>
        <w:tc>
          <w:tcPr>
            <w:tcW w:w="109" w:type="pct"/>
            <w:hideMark/>
          </w:tcPr>
          <w:p w14:paraId="666F4894" w14:textId="77777777" w:rsidR="008D1D35" w:rsidRPr="00DC0939" w:rsidRDefault="008D1D35" w:rsidP="008048C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915" w:type="pct"/>
            <w:gridSpan w:val="2"/>
            <w:tcBorders>
              <w:top w:val="single" w:sz="4" w:space="0" w:color="auto"/>
            </w:tcBorders>
            <w:hideMark/>
          </w:tcPr>
          <w:p w14:paraId="564055F8" w14:textId="77777777" w:rsidR="008D1D35" w:rsidRPr="00DC0939" w:rsidRDefault="008D1D35" w:rsidP="008048CA">
            <w:pPr>
              <w:spacing w:line="240" w:lineRule="auto"/>
              <w:jc w:val="center"/>
              <w:rPr>
                <w:sz w:val="28"/>
              </w:rPr>
            </w:pPr>
            <w:r w:rsidRPr="00DC0939">
              <w:rPr>
                <w:sz w:val="28"/>
              </w:rPr>
              <w:t>фамилия, инициалы</w:t>
            </w:r>
          </w:p>
        </w:tc>
      </w:tr>
      <w:tr w:rsidR="008D1D35" w:rsidRPr="00DC0939" w14:paraId="3137261D" w14:textId="77777777" w:rsidTr="008D1D35">
        <w:trPr>
          <w:trHeight w:val="372"/>
        </w:trPr>
        <w:tc>
          <w:tcPr>
            <w:tcW w:w="3125" w:type="pct"/>
            <w:gridSpan w:val="5"/>
            <w:vMerge w:val="restart"/>
            <w:vAlign w:val="center"/>
          </w:tcPr>
          <w:p w14:paraId="49BB06F1" w14:textId="77777777" w:rsidR="008D1D35" w:rsidRPr="00DC0939" w:rsidRDefault="008D1D35" w:rsidP="008048CA">
            <w:pPr>
              <w:spacing w:line="240" w:lineRule="auto"/>
              <w:jc w:val="right"/>
              <w:rPr>
                <w:sz w:val="28"/>
              </w:rPr>
            </w:pPr>
            <w:r w:rsidRPr="00DC0939">
              <w:rPr>
                <w:sz w:val="28"/>
              </w:rPr>
              <w:t>Дата проведения контроля:</w:t>
            </w:r>
          </w:p>
        </w:tc>
        <w:tc>
          <w:tcPr>
            <w:tcW w:w="1875" w:type="pct"/>
            <w:tcBorders>
              <w:bottom w:val="single" w:sz="4" w:space="0" w:color="auto"/>
            </w:tcBorders>
          </w:tcPr>
          <w:p w14:paraId="27062145" w14:textId="77777777" w:rsidR="008D1D35" w:rsidRPr="00DC0939" w:rsidRDefault="008D1D35" w:rsidP="008048CA">
            <w:pPr>
              <w:spacing w:line="240" w:lineRule="auto"/>
              <w:rPr>
                <w:sz w:val="28"/>
                <w:vertAlign w:val="superscript"/>
              </w:rPr>
            </w:pPr>
          </w:p>
        </w:tc>
      </w:tr>
      <w:tr w:rsidR="008D1D35" w:rsidRPr="00DC0939" w14:paraId="4755CC0B" w14:textId="77777777" w:rsidTr="008D1D35">
        <w:tc>
          <w:tcPr>
            <w:tcW w:w="3125" w:type="pct"/>
            <w:gridSpan w:val="5"/>
            <w:vMerge/>
            <w:tcBorders>
              <w:top w:val="single" w:sz="4" w:space="0" w:color="auto"/>
            </w:tcBorders>
          </w:tcPr>
          <w:p w14:paraId="2BBDFC68" w14:textId="77777777" w:rsidR="008D1D35" w:rsidRPr="00DC0939" w:rsidRDefault="008D1D35" w:rsidP="008048CA">
            <w:pPr>
              <w:spacing w:line="240" w:lineRule="auto"/>
              <w:rPr>
                <w:sz w:val="28"/>
                <w:vertAlign w:val="superscript"/>
              </w:rPr>
            </w:pPr>
          </w:p>
        </w:tc>
        <w:tc>
          <w:tcPr>
            <w:tcW w:w="1875" w:type="pct"/>
            <w:tcBorders>
              <w:top w:val="single" w:sz="4" w:space="0" w:color="auto"/>
            </w:tcBorders>
          </w:tcPr>
          <w:p w14:paraId="3288DB67" w14:textId="77777777" w:rsidR="008D1D35" w:rsidRPr="00DC0939" w:rsidRDefault="008D1D35" w:rsidP="008048CA">
            <w:pPr>
              <w:spacing w:line="240" w:lineRule="auto"/>
              <w:jc w:val="center"/>
              <w:rPr>
                <w:sz w:val="28"/>
              </w:rPr>
            </w:pPr>
            <w:r w:rsidRPr="00DC0939">
              <w:rPr>
                <w:sz w:val="28"/>
              </w:rPr>
              <w:t>(число, месяц, год)</w:t>
            </w:r>
          </w:p>
        </w:tc>
      </w:tr>
    </w:tbl>
    <w:p w14:paraId="1EDDC149" w14:textId="5F83D7F1" w:rsidR="007D0A44" w:rsidRPr="00DC0939" w:rsidRDefault="007D0A44" w:rsidP="008048CA">
      <w:pPr>
        <w:spacing w:line="240" w:lineRule="auto"/>
        <w:rPr>
          <w:sz w:val="28"/>
        </w:rPr>
      </w:pPr>
      <w:r w:rsidRPr="00DC0939">
        <w:rPr>
          <w:sz w:val="28"/>
          <w:vertAlign w:val="superscript"/>
        </w:rPr>
        <w:t xml:space="preserve">1 </w:t>
      </w:r>
      <w:r w:rsidRPr="00DC0939">
        <w:rPr>
          <w:sz w:val="28"/>
        </w:rPr>
        <w:t>Экспертно-документальный/инструментальный</w:t>
      </w:r>
    </w:p>
    <w:p w14:paraId="3C4CC2CB" w14:textId="764BC328" w:rsidR="007D0A44" w:rsidRPr="00DC0939" w:rsidRDefault="007D0A44" w:rsidP="008048CA">
      <w:pPr>
        <w:spacing w:line="240" w:lineRule="auto"/>
        <w:rPr>
          <w:sz w:val="28"/>
        </w:rPr>
      </w:pPr>
      <w:r w:rsidRPr="00DC0939">
        <w:rPr>
          <w:sz w:val="28"/>
          <w:vertAlign w:val="superscript"/>
        </w:rPr>
        <w:t>2</w:t>
      </w:r>
      <w:proofErr w:type="gramStart"/>
      <w:r w:rsidRPr="00DC0939">
        <w:rPr>
          <w:sz w:val="28"/>
          <w:vertAlign w:val="superscript"/>
        </w:rPr>
        <w:t xml:space="preserve"> </w:t>
      </w:r>
      <w:r w:rsidRPr="00DC0939">
        <w:rPr>
          <w:sz w:val="28"/>
        </w:rPr>
        <w:t>П</w:t>
      </w:r>
      <w:proofErr w:type="gramEnd"/>
      <w:r w:rsidRPr="00DC0939">
        <w:rPr>
          <w:sz w:val="28"/>
        </w:rPr>
        <w:t>еречисляются мероприятия, проводимые в рамках контроля за выполнением мероприятий по обеспечению безопасности защищаемой информации в соответствии с Планом проведения внутреннего контроля соответствия обработки защищаемой информации, не содержащей сведения, составляющие государственную тайну, в Департаменте имущества и земельных отношений Новосибирской области установленным требованиям</w:t>
      </w:r>
    </w:p>
    <w:p w14:paraId="50D5384D" w14:textId="77777777" w:rsidR="007D0A44" w:rsidRPr="00DC0939" w:rsidRDefault="007D0A44" w:rsidP="008048CA">
      <w:pPr>
        <w:spacing w:line="240" w:lineRule="auto"/>
        <w:rPr>
          <w:sz w:val="28"/>
        </w:rPr>
        <w:sectPr w:rsidR="007D0A44" w:rsidRPr="00DC0939" w:rsidSect="00A0218D">
          <w:pgSz w:w="11906" w:h="16838"/>
          <w:pgMar w:top="1133" w:right="566" w:bottom="1133" w:left="1133" w:header="709" w:footer="709" w:gutter="0"/>
          <w:pgNumType w:start="1"/>
          <w:cols w:space="708"/>
          <w:titlePg/>
          <w:docGrid w:linePitch="360"/>
        </w:sectPr>
      </w:pPr>
    </w:p>
    <w:p w14:paraId="0EEECB94" w14:textId="77777777" w:rsidR="000654B4" w:rsidRPr="00DC0939" w:rsidRDefault="000654B4" w:rsidP="008048CA">
      <w:pPr>
        <w:pStyle w:val="aff"/>
        <w:spacing w:line="240" w:lineRule="auto"/>
        <w:ind w:left="7938"/>
        <w:rPr>
          <w:rFonts w:cs="Times New Roman"/>
          <w:sz w:val="28"/>
        </w:rPr>
      </w:pPr>
      <w:r w:rsidRPr="00DC0939">
        <w:rPr>
          <w:rFonts w:cs="Times New Roman"/>
          <w:sz w:val="28"/>
        </w:rPr>
        <w:lastRenderedPageBreak/>
        <w:t>Приложение № 4</w:t>
      </w:r>
    </w:p>
    <w:p w14:paraId="5569AF37" w14:textId="2DAC7BF9" w:rsidR="00B32958" w:rsidRPr="00DC0939" w:rsidRDefault="000654B4" w:rsidP="008048CA">
      <w:pPr>
        <w:pStyle w:val="affc"/>
        <w:spacing w:line="240" w:lineRule="auto"/>
        <w:ind w:left="7938"/>
        <w:rPr>
          <w:sz w:val="28"/>
        </w:rPr>
      </w:pPr>
      <w:r w:rsidRPr="00DC0939">
        <w:rPr>
          <w:sz w:val="28"/>
        </w:rPr>
        <w:t xml:space="preserve">к Правилам осуществления внутреннего контроля соответствия обработки защищаемой информации, не содержащей сведения, составляющие государственную тайну, в </w:t>
      </w:r>
      <w:r w:rsidR="009E683B">
        <w:rPr>
          <w:sz w:val="28"/>
        </w:rPr>
        <w:t>д</w:t>
      </w:r>
      <w:r w:rsidRPr="00DC0939">
        <w:rPr>
          <w:sz w:val="28"/>
        </w:rPr>
        <w:t>епартаменте имущества и земельных отношений Новосибирской области установленным требованиям</w:t>
      </w:r>
    </w:p>
    <w:p w14:paraId="6DF8CDA0" w14:textId="77777777" w:rsidR="000654B4" w:rsidRPr="00DC0939" w:rsidRDefault="000654B4" w:rsidP="008048CA">
      <w:pPr>
        <w:pStyle w:val="affd"/>
        <w:spacing w:line="240" w:lineRule="auto"/>
        <w:rPr>
          <w:rFonts w:cs="Times New Roman"/>
          <w:sz w:val="28"/>
        </w:rPr>
      </w:pPr>
    </w:p>
    <w:p w14:paraId="6DE98E84" w14:textId="632E53CB" w:rsidR="000654B4" w:rsidRPr="00DC0939" w:rsidRDefault="000654B4" w:rsidP="008048CA">
      <w:pPr>
        <w:pStyle w:val="affd"/>
        <w:spacing w:line="240" w:lineRule="auto"/>
        <w:rPr>
          <w:rFonts w:cs="Times New Roman"/>
          <w:bCs/>
          <w:sz w:val="28"/>
        </w:rPr>
      </w:pPr>
      <w:r w:rsidRPr="00DC0939">
        <w:rPr>
          <w:rFonts w:cs="Times New Roman"/>
          <w:bCs/>
          <w:sz w:val="28"/>
          <w:lang w:eastAsia="ru-RU"/>
        </w:rPr>
        <w:t>ЖУРНАЛ</w:t>
      </w:r>
      <w:r w:rsidRPr="00DC0939">
        <w:rPr>
          <w:rFonts w:cs="Times New Roman"/>
          <w:bCs/>
          <w:sz w:val="28"/>
          <w:lang w:eastAsia="ru-RU"/>
        </w:rPr>
        <w:br/>
        <w:t xml:space="preserve">проведения внутреннего контроля соответствия обработки защищаемой информации, не содержащей сведения, составляющие государственную тайну, в </w:t>
      </w:r>
      <w:r w:rsidR="009E683B">
        <w:rPr>
          <w:rFonts w:cs="Times New Roman"/>
          <w:bCs/>
          <w:sz w:val="28"/>
        </w:rPr>
        <w:t>д</w:t>
      </w:r>
      <w:r w:rsidRPr="00DC0939">
        <w:rPr>
          <w:rFonts w:cs="Times New Roman"/>
          <w:bCs/>
          <w:sz w:val="28"/>
        </w:rPr>
        <w:t xml:space="preserve">епартаменте имущества и земельных отношений Новосибирской области </w:t>
      </w:r>
      <w:r w:rsidRPr="00DC0939">
        <w:rPr>
          <w:rFonts w:cs="Times New Roman"/>
          <w:bCs/>
          <w:sz w:val="28"/>
          <w:lang w:eastAsia="ru-RU"/>
        </w:rPr>
        <w:t>установленным требованиям</w:t>
      </w:r>
    </w:p>
    <w:p w14:paraId="6C51F674" w14:textId="77777777" w:rsidR="000654B4" w:rsidRPr="00DC0939" w:rsidRDefault="000654B4" w:rsidP="008048CA">
      <w:pPr>
        <w:spacing w:line="240" w:lineRule="auto"/>
        <w:rPr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8"/>
        <w:gridCol w:w="1837"/>
        <w:gridCol w:w="6675"/>
        <w:gridCol w:w="3129"/>
        <w:gridCol w:w="2529"/>
      </w:tblGrid>
      <w:tr w:rsidR="000654B4" w:rsidRPr="00DC0939" w14:paraId="760A591C" w14:textId="77777777" w:rsidTr="00084CDD">
        <w:trPr>
          <w:trHeight w:val="822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F68AEBD" w14:textId="77777777" w:rsidR="000654B4" w:rsidRPr="00DC0939" w:rsidRDefault="000654B4" w:rsidP="008048CA">
            <w:pPr>
              <w:spacing w:line="240" w:lineRule="auto"/>
              <w:jc w:val="center"/>
              <w:rPr>
                <w:b/>
                <w:sz w:val="28"/>
              </w:rPr>
            </w:pPr>
            <w:r w:rsidRPr="00DC0939">
              <w:rPr>
                <w:b/>
                <w:sz w:val="28"/>
              </w:rPr>
              <w:t xml:space="preserve">№ </w:t>
            </w:r>
            <w:proofErr w:type="gramStart"/>
            <w:r w:rsidRPr="00DC0939">
              <w:rPr>
                <w:b/>
                <w:sz w:val="28"/>
              </w:rPr>
              <w:t>п</w:t>
            </w:r>
            <w:proofErr w:type="gramEnd"/>
            <w:r w:rsidRPr="00DC0939">
              <w:rPr>
                <w:b/>
                <w:sz w:val="28"/>
              </w:rPr>
              <w:t>/п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04571D" w14:textId="77777777" w:rsidR="000654B4" w:rsidRPr="00DC0939" w:rsidRDefault="000654B4" w:rsidP="008048CA">
            <w:pPr>
              <w:spacing w:line="240" w:lineRule="auto"/>
              <w:jc w:val="center"/>
              <w:rPr>
                <w:sz w:val="28"/>
              </w:rPr>
            </w:pPr>
            <w:r w:rsidRPr="00DC0939">
              <w:rPr>
                <w:b/>
                <w:sz w:val="28"/>
              </w:rPr>
              <w:t>Дата проведения контроля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EADD4" w14:textId="77777777" w:rsidR="000654B4" w:rsidRPr="00DC0939" w:rsidRDefault="000654B4" w:rsidP="008048CA">
            <w:pPr>
              <w:spacing w:line="240" w:lineRule="auto"/>
              <w:jc w:val="center"/>
              <w:rPr>
                <w:sz w:val="28"/>
              </w:rPr>
            </w:pPr>
            <w:r w:rsidRPr="00DC0939">
              <w:rPr>
                <w:b/>
                <w:bCs/>
                <w:sz w:val="28"/>
              </w:rPr>
              <w:t>Краткое содержание мероприятий по контролю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F83FF" w14:textId="77777777" w:rsidR="000654B4" w:rsidRPr="00DC0939" w:rsidRDefault="000654B4" w:rsidP="008048CA">
            <w:pPr>
              <w:spacing w:line="240" w:lineRule="auto"/>
              <w:jc w:val="center"/>
              <w:rPr>
                <w:sz w:val="28"/>
              </w:rPr>
            </w:pPr>
            <w:r w:rsidRPr="00DC0939">
              <w:rPr>
                <w:b/>
                <w:sz w:val="28"/>
              </w:rPr>
              <w:t>Исполнитель (ФИО, подпись)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78948" w14:textId="77777777" w:rsidR="000654B4" w:rsidRPr="00DC0939" w:rsidRDefault="000654B4" w:rsidP="008048CA">
            <w:pPr>
              <w:spacing w:line="240" w:lineRule="auto"/>
              <w:jc w:val="center"/>
              <w:rPr>
                <w:sz w:val="28"/>
              </w:rPr>
            </w:pPr>
            <w:r w:rsidRPr="00DC0939">
              <w:rPr>
                <w:b/>
                <w:sz w:val="28"/>
              </w:rPr>
              <w:t>Примечание</w:t>
            </w:r>
          </w:p>
        </w:tc>
      </w:tr>
      <w:tr w:rsidR="000654B4" w:rsidRPr="00DC0939" w14:paraId="08B40725" w14:textId="77777777" w:rsidTr="00084CDD">
        <w:trPr>
          <w:trHeight w:val="182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96BBB" w14:textId="77777777" w:rsidR="000654B4" w:rsidRPr="00DC0939" w:rsidRDefault="000654B4" w:rsidP="008048CA">
            <w:pPr>
              <w:spacing w:line="240" w:lineRule="auto"/>
              <w:jc w:val="center"/>
              <w:rPr>
                <w:sz w:val="28"/>
              </w:rPr>
            </w:pPr>
            <w:r w:rsidRPr="00DC0939">
              <w:rPr>
                <w:sz w:val="28"/>
              </w:rPr>
              <w:t>1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68F6B" w14:textId="77777777" w:rsidR="000654B4" w:rsidRPr="00DC0939" w:rsidRDefault="000654B4" w:rsidP="008048CA">
            <w:pPr>
              <w:spacing w:line="240" w:lineRule="auto"/>
              <w:jc w:val="center"/>
              <w:rPr>
                <w:sz w:val="28"/>
              </w:rPr>
            </w:pPr>
            <w:r w:rsidRPr="00DC0939">
              <w:rPr>
                <w:sz w:val="28"/>
              </w:rPr>
              <w:t>2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D557" w14:textId="77777777" w:rsidR="000654B4" w:rsidRPr="00DC0939" w:rsidRDefault="000654B4" w:rsidP="008048CA">
            <w:pPr>
              <w:spacing w:line="240" w:lineRule="auto"/>
              <w:jc w:val="center"/>
              <w:rPr>
                <w:sz w:val="28"/>
              </w:rPr>
            </w:pPr>
            <w:r w:rsidRPr="00DC0939">
              <w:rPr>
                <w:sz w:val="28"/>
              </w:rPr>
              <w:t>3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1970" w14:textId="77777777" w:rsidR="000654B4" w:rsidRPr="00DC0939" w:rsidRDefault="000654B4" w:rsidP="008048CA">
            <w:pPr>
              <w:spacing w:line="240" w:lineRule="auto"/>
              <w:jc w:val="center"/>
              <w:rPr>
                <w:sz w:val="28"/>
              </w:rPr>
            </w:pPr>
            <w:r w:rsidRPr="00DC0939">
              <w:rPr>
                <w:sz w:val="28"/>
              </w:rPr>
              <w:t>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A551" w14:textId="77777777" w:rsidR="000654B4" w:rsidRPr="00DC0939" w:rsidRDefault="000654B4" w:rsidP="008048CA">
            <w:pPr>
              <w:spacing w:line="240" w:lineRule="auto"/>
              <w:jc w:val="center"/>
              <w:rPr>
                <w:sz w:val="28"/>
              </w:rPr>
            </w:pPr>
            <w:r w:rsidRPr="00DC0939">
              <w:rPr>
                <w:sz w:val="28"/>
              </w:rPr>
              <w:t>5</w:t>
            </w:r>
          </w:p>
        </w:tc>
      </w:tr>
      <w:tr w:rsidR="000654B4" w:rsidRPr="00DC0939" w14:paraId="1E38A37B" w14:textId="77777777" w:rsidTr="00084CDD">
        <w:trPr>
          <w:trHeight w:val="182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2CD83" w14:textId="77777777" w:rsidR="000654B4" w:rsidRPr="00DC0939" w:rsidRDefault="000654B4" w:rsidP="008048C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307D6" w14:textId="77777777" w:rsidR="000654B4" w:rsidRPr="00DC0939" w:rsidRDefault="000654B4" w:rsidP="008048C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7049" w14:textId="77777777" w:rsidR="000654B4" w:rsidRPr="00DC0939" w:rsidRDefault="000654B4" w:rsidP="008048C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8EAB" w14:textId="77777777" w:rsidR="000654B4" w:rsidRPr="00DC0939" w:rsidRDefault="000654B4" w:rsidP="008048C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EA0D" w14:textId="77777777" w:rsidR="000654B4" w:rsidRPr="00DC0939" w:rsidRDefault="000654B4" w:rsidP="008048CA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0654B4" w:rsidRPr="00DC0939" w14:paraId="158B0E4C" w14:textId="77777777" w:rsidTr="00084CDD">
        <w:trPr>
          <w:trHeight w:val="182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8B9BD" w14:textId="77777777" w:rsidR="000654B4" w:rsidRPr="00DC0939" w:rsidRDefault="000654B4" w:rsidP="008048C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A5655" w14:textId="77777777" w:rsidR="000654B4" w:rsidRPr="00DC0939" w:rsidRDefault="000654B4" w:rsidP="008048C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F071" w14:textId="77777777" w:rsidR="000654B4" w:rsidRPr="00DC0939" w:rsidRDefault="000654B4" w:rsidP="008048C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F8A9" w14:textId="77777777" w:rsidR="000654B4" w:rsidRPr="00DC0939" w:rsidRDefault="000654B4" w:rsidP="008048C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74E3" w14:textId="77777777" w:rsidR="000654B4" w:rsidRPr="00DC0939" w:rsidRDefault="000654B4" w:rsidP="008048CA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0654B4" w:rsidRPr="00DC0939" w14:paraId="7FC69A71" w14:textId="77777777" w:rsidTr="00084CDD">
        <w:trPr>
          <w:trHeight w:val="182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02752" w14:textId="77777777" w:rsidR="000654B4" w:rsidRPr="00DC0939" w:rsidRDefault="000654B4" w:rsidP="008048C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120A0" w14:textId="77777777" w:rsidR="000654B4" w:rsidRPr="00DC0939" w:rsidRDefault="000654B4" w:rsidP="008048C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5790" w14:textId="77777777" w:rsidR="000654B4" w:rsidRPr="00DC0939" w:rsidRDefault="000654B4" w:rsidP="008048C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2D6C" w14:textId="77777777" w:rsidR="000654B4" w:rsidRPr="00DC0939" w:rsidRDefault="000654B4" w:rsidP="008048C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3053" w14:textId="77777777" w:rsidR="000654B4" w:rsidRPr="00DC0939" w:rsidRDefault="000654B4" w:rsidP="008048CA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0654B4" w:rsidRPr="00DC0939" w14:paraId="2BE5B1BE" w14:textId="77777777" w:rsidTr="00084CDD">
        <w:trPr>
          <w:trHeight w:val="182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FED65" w14:textId="77777777" w:rsidR="000654B4" w:rsidRPr="00DC0939" w:rsidRDefault="000654B4" w:rsidP="008048C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2F769" w14:textId="77777777" w:rsidR="000654B4" w:rsidRPr="00DC0939" w:rsidRDefault="000654B4" w:rsidP="008048C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4811" w14:textId="77777777" w:rsidR="000654B4" w:rsidRPr="00DC0939" w:rsidRDefault="000654B4" w:rsidP="008048C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A012" w14:textId="77777777" w:rsidR="000654B4" w:rsidRPr="00DC0939" w:rsidRDefault="000654B4" w:rsidP="008048CA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C1F4" w14:textId="77777777" w:rsidR="000654B4" w:rsidRPr="00DC0939" w:rsidRDefault="000654B4" w:rsidP="008048CA">
            <w:pPr>
              <w:spacing w:line="240" w:lineRule="auto"/>
              <w:jc w:val="center"/>
              <w:rPr>
                <w:sz w:val="28"/>
              </w:rPr>
            </w:pPr>
          </w:p>
        </w:tc>
      </w:tr>
    </w:tbl>
    <w:p w14:paraId="20243D30" w14:textId="77777777" w:rsidR="000654B4" w:rsidRPr="00DC0939" w:rsidRDefault="000654B4" w:rsidP="008048CA">
      <w:pPr>
        <w:spacing w:line="240" w:lineRule="auto"/>
        <w:rPr>
          <w:sz w:val="28"/>
        </w:rPr>
        <w:sectPr w:rsidR="000654B4" w:rsidRPr="00DC0939" w:rsidSect="00A0218D">
          <w:pgSz w:w="16838" w:h="11906" w:orient="landscape"/>
          <w:pgMar w:top="1133" w:right="1133" w:bottom="566" w:left="1133" w:header="709" w:footer="709" w:gutter="0"/>
          <w:pgNumType w:start="1"/>
          <w:cols w:space="708"/>
          <w:titlePg/>
          <w:docGrid w:linePitch="360"/>
        </w:sectPr>
      </w:pPr>
    </w:p>
    <w:p w14:paraId="14BF4814" w14:textId="2B65F7E0" w:rsidR="000654B4" w:rsidRPr="00E233A6" w:rsidRDefault="000654B4" w:rsidP="00390205">
      <w:pPr>
        <w:pStyle w:val="affd"/>
      </w:pPr>
      <w:bookmarkStart w:id="1" w:name="100186"/>
      <w:bookmarkStart w:id="2" w:name="100187"/>
      <w:bookmarkStart w:id="3" w:name="100188"/>
      <w:bookmarkStart w:id="4" w:name="100189"/>
      <w:bookmarkStart w:id="5" w:name="100190"/>
      <w:bookmarkStart w:id="6" w:name="100191"/>
      <w:bookmarkStart w:id="7" w:name="100192"/>
      <w:bookmarkStart w:id="8" w:name="100193"/>
      <w:bookmarkStart w:id="9" w:name="100194"/>
      <w:bookmarkStart w:id="10" w:name="100195"/>
      <w:bookmarkStart w:id="11" w:name="100196"/>
      <w:bookmarkStart w:id="12" w:name="100197"/>
      <w:bookmarkStart w:id="13" w:name="100209"/>
      <w:bookmarkStart w:id="14" w:name="100210"/>
      <w:bookmarkStart w:id="15" w:name="100211"/>
      <w:bookmarkStart w:id="16" w:name="100212"/>
      <w:bookmarkStart w:id="17" w:name="100213"/>
      <w:bookmarkStart w:id="18" w:name="100214"/>
      <w:bookmarkStart w:id="19" w:name="100215"/>
      <w:bookmarkStart w:id="20" w:name="100216"/>
      <w:bookmarkStart w:id="21" w:name="100217"/>
      <w:bookmarkStart w:id="22" w:name="100218"/>
      <w:bookmarkStart w:id="23" w:name="100219"/>
      <w:bookmarkStart w:id="24" w:name="10022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sectPr w:rsidR="000654B4" w:rsidRPr="00E233A6" w:rsidSect="000654B4">
      <w:headerReference w:type="default" r:id="rId12"/>
      <w:headerReference w:type="first" r:id="rId13"/>
      <w:pgSz w:w="11906" w:h="16838"/>
      <w:pgMar w:top="567" w:right="567" w:bottom="851" w:left="1134" w:header="709" w:footer="0" w:gutter="0"/>
      <w:pgNumType w:start="1"/>
      <w:cols w:space="708"/>
      <w:titlePg/>
      <w:docGrid w:linePitch="381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BAAC7C" w15:done="0"/>
  <w15:commentEx w15:paraId="7A77E171" w15:done="0"/>
  <w15:commentEx w15:paraId="6410A86E" w15:done="0"/>
  <w15:commentEx w15:paraId="6E1A71E1" w15:done="0"/>
  <w15:commentEx w15:paraId="078FB07D" w15:done="0"/>
  <w15:commentEx w15:paraId="2E7266AE" w15:done="0"/>
  <w15:commentEx w15:paraId="75D9EEAF" w15:done="0"/>
  <w15:commentEx w15:paraId="44A6A8BC" w15:done="0"/>
  <w15:commentEx w15:paraId="48A40332" w15:done="0"/>
  <w15:commentEx w15:paraId="54081951" w15:done="0"/>
  <w15:commentEx w15:paraId="0E344C3E" w15:done="0"/>
  <w15:commentEx w15:paraId="075DAFCF" w15:done="0"/>
  <w15:commentEx w15:paraId="302E3E0A" w15:done="0"/>
  <w15:commentEx w15:paraId="790ED50E" w15:done="0"/>
  <w15:commentEx w15:paraId="4910689B" w15:done="0"/>
  <w15:commentEx w15:paraId="1589D927" w15:done="0"/>
  <w15:commentEx w15:paraId="44895E59" w15:done="0"/>
  <w15:commentEx w15:paraId="0B9C58D5" w15:done="0"/>
  <w15:commentEx w15:paraId="08089F7A" w15:done="0"/>
  <w15:commentEx w15:paraId="4DDAC95A" w15:done="0"/>
  <w15:commentEx w15:paraId="5D6B5B90" w15:done="0"/>
  <w15:commentEx w15:paraId="39F11C7F" w15:done="0"/>
  <w15:commentEx w15:paraId="71DF001C" w15:done="0"/>
  <w15:commentEx w15:paraId="1314396C" w15:done="0"/>
  <w15:commentEx w15:paraId="2B20240D" w15:done="0"/>
  <w15:commentEx w15:paraId="31E30CAE" w15:done="0"/>
  <w15:commentEx w15:paraId="593E70A7" w15:done="0"/>
  <w15:commentEx w15:paraId="082F050E" w15:done="0"/>
  <w15:commentEx w15:paraId="3BE93C6F" w15:done="0"/>
  <w15:commentEx w15:paraId="738FB493" w15:done="0"/>
  <w15:commentEx w15:paraId="157A8075" w15:done="0"/>
  <w15:commentEx w15:paraId="179EC50C" w15:done="0"/>
  <w15:commentEx w15:paraId="40FA2E35" w15:done="0"/>
  <w15:commentEx w15:paraId="054BF00F" w15:done="0"/>
  <w15:commentEx w15:paraId="4D452685" w15:done="0"/>
  <w15:commentEx w15:paraId="70E3A98F" w15:done="0"/>
  <w15:commentEx w15:paraId="178C4BD1" w15:done="0"/>
  <w15:commentEx w15:paraId="7C455901" w15:done="0"/>
  <w15:commentEx w15:paraId="0B747187" w15:done="0"/>
  <w15:commentEx w15:paraId="560C0B69" w15:done="0"/>
  <w15:commentEx w15:paraId="271EA3BF" w15:done="0"/>
  <w15:commentEx w15:paraId="5D7C9FBD" w15:done="0"/>
  <w15:commentEx w15:paraId="11090F32" w15:done="0"/>
  <w15:commentEx w15:paraId="41DBDF49" w15:done="0"/>
  <w15:commentEx w15:paraId="491CCFB4" w15:done="0"/>
  <w15:commentEx w15:paraId="78F86331" w15:done="0"/>
  <w15:commentEx w15:paraId="1C0FE4E1" w15:done="0"/>
  <w15:commentEx w15:paraId="17AFA0E6" w15:done="0"/>
  <w15:commentEx w15:paraId="28E03D43" w15:done="0"/>
  <w15:commentEx w15:paraId="72DBFEF3" w15:done="0"/>
  <w15:commentEx w15:paraId="713F5812" w15:done="0"/>
  <w15:commentEx w15:paraId="6B13110C" w15:done="0"/>
  <w15:commentEx w15:paraId="35D15D65" w15:done="0"/>
  <w15:commentEx w15:paraId="1C8E2898" w15:done="0"/>
  <w15:commentEx w15:paraId="7FAABA34" w15:done="0"/>
  <w15:commentEx w15:paraId="2FC94B48" w15:done="0"/>
  <w15:commentEx w15:paraId="6A1F5724" w15:done="0"/>
  <w15:commentEx w15:paraId="1FEE4204" w15:done="0"/>
  <w15:commentEx w15:paraId="1EF40E67" w15:done="0"/>
  <w15:commentEx w15:paraId="6E8352F8" w15:done="0"/>
  <w15:commentEx w15:paraId="53325E73" w15:done="0"/>
  <w15:commentEx w15:paraId="111922F4" w15:done="0"/>
  <w15:commentEx w15:paraId="2374C720" w15:done="0"/>
  <w15:commentEx w15:paraId="141FA83C" w15:done="0"/>
  <w15:commentEx w15:paraId="3054EAC1" w15:done="0"/>
  <w15:commentEx w15:paraId="65A7F1B5" w15:done="0"/>
  <w15:commentEx w15:paraId="08171C7A" w15:done="0"/>
  <w15:commentEx w15:paraId="5B1B1ED1" w15:done="0"/>
  <w15:commentEx w15:paraId="79D4492E" w15:done="0"/>
  <w15:commentEx w15:paraId="3CAED4F2" w15:done="0"/>
  <w15:commentEx w15:paraId="2AD29261" w15:done="0"/>
  <w15:commentEx w15:paraId="07DC098E" w15:done="0"/>
  <w15:commentEx w15:paraId="5528CD78" w15:done="0"/>
  <w15:commentEx w15:paraId="79C0B970" w15:done="0"/>
  <w15:commentEx w15:paraId="49F595CC" w15:done="0"/>
  <w15:commentEx w15:paraId="780DD38D" w15:done="0"/>
  <w15:commentEx w15:paraId="68397B50" w15:done="0"/>
  <w15:commentEx w15:paraId="30E632AE" w15:done="0"/>
  <w15:commentEx w15:paraId="6430977A" w15:done="0"/>
  <w15:commentEx w15:paraId="4C59C2A7" w15:done="0"/>
  <w15:commentEx w15:paraId="0E17C4E8" w15:done="0"/>
  <w15:commentEx w15:paraId="61B688E5" w15:done="0"/>
  <w15:commentEx w15:paraId="6F56BF8C" w15:done="0"/>
  <w15:commentEx w15:paraId="78C57DC3" w15:done="0"/>
  <w15:commentEx w15:paraId="1E19F570" w15:done="0"/>
  <w15:commentEx w15:paraId="7127EFBD" w15:done="0"/>
  <w15:commentEx w15:paraId="400AC261" w15:done="0"/>
  <w15:commentEx w15:paraId="7D5B2EAF" w15:done="0"/>
  <w15:commentEx w15:paraId="58624E93" w15:done="0"/>
  <w15:commentEx w15:paraId="5311C779" w15:done="0"/>
  <w15:commentEx w15:paraId="62915AA1" w15:done="0"/>
  <w15:commentEx w15:paraId="5296F1C0" w15:done="0"/>
  <w15:commentEx w15:paraId="3ED66852" w15:done="0"/>
  <w15:commentEx w15:paraId="66A11C48" w15:done="0"/>
  <w15:commentEx w15:paraId="6590506A" w15:done="0"/>
  <w15:commentEx w15:paraId="29F7A8E0" w15:done="0"/>
  <w15:commentEx w15:paraId="41928577" w15:done="0"/>
  <w15:commentEx w15:paraId="19306440" w15:done="0"/>
  <w15:commentEx w15:paraId="0CECC6EB" w15:done="0"/>
  <w15:commentEx w15:paraId="7297E429" w15:done="0"/>
  <w15:commentEx w15:paraId="4818DAFA" w15:done="0"/>
  <w15:commentEx w15:paraId="7C9579D0" w15:done="0"/>
  <w15:commentEx w15:paraId="793A1596" w15:done="0"/>
  <w15:commentEx w15:paraId="445B0A03" w15:done="0"/>
  <w15:commentEx w15:paraId="739BEBEE" w15:done="0"/>
  <w15:commentEx w15:paraId="3FB6F74E" w15:done="0"/>
  <w15:commentEx w15:paraId="2110BED7" w15:done="0"/>
  <w15:commentEx w15:paraId="1A7608D0" w15:done="0"/>
  <w15:commentEx w15:paraId="3D3CCAB6" w15:done="0"/>
  <w15:commentEx w15:paraId="603975F7" w15:done="0"/>
  <w15:commentEx w15:paraId="375E1D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2EF4EF" w16cex:dateUtc="2015-07-02T05:22:00Z"/>
  <w16cex:commentExtensible w16cex:durableId="222EF4F0" w16cex:dateUtc="2015-07-02T05:24:00Z"/>
  <w16cex:commentExtensible w16cex:durableId="222EF4F1" w16cex:dateUtc="2015-07-02T05:24:00Z"/>
  <w16cex:commentExtensible w16cex:durableId="222EF4F2" w16cex:dateUtc="2015-07-02T05:24:00Z"/>
  <w16cex:commentExtensible w16cex:durableId="222EF4F3" w16cex:dateUtc="2015-07-02T05:24:00Z"/>
  <w16cex:commentExtensible w16cex:durableId="222EF4F4" w16cex:dateUtc="2015-07-02T05:24:00Z"/>
  <w16cex:commentExtensible w16cex:durableId="222EF4F5" w16cex:dateUtc="2015-07-02T05:24:00Z"/>
  <w16cex:commentExtensible w16cex:durableId="25C89C8D" w16cex:dateUtc="2022-03-01T10:22:00Z"/>
  <w16cex:commentExtensible w16cex:durableId="25C89E39" w16cex:dateUtc="2022-03-01T10:29:00Z"/>
  <w16cex:commentExtensible w16cex:durableId="25C89E0B" w16cex:dateUtc="2022-03-01T10:28:00Z"/>
  <w16cex:commentExtensible w16cex:durableId="25C89E7D" w16cex:dateUtc="2022-03-01T10:30:00Z"/>
  <w16cex:commentExtensible w16cex:durableId="25C89E25" w16cex:dateUtc="2022-03-01T10:29:00Z"/>
  <w16cex:commentExtensible w16cex:durableId="25C89F58" w16cex:dateUtc="2022-03-01T10:34:00Z"/>
  <w16cex:commentExtensible w16cex:durableId="25C89F61" w16cex:dateUtc="2022-03-01T10:34:00Z"/>
  <w16cex:commentExtensible w16cex:durableId="25FE6903" w16cex:dateUtc="2022-04-11T05:44:00Z"/>
  <w16cex:commentExtensible w16cex:durableId="25C89BAE" w16cex:dateUtc="2021-03-29T07:07:00Z"/>
  <w16cex:commentExtensible w16cex:durableId="25C8A1A6" w16cex:dateUtc="2022-03-01T10:44:00Z"/>
  <w16cex:commentExtensible w16cex:durableId="25C89C28" w16cex:dateUtc="2021-03-29T07:07:00Z"/>
  <w16cex:commentExtensible w16cex:durableId="25C8A276" w16cex:dateUtc="2022-03-01T10:47:00Z"/>
  <w16cex:commentExtensible w16cex:durableId="24F457AF" w16cex:dateUtc="2021-03-29T07:07:00Z"/>
  <w16cex:commentExtensible w16cex:durableId="222EF4F6" w16cex:dateUtc="2015-07-02T05:22:00Z"/>
  <w16cex:commentExtensible w16cex:durableId="222EF4F7" w16cex:dateUtc="2015-07-02T05:22:00Z"/>
  <w16cex:commentExtensible w16cex:durableId="25C8A3C0" w16cex:dateUtc="2022-03-01T10:34:00Z"/>
  <w16cex:commentExtensible w16cex:durableId="25588EF9" w16cex:dateUtc="2019-09-04T05:18:00Z"/>
  <w16cex:commentExtensible w16cex:durableId="25C8A451" w16cex:dateUtc="2022-03-01T10:34:00Z"/>
  <w16cex:commentExtensible w16cex:durableId="25C8A463" w16cex:dateUtc="2019-09-04T05:18:00Z"/>
  <w16cex:commentExtensible w16cex:durableId="25C8A4E6" w16cex:dateUtc="2022-03-01T10:34:00Z"/>
  <w16cex:commentExtensible w16cex:durableId="25C8A4E5" w16cex:dateUtc="2019-09-04T05:18:00Z"/>
  <w16cex:commentExtensible w16cex:durableId="25C8A4E4" w16cex:dateUtc="2022-03-01T10:34:00Z"/>
  <w16cex:commentExtensible w16cex:durableId="25C8A4E3" w16cex:dateUtc="2019-09-04T05:18:00Z"/>
  <w16cex:commentExtensible w16cex:durableId="25C8A4E2" w16cex:dateUtc="2019-02-26T07:12:00Z"/>
  <w16cex:commentExtensible w16cex:durableId="25C8A4E1" w16cex:dateUtc="2019-02-26T07:14:00Z"/>
  <w16cex:commentExtensible w16cex:durableId="25C8A4E0" w16cex:dateUtc="2019-02-26T07:15:00Z"/>
  <w16cex:commentExtensible w16cex:durableId="25C8A556" w16cex:dateUtc="2019-02-26T07:12:00Z"/>
  <w16cex:commentExtensible w16cex:durableId="25C8A555" w16cex:dateUtc="2019-02-26T07:14:00Z"/>
  <w16cex:commentExtensible w16cex:durableId="25C8A554" w16cex:dateUtc="2019-02-26T07:15:00Z"/>
  <w16cex:commentExtensible w16cex:durableId="22307DA5" w16cex:dateUtc="2019-09-05T10:57:00Z"/>
  <w16cex:commentExtensible w16cex:durableId="25C8A8F2" w16cex:dateUtc="2019-09-05T10:57:00Z"/>
  <w16cex:commentExtensible w16cex:durableId="25C8A8F3" w16cex:dateUtc="2022-03-01T10:34:00Z"/>
  <w16cex:commentExtensible w16cex:durableId="222EF4F8" w16cex:dateUtc="2016-04-15T06:59:00Z"/>
  <w16cex:commentExtensible w16cex:durableId="25EDB930" w16cex:dateUtc="2015-07-02T05:22:00Z"/>
  <w16cex:commentExtensible w16cex:durableId="222EF4F9" w16cex:dateUtc="2015-07-02T05:22:00Z"/>
  <w16cex:commentExtensible w16cex:durableId="24EDF851" w16cex:dateUtc="2021-09-16T14:07:00Z"/>
  <w16cex:commentExtensible w16cex:durableId="24EDF92D" w16cex:dateUtc="2021-09-16T14:11:00Z"/>
  <w16cex:commentExtensible w16cex:durableId="24EDFD5E" w16cex:dateUtc="2021-09-16T14:28:00Z"/>
  <w16cex:commentExtensible w16cex:durableId="24EDFA5A" w16cex:dateUtc="2021-09-16T14:11:00Z"/>
  <w16cex:commentExtensible w16cex:durableId="24EDF892" w16cex:dateUtc="2021-09-16T14:08:00Z"/>
  <w16cex:commentExtensible w16cex:durableId="24EDFA56" w16cex:dateUtc="2021-09-16T14:11:00Z"/>
  <w16cex:commentExtensible w16cex:durableId="222EF4FE" w16cex:dateUtc="2015-07-02T05:22:00Z"/>
  <w16cex:commentExtensible w16cex:durableId="222EF4FF" w16cex:dateUtc="2016-04-15T06:20:00Z"/>
  <w16cex:commentExtensible w16cex:durableId="2253C86E" w16cex:dateUtc="2020-04-29T06:33:00Z"/>
  <w16cex:commentExtensible w16cex:durableId="222EF500" w16cex:dateUtc="2015-07-07T12:06:00Z"/>
  <w16cex:commentExtensible w16cex:durableId="222EF501" w16cex:dateUtc="2015-07-07T12:06:00Z"/>
  <w16cex:commentExtensible w16cex:durableId="222EF502" w16cex:dateUtc="2015-07-07T12:06:00Z"/>
  <w16cex:commentExtensible w16cex:durableId="24F457CB" w16cex:dateUtc="2019-02-26T08:00:00Z"/>
  <w16cex:commentExtensible w16cex:durableId="24F457CC" w16cex:dateUtc="2019-02-26T07:12:00Z"/>
  <w16cex:commentExtensible w16cex:durableId="24F457CD" w16cex:dateUtc="2019-02-26T07:14:00Z"/>
  <w16cex:commentExtensible w16cex:durableId="24F457CE" w16cex:dateUtc="2019-02-26T07:15:00Z"/>
  <w16cex:commentExtensible w16cex:durableId="24F457CF" w16cex:dateUtc="2015-07-02T05:27:00Z"/>
  <w16cex:commentExtensible w16cex:durableId="24F457D0" w16cex:dateUtc="2016-04-15T06:21:00Z"/>
  <w16cex:commentExtensible w16cex:durableId="24F457D1" w16cex:dateUtc="2020-04-28T11:03:00Z"/>
  <w16cex:commentExtensible w16cex:durableId="24F457D2" w16cex:dateUtc="2015-07-07T12:07:00Z"/>
  <w16cex:commentExtensible w16cex:durableId="24F457D3" w16cex:dateUtc="2015-07-07T12:07:00Z"/>
  <w16cex:commentExtensible w16cex:durableId="24F457D4" w16cex:dateUtc="2015-07-07T12:07:00Z"/>
  <w16cex:commentExtensible w16cex:durableId="25ED5E43" w16cex:dateUtc="2022-03-29T07:30:00Z"/>
  <w16cex:commentExtensible w16cex:durableId="221B271B" w16cex:dateUtc="2020-03-17T07:38:00Z"/>
  <w16cex:commentExtensible w16cex:durableId="25C8AB49" w16cex:dateUtc="2022-03-01T11:25:00Z"/>
  <w16cex:commentExtensible w16cex:durableId="25ED5E23" w16cex:dateUtc="2022-03-29T07:29:00Z"/>
  <w16cex:commentExtensible w16cex:durableId="25C8AC70" w16cex:dateUtc="2015-07-02T05:22:00Z"/>
  <w16cex:commentExtensible w16cex:durableId="25C8AC6F" w16cex:dateUtc="2016-04-15T06:20:00Z"/>
  <w16cex:commentExtensible w16cex:durableId="25C8AC6E" w16cex:dateUtc="2020-04-29T06:33:00Z"/>
  <w16cex:commentExtensible w16cex:durableId="25C8AC6D" w16cex:dateUtc="2015-07-07T12:06:00Z"/>
  <w16cex:commentExtensible w16cex:durableId="25C8AC6C" w16cex:dateUtc="2015-07-07T12:06:00Z"/>
  <w16cex:commentExtensible w16cex:durableId="25C8AC6B" w16cex:dateUtc="2015-07-07T12:06:00Z"/>
  <w16cex:commentExtensible w16cex:durableId="25C8AC6A" w16cex:dateUtc="2019-02-26T08:00:00Z"/>
  <w16cex:commentExtensible w16cex:durableId="25C8AC69" w16cex:dateUtc="2019-02-26T07:12:00Z"/>
  <w16cex:commentExtensible w16cex:durableId="25C8AC68" w16cex:dateUtc="2019-02-26T07:14:00Z"/>
  <w16cex:commentExtensible w16cex:durableId="25C8AC67" w16cex:dateUtc="2019-02-26T07:15:00Z"/>
  <w16cex:commentExtensible w16cex:durableId="25C8AC66" w16cex:dateUtc="2015-07-02T05:27:00Z"/>
  <w16cex:commentExtensible w16cex:durableId="25C8AC65" w16cex:dateUtc="2016-04-15T06:21:00Z"/>
  <w16cex:commentExtensible w16cex:durableId="25C8AC64" w16cex:dateUtc="2020-04-28T11:03:00Z"/>
  <w16cex:commentExtensible w16cex:durableId="25C8AC63" w16cex:dateUtc="2015-07-07T12:07:00Z"/>
  <w16cex:commentExtensible w16cex:durableId="25C8AC62" w16cex:dateUtc="2015-07-07T12:07:00Z"/>
  <w16cex:commentExtensible w16cex:durableId="25C8AC61" w16cex:dateUtc="2015-07-07T12:07:00Z"/>
  <w16cex:commentExtensible w16cex:durableId="24FD5394" w16cex:dateUtc="2017-12-19T14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EBAAC7C" w16cid:durableId="222EF4EF"/>
  <w16cid:commentId w16cid:paraId="7A77E171" w16cid:durableId="222EF4F0"/>
  <w16cid:commentId w16cid:paraId="6410A86E" w16cid:durableId="222EF4F1"/>
  <w16cid:commentId w16cid:paraId="6E1A71E1" w16cid:durableId="222EF4F2"/>
  <w16cid:commentId w16cid:paraId="078FB07D" w16cid:durableId="222EF4F3"/>
  <w16cid:commentId w16cid:paraId="2E7266AE" w16cid:durableId="222EF4F4"/>
  <w16cid:commentId w16cid:paraId="75D9EEAF" w16cid:durableId="222EF4F5"/>
  <w16cid:commentId w16cid:paraId="2703DB4A" w16cid:durableId="25C89C8D"/>
  <w16cid:commentId w16cid:paraId="46B1D82C" w16cid:durableId="25C89E39"/>
  <w16cid:commentId w16cid:paraId="4DFCDF65" w16cid:durableId="25C89E0B"/>
  <w16cid:commentId w16cid:paraId="68FEE8FF" w16cid:durableId="25C89E7D"/>
  <w16cid:commentId w16cid:paraId="5BBB2D5D" w16cid:durableId="25C89E25"/>
  <w16cid:commentId w16cid:paraId="4B6289C7" w16cid:durableId="25C89F58"/>
  <w16cid:commentId w16cid:paraId="008FBEAB" w16cid:durableId="25C89F61"/>
  <w16cid:commentId w16cid:paraId="08DD8D0F" w16cid:durableId="25FE6903"/>
  <w16cid:commentId w16cid:paraId="28B984BA" w16cid:durableId="25C89BAE"/>
  <w16cid:commentId w16cid:paraId="71561779" w16cid:durableId="25C8A1A6"/>
  <w16cid:commentId w16cid:paraId="00BFE46B" w16cid:durableId="25C89C28"/>
  <w16cid:commentId w16cid:paraId="0B8BBD48" w16cid:durableId="25C8A276"/>
  <w16cid:commentId w16cid:paraId="4BA6D41C" w16cid:durableId="24F457AF"/>
  <w16cid:commentId w16cid:paraId="44A6A8BC" w16cid:durableId="222EF4F6"/>
  <w16cid:commentId w16cid:paraId="48A40332" w16cid:durableId="222EF4F7"/>
  <w16cid:commentId w16cid:paraId="24590C04" w16cid:durableId="25C8A3C0"/>
  <w16cid:commentId w16cid:paraId="13612AC0" w16cid:durableId="25588EF9"/>
  <w16cid:commentId w16cid:paraId="5CADF3A0" w16cid:durableId="25C8A451"/>
  <w16cid:commentId w16cid:paraId="437CBD39" w16cid:durableId="25C8A463"/>
  <w16cid:commentId w16cid:paraId="2A71D159" w16cid:durableId="25C8A4E6"/>
  <w16cid:commentId w16cid:paraId="6B79136E" w16cid:durableId="25C8A4E5"/>
  <w16cid:commentId w16cid:paraId="1EEB4379" w16cid:durableId="25C8A4E4"/>
  <w16cid:commentId w16cid:paraId="42882AA2" w16cid:durableId="25C8A4E3"/>
  <w16cid:commentId w16cid:paraId="7CD87319" w16cid:durableId="25C8A4E2"/>
  <w16cid:commentId w16cid:paraId="16C475A7" w16cid:durableId="25C8A4E1"/>
  <w16cid:commentId w16cid:paraId="09E24CFB" w16cid:durableId="25C8A4E0"/>
  <w16cid:commentId w16cid:paraId="6606CCEF" w16cid:durableId="25C8A556"/>
  <w16cid:commentId w16cid:paraId="2DF0E3BD" w16cid:durableId="25C8A555"/>
  <w16cid:commentId w16cid:paraId="0D5D8741" w16cid:durableId="25C8A554"/>
  <w16cid:commentId w16cid:paraId="72E61BF9" w16cid:durableId="22307DA5"/>
  <w16cid:commentId w16cid:paraId="7B467407" w16cid:durableId="25C8A8F2"/>
  <w16cid:commentId w16cid:paraId="06E3DCF3" w16cid:durableId="25C8A8F3"/>
  <w16cid:commentId w16cid:paraId="571B7944" w16cid:durableId="222EF4F8"/>
  <w16cid:commentId w16cid:paraId="3567DAF5" w16cid:durableId="25EDB930"/>
  <w16cid:commentId w16cid:paraId="54081951" w16cid:durableId="222EF4F9"/>
  <w16cid:commentId w16cid:paraId="0E344C3E" w16cid:durableId="24EDF851"/>
  <w16cid:commentId w16cid:paraId="075DAFCF" w16cid:durableId="24EDF92D"/>
  <w16cid:commentId w16cid:paraId="302E3E0A" w16cid:durableId="24EDFD5E"/>
  <w16cid:commentId w16cid:paraId="790ED50E" w16cid:durableId="24EDFA5A"/>
  <w16cid:commentId w16cid:paraId="4910689B" w16cid:durableId="24EDF892"/>
  <w16cid:commentId w16cid:paraId="1589D927" w16cid:durableId="24EDFA56"/>
  <w16cid:commentId w16cid:paraId="4D518481" w16cid:durableId="222EF4FE"/>
  <w16cid:commentId w16cid:paraId="4B5521F4" w16cid:durableId="222EF4FF"/>
  <w16cid:commentId w16cid:paraId="17188B5C" w16cid:durableId="2253C86E"/>
  <w16cid:commentId w16cid:paraId="1C04665C" w16cid:durableId="222EF500"/>
  <w16cid:commentId w16cid:paraId="6FD78D4B" w16cid:durableId="222EF501"/>
  <w16cid:commentId w16cid:paraId="3B546717" w16cid:durableId="222EF502"/>
  <w16cid:commentId w16cid:paraId="0C55F038" w16cid:durableId="24F457CB"/>
  <w16cid:commentId w16cid:paraId="57ED4785" w16cid:durableId="24F457CC"/>
  <w16cid:commentId w16cid:paraId="44DD957A" w16cid:durableId="24F457CD"/>
  <w16cid:commentId w16cid:paraId="03BC5333" w16cid:durableId="24F457CE"/>
  <w16cid:commentId w16cid:paraId="6AD071E3" w16cid:durableId="24F457CF"/>
  <w16cid:commentId w16cid:paraId="59AE11AA" w16cid:durableId="24F457D0"/>
  <w16cid:commentId w16cid:paraId="05E89EDF" w16cid:durableId="24F457D1"/>
  <w16cid:commentId w16cid:paraId="48238B02" w16cid:durableId="24F457D2"/>
  <w16cid:commentId w16cid:paraId="169895D5" w16cid:durableId="24F457D3"/>
  <w16cid:commentId w16cid:paraId="76B8D881" w16cid:durableId="24F457D4"/>
  <w16cid:commentId w16cid:paraId="3D4E68F9" w16cid:durableId="25ED5E43"/>
  <w16cid:commentId w16cid:paraId="67444FBC" w16cid:durableId="221B271B"/>
  <w16cid:commentId w16cid:paraId="7C782550" w16cid:durableId="25C8AB49"/>
  <w16cid:commentId w16cid:paraId="59825270" w16cid:durableId="25ED5E23"/>
  <w16cid:commentId w16cid:paraId="6675A606" w16cid:durableId="25C8AC70"/>
  <w16cid:commentId w16cid:paraId="4A6F12F7" w16cid:durableId="25C8AC6F"/>
  <w16cid:commentId w16cid:paraId="22375EF4" w16cid:durableId="25C8AC6E"/>
  <w16cid:commentId w16cid:paraId="41428C95" w16cid:durableId="25C8AC6D"/>
  <w16cid:commentId w16cid:paraId="31181715" w16cid:durableId="25C8AC6C"/>
  <w16cid:commentId w16cid:paraId="043A4A23" w16cid:durableId="25C8AC6B"/>
  <w16cid:commentId w16cid:paraId="4B3ADB75" w16cid:durableId="25C8AC6A"/>
  <w16cid:commentId w16cid:paraId="2C0200EE" w16cid:durableId="25C8AC69"/>
  <w16cid:commentId w16cid:paraId="63EA73BD" w16cid:durableId="25C8AC68"/>
  <w16cid:commentId w16cid:paraId="34670C3A" w16cid:durableId="25C8AC67"/>
  <w16cid:commentId w16cid:paraId="704CDC7E" w16cid:durableId="25C8AC66"/>
  <w16cid:commentId w16cid:paraId="4FB3BC4B" w16cid:durableId="25C8AC65"/>
  <w16cid:commentId w16cid:paraId="3D4B6017" w16cid:durableId="25C8AC64"/>
  <w16cid:commentId w16cid:paraId="0FB219D7" w16cid:durableId="25C8AC63"/>
  <w16cid:commentId w16cid:paraId="3E960B85" w16cid:durableId="25C8AC62"/>
  <w16cid:commentId w16cid:paraId="1D44D2EC" w16cid:durableId="25C8AC61"/>
  <w16cid:commentId w16cid:paraId="07FD67D2" w16cid:durableId="24FD539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D042CB" w14:textId="77777777" w:rsidR="00D8276D" w:rsidRDefault="00D8276D" w:rsidP="00262E5F">
      <w:r>
        <w:separator/>
      </w:r>
    </w:p>
  </w:endnote>
  <w:endnote w:type="continuationSeparator" w:id="0">
    <w:p w14:paraId="24875EED" w14:textId="77777777" w:rsidR="00D8276D" w:rsidRDefault="00D8276D" w:rsidP="00262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8030504060A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57EE13" w14:textId="77777777" w:rsidR="00D8276D" w:rsidRDefault="00D8276D" w:rsidP="00262E5F">
      <w:r>
        <w:separator/>
      </w:r>
    </w:p>
  </w:footnote>
  <w:footnote w:type="continuationSeparator" w:id="0">
    <w:p w14:paraId="68DF63EF" w14:textId="77777777" w:rsidR="00D8276D" w:rsidRDefault="00D8276D" w:rsidP="00262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7A0B9" w14:textId="77777777" w:rsidR="00D8276D" w:rsidRPr="008B4981" w:rsidRDefault="00D8276D">
    <w:pPr>
      <w:pStyle w:val="a7"/>
      <w:jc w:val="center"/>
      <w:rPr>
        <w:sz w:val="24"/>
      </w:rPr>
    </w:pPr>
    <w:r w:rsidRPr="008B4981">
      <w:rPr>
        <w:sz w:val="24"/>
      </w:rPr>
      <w:fldChar w:fldCharType="begin"/>
    </w:r>
    <w:r w:rsidRPr="008B4981">
      <w:rPr>
        <w:sz w:val="24"/>
      </w:rPr>
      <w:instrText>PAGE   \* MERGEFORMAT</w:instrText>
    </w:r>
    <w:r w:rsidRPr="008B4981">
      <w:rPr>
        <w:sz w:val="24"/>
      </w:rPr>
      <w:fldChar w:fldCharType="separate"/>
    </w:r>
    <w:r w:rsidR="00A418A9">
      <w:rPr>
        <w:noProof/>
        <w:sz w:val="24"/>
      </w:rPr>
      <w:t>5</w:t>
    </w:r>
    <w:r w:rsidRPr="008B4981"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A1619" w14:textId="77777777" w:rsidR="00D8276D" w:rsidRDefault="00D8276D" w:rsidP="00B32958">
    <w:pPr>
      <w:jc w:val="center"/>
      <w:rPr>
        <w:sz w:val="24"/>
        <w:szCs w:val="24"/>
      </w:rPr>
    </w:pPr>
    <w:r w:rsidRPr="006B70AC">
      <w:rPr>
        <w:sz w:val="24"/>
        <w:szCs w:val="24"/>
      </w:rPr>
      <w:fldChar w:fldCharType="begin"/>
    </w:r>
    <w:r w:rsidRPr="006B70AC">
      <w:rPr>
        <w:sz w:val="24"/>
        <w:szCs w:val="24"/>
      </w:rPr>
      <w:instrText>PAGE   \* MERGEFORMAT</w:instrText>
    </w:r>
    <w:r w:rsidRPr="006B70AC">
      <w:rPr>
        <w:sz w:val="24"/>
        <w:szCs w:val="24"/>
      </w:rPr>
      <w:fldChar w:fldCharType="separate"/>
    </w:r>
    <w:r w:rsidR="00A418A9">
      <w:rPr>
        <w:noProof/>
        <w:sz w:val="24"/>
        <w:szCs w:val="24"/>
      </w:rPr>
      <w:t>2</w:t>
    </w:r>
    <w:r w:rsidRPr="006B70AC">
      <w:rPr>
        <w:sz w:val="24"/>
        <w:szCs w:val="24"/>
      </w:rPr>
      <w:fldChar w:fldCharType="end"/>
    </w:r>
  </w:p>
  <w:p w14:paraId="7B0E9A70" w14:textId="77777777" w:rsidR="00D8276D" w:rsidRDefault="00D8276D" w:rsidP="00B32958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6B91C" w14:textId="77777777" w:rsidR="00D8276D" w:rsidRDefault="00D8276D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6505B" w14:textId="77777777" w:rsidR="00D8276D" w:rsidRPr="008B4981" w:rsidRDefault="00D8276D">
    <w:pPr>
      <w:pStyle w:val="a7"/>
      <w:jc w:val="center"/>
      <w:rPr>
        <w:sz w:val="24"/>
      </w:rPr>
    </w:pPr>
    <w:r w:rsidRPr="008B4981">
      <w:rPr>
        <w:sz w:val="24"/>
      </w:rPr>
      <w:fldChar w:fldCharType="begin"/>
    </w:r>
    <w:r w:rsidRPr="008B4981">
      <w:rPr>
        <w:sz w:val="24"/>
      </w:rPr>
      <w:instrText>PAGE   \* MERGEFORMAT</w:instrText>
    </w:r>
    <w:r w:rsidRPr="008B4981">
      <w:rPr>
        <w:sz w:val="24"/>
      </w:rPr>
      <w:fldChar w:fldCharType="separate"/>
    </w:r>
    <w:r w:rsidR="00084CDD">
      <w:rPr>
        <w:noProof/>
        <w:sz w:val="24"/>
      </w:rPr>
      <w:t>2</w:t>
    </w:r>
    <w:r w:rsidRPr="008B4981">
      <w:rPr>
        <w:sz w:val="24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96252" w14:textId="77777777" w:rsidR="00D8276D" w:rsidRPr="00486052" w:rsidRDefault="00D8276D" w:rsidP="004860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6BD4"/>
    <w:multiLevelType w:val="hybridMultilevel"/>
    <w:tmpl w:val="C046CBCE"/>
    <w:lvl w:ilvl="0" w:tplc="B10CBA54">
      <w:start w:val="1"/>
      <w:numFmt w:val="bullet"/>
      <w:lvlText w:val="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FDF0417"/>
    <w:multiLevelType w:val="multilevel"/>
    <w:tmpl w:val="EBDE3274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1C56BA2"/>
    <w:multiLevelType w:val="hybridMultilevel"/>
    <w:tmpl w:val="CB10B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B4207"/>
    <w:multiLevelType w:val="multilevel"/>
    <w:tmpl w:val="7F8A4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57D1792"/>
    <w:multiLevelType w:val="multilevel"/>
    <w:tmpl w:val="9A88D2F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18BF0B57"/>
    <w:multiLevelType w:val="multilevel"/>
    <w:tmpl w:val="0F12AAB4"/>
    <w:lvl w:ilvl="0">
      <w:start w:val="1"/>
      <w:numFmt w:val="decimal"/>
      <w:pStyle w:val="10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isLgl/>
      <w:suff w:val="space"/>
      <w:lvlText w:val="%1.%2."/>
      <w:lvlJc w:val="left"/>
      <w:pPr>
        <w:ind w:left="0" w:firstLine="709"/>
      </w:pPr>
      <w:rPr>
        <w:rFonts w:hint="default"/>
        <w:b w:val="0"/>
        <w:u w:val="none"/>
      </w:rPr>
    </w:lvl>
    <w:lvl w:ilvl="2">
      <w:start w:val="1"/>
      <w:numFmt w:val="decimal"/>
      <w:pStyle w:val="3"/>
      <w:suff w:val="space"/>
      <w:lvlText w:val="%1.%2.%3"/>
      <w:lvlJc w:val="left"/>
      <w:pPr>
        <w:ind w:left="-141" w:firstLine="76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6">
    <w:nsid w:val="22346B30"/>
    <w:multiLevelType w:val="multilevel"/>
    <w:tmpl w:val="D4C2B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44C3AE5"/>
    <w:multiLevelType w:val="hybridMultilevel"/>
    <w:tmpl w:val="58D8DBD8"/>
    <w:lvl w:ilvl="0" w:tplc="B10CBA54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49105A9"/>
    <w:multiLevelType w:val="multilevel"/>
    <w:tmpl w:val="CAE0704A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6375F2"/>
    <w:multiLevelType w:val="multilevel"/>
    <w:tmpl w:val="307681AE"/>
    <w:lvl w:ilvl="0">
      <w:start w:val="1"/>
      <w:numFmt w:val="decimal"/>
      <w:pStyle w:val="a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1CD349F"/>
    <w:multiLevelType w:val="hybridMultilevel"/>
    <w:tmpl w:val="092C2676"/>
    <w:lvl w:ilvl="0" w:tplc="B10CBA54">
      <w:start w:val="1"/>
      <w:numFmt w:val="bullet"/>
      <w:lvlText w:val="‒"/>
      <w:lvlJc w:val="left"/>
      <w:pPr>
        <w:ind w:left="20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AD65C4E"/>
    <w:multiLevelType w:val="multilevel"/>
    <w:tmpl w:val="F2C2B162"/>
    <w:lvl w:ilvl="0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2B2039"/>
    <w:multiLevelType w:val="multilevel"/>
    <w:tmpl w:val="A3905F22"/>
    <w:lvl w:ilvl="0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8"/>
        <w:u w:val="none"/>
        <w:effect w:val="none"/>
        <w:bdr w:val="none" w:sz="0" w:space="0" w:color="auto"/>
        <w:shd w:val="clear" w:color="auto" w:fill="auto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0484055"/>
    <w:multiLevelType w:val="multilevel"/>
    <w:tmpl w:val="41886EF8"/>
    <w:styleLink w:val="a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u w:val="none"/>
      </w:rPr>
    </w:lvl>
    <w:lvl w:ilvl="2">
      <w:start w:val="1"/>
      <w:numFmt w:val="bullet"/>
      <w:lvlText w:val=""/>
      <w:lvlJc w:val="left"/>
      <w:pPr>
        <w:tabs>
          <w:tab w:val="num" w:pos="1135"/>
        </w:tabs>
        <w:ind w:left="-141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14">
    <w:nsid w:val="40CF1626"/>
    <w:multiLevelType w:val="multilevel"/>
    <w:tmpl w:val="41886EF8"/>
    <w:numStyleLink w:val="a0"/>
  </w:abstractNum>
  <w:abstractNum w:abstractNumId="15">
    <w:nsid w:val="4E625B1E"/>
    <w:multiLevelType w:val="multilevel"/>
    <w:tmpl w:val="2BDCF81E"/>
    <w:lvl w:ilvl="0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  <w:rPr>
        <w:rFonts w:hint="default"/>
      </w:rPr>
    </w:lvl>
  </w:abstractNum>
  <w:abstractNum w:abstractNumId="16">
    <w:nsid w:val="56BF1CFF"/>
    <w:multiLevelType w:val="multilevel"/>
    <w:tmpl w:val="780014D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5"/>
        </w:tabs>
        <w:ind w:left="-1" w:firstLine="709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275"/>
        </w:tabs>
        <w:ind w:left="-1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7" w:hanging="360"/>
      </w:pPr>
      <w:rPr>
        <w:rFonts w:hint="default"/>
      </w:rPr>
    </w:lvl>
  </w:abstractNum>
  <w:abstractNum w:abstractNumId="17">
    <w:nsid w:val="576B74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4C92CDB"/>
    <w:multiLevelType w:val="hybridMultilevel"/>
    <w:tmpl w:val="23864A10"/>
    <w:lvl w:ilvl="0" w:tplc="2DC2F9F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A3343F"/>
    <w:multiLevelType w:val="hybridMultilevel"/>
    <w:tmpl w:val="442E1F50"/>
    <w:lvl w:ilvl="0" w:tplc="2F240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3F2E15"/>
    <w:multiLevelType w:val="hybridMultilevel"/>
    <w:tmpl w:val="3B162C76"/>
    <w:lvl w:ilvl="0" w:tplc="2F240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456FD9"/>
    <w:multiLevelType w:val="multilevel"/>
    <w:tmpl w:val="A7C6E7E0"/>
    <w:styleLink w:val="a1"/>
    <w:lvl w:ilvl="0">
      <w:start w:val="1"/>
      <w:numFmt w:val="bullet"/>
      <w:pStyle w:val="a2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3669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C620CBB"/>
    <w:multiLevelType w:val="multilevel"/>
    <w:tmpl w:val="956495FE"/>
    <w:styleLink w:val="1205063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644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-218"/>
        </w:tabs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23"/>
  </w:num>
  <w:num w:numId="5">
    <w:abstractNumId w:val="11"/>
  </w:num>
  <w:num w:numId="6">
    <w:abstractNumId w:val="4"/>
  </w:num>
  <w:num w:numId="7">
    <w:abstractNumId w:val="9"/>
    <w:lvlOverride w:ilvl="0">
      <w:lvl w:ilvl="0">
        <w:start w:val="1"/>
        <w:numFmt w:val="none"/>
        <w:pStyle w:val="a"/>
        <w:suff w:val="nothing"/>
        <w:lvlText w:val="%1"/>
        <w:lvlJc w:val="left"/>
        <w:pPr>
          <w:ind w:left="0" w:firstLine="0"/>
        </w:pPr>
        <w:rPr>
          <w:rFonts w:ascii="Times New Roman" w:hAnsi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u w:val="none"/>
          <w:effect w:val="none"/>
          <w:bdr w:val="none" w:sz="0" w:space="0" w:color="auto"/>
          <w:shd w:val="clear" w:color="auto" w:fill="auto"/>
          <w:vertAlign w:val="baseline"/>
          <w:em w:val="no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8">
    <w:abstractNumId w:val="21"/>
  </w:num>
  <w:num w:numId="9">
    <w:abstractNumId w:val="15"/>
  </w:num>
  <w:num w:numId="10">
    <w:abstractNumId w:val="20"/>
  </w:num>
  <w:num w:numId="11">
    <w:abstractNumId w:val="19"/>
  </w:num>
  <w:num w:numId="12">
    <w:abstractNumId w:val="8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2"/>
  </w:num>
  <w:num w:numId="22">
    <w:abstractNumId w:val="16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1275"/>
          </w:tabs>
          <w:ind w:left="-1" w:firstLine="709"/>
        </w:pPr>
        <w:rPr>
          <w:rFonts w:hint="default"/>
          <w:u w:val="none"/>
        </w:rPr>
      </w:lvl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0"/>
  </w:num>
  <w:num w:numId="26">
    <w:abstractNumId w:val="2"/>
  </w:num>
  <w:num w:numId="27">
    <w:abstractNumId w:val="1"/>
  </w:num>
  <w:num w:numId="28">
    <w:abstractNumId w:val="18"/>
  </w:num>
  <w:num w:numId="29">
    <w:abstractNumId w:val="22"/>
  </w:num>
  <w:num w:numId="30">
    <w:abstractNumId w:val="17"/>
  </w:num>
  <w:num w:numId="31">
    <w:abstractNumId w:val="0"/>
  </w:num>
  <w:num w:numId="32">
    <w:abstractNumId w:val="21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Иванова Александра Олеговна">
    <w15:presenceInfo w15:providerId="AD" w15:userId="S-1-5-21-885190686-2150402424-1814126941-9210"/>
  </w15:person>
  <w15:person w15:author="Сафиуллова Лилия Дамировна">
    <w15:presenceInfo w15:providerId="AD" w15:userId="S-1-5-21-885190686-2150402424-1814126941-94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3F0"/>
    <w:rsid w:val="000031E4"/>
    <w:rsid w:val="000034B6"/>
    <w:rsid w:val="0000413D"/>
    <w:rsid w:val="00004E17"/>
    <w:rsid w:val="00006905"/>
    <w:rsid w:val="00012F54"/>
    <w:rsid w:val="000133BB"/>
    <w:rsid w:val="00016CF8"/>
    <w:rsid w:val="000179A0"/>
    <w:rsid w:val="00023CB9"/>
    <w:rsid w:val="00024E93"/>
    <w:rsid w:val="0002572F"/>
    <w:rsid w:val="000318CA"/>
    <w:rsid w:val="00032277"/>
    <w:rsid w:val="00032C75"/>
    <w:rsid w:val="00035AF9"/>
    <w:rsid w:val="00037495"/>
    <w:rsid w:val="0004264E"/>
    <w:rsid w:val="0004575A"/>
    <w:rsid w:val="000469A1"/>
    <w:rsid w:val="00053DF0"/>
    <w:rsid w:val="000654B4"/>
    <w:rsid w:val="00073184"/>
    <w:rsid w:val="00075B23"/>
    <w:rsid w:val="00081378"/>
    <w:rsid w:val="00084CDD"/>
    <w:rsid w:val="00085E8A"/>
    <w:rsid w:val="000960C3"/>
    <w:rsid w:val="000962B8"/>
    <w:rsid w:val="000973A5"/>
    <w:rsid w:val="000A08BF"/>
    <w:rsid w:val="000A5FA0"/>
    <w:rsid w:val="000B1FD0"/>
    <w:rsid w:val="000C0D0E"/>
    <w:rsid w:val="000C1A82"/>
    <w:rsid w:val="000C3D38"/>
    <w:rsid w:val="000D0280"/>
    <w:rsid w:val="000D1F03"/>
    <w:rsid w:val="000D2401"/>
    <w:rsid w:val="000D6900"/>
    <w:rsid w:val="000E06B6"/>
    <w:rsid w:val="000E2D2D"/>
    <w:rsid w:val="000E2E8C"/>
    <w:rsid w:val="000E4BFB"/>
    <w:rsid w:val="000E6A54"/>
    <w:rsid w:val="000E6DA7"/>
    <w:rsid w:val="000E78DB"/>
    <w:rsid w:val="000F12C8"/>
    <w:rsid w:val="000F1FEF"/>
    <w:rsid w:val="000F2784"/>
    <w:rsid w:val="000F6D55"/>
    <w:rsid w:val="000F733F"/>
    <w:rsid w:val="000F7652"/>
    <w:rsid w:val="001037B2"/>
    <w:rsid w:val="00104D3D"/>
    <w:rsid w:val="001052F9"/>
    <w:rsid w:val="00112719"/>
    <w:rsid w:val="001220A7"/>
    <w:rsid w:val="001221AC"/>
    <w:rsid w:val="00127971"/>
    <w:rsid w:val="0013108E"/>
    <w:rsid w:val="00132669"/>
    <w:rsid w:val="001401A5"/>
    <w:rsid w:val="00146EBE"/>
    <w:rsid w:val="00151AD7"/>
    <w:rsid w:val="00152A14"/>
    <w:rsid w:val="00154834"/>
    <w:rsid w:val="00154890"/>
    <w:rsid w:val="001570ED"/>
    <w:rsid w:val="001623E7"/>
    <w:rsid w:val="00174D0F"/>
    <w:rsid w:val="00175649"/>
    <w:rsid w:val="00177E37"/>
    <w:rsid w:val="00177E62"/>
    <w:rsid w:val="0018782C"/>
    <w:rsid w:val="001919CD"/>
    <w:rsid w:val="00194773"/>
    <w:rsid w:val="001965DC"/>
    <w:rsid w:val="001A1BA0"/>
    <w:rsid w:val="001A2FBF"/>
    <w:rsid w:val="001A542A"/>
    <w:rsid w:val="001B0185"/>
    <w:rsid w:val="001B382B"/>
    <w:rsid w:val="001B3950"/>
    <w:rsid w:val="001B4A34"/>
    <w:rsid w:val="001C2EBC"/>
    <w:rsid w:val="001D2739"/>
    <w:rsid w:val="001D5AD1"/>
    <w:rsid w:val="001D5BC2"/>
    <w:rsid w:val="001E0B15"/>
    <w:rsid w:val="001E29D1"/>
    <w:rsid w:val="001F1B93"/>
    <w:rsid w:val="001F3764"/>
    <w:rsid w:val="001F6265"/>
    <w:rsid w:val="0020138D"/>
    <w:rsid w:val="00201D38"/>
    <w:rsid w:val="00202B95"/>
    <w:rsid w:val="00204A44"/>
    <w:rsid w:val="00213E1D"/>
    <w:rsid w:val="00215579"/>
    <w:rsid w:val="00217F62"/>
    <w:rsid w:val="002210AE"/>
    <w:rsid w:val="00223461"/>
    <w:rsid w:val="00230B2F"/>
    <w:rsid w:val="00231E6D"/>
    <w:rsid w:val="00231EB7"/>
    <w:rsid w:val="0024372D"/>
    <w:rsid w:val="0024453B"/>
    <w:rsid w:val="0024499B"/>
    <w:rsid w:val="00245C10"/>
    <w:rsid w:val="002516D9"/>
    <w:rsid w:val="00251914"/>
    <w:rsid w:val="0025521F"/>
    <w:rsid w:val="00262E5F"/>
    <w:rsid w:val="002634CC"/>
    <w:rsid w:val="0026580D"/>
    <w:rsid w:val="00266EA8"/>
    <w:rsid w:val="00270B0F"/>
    <w:rsid w:val="00272D52"/>
    <w:rsid w:val="00272DE6"/>
    <w:rsid w:val="00274AD9"/>
    <w:rsid w:val="00274C3F"/>
    <w:rsid w:val="00281475"/>
    <w:rsid w:val="00282983"/>
    <w:rsid w:val="002835B4"/>
    <w:rsid w:val="00291B58"/>
    <w:rsid w:val="00291FB0"/>
    <w:rsid w:val="002922A6"/>
    <w:rsid w:val="002941C0"/>
    <w:rsid w:val="002A3EF2"/>
    <w:rsid w:val="002A747F"/>
    <w:rsid w:val="002B516E"/>
    <w:rsid w:val="002B5C19"/>
    <w:rsid w:val="002D0A09"/>
    <w:rsid w:val="002D1D34"/>
    <w:rsid w:val="002D47CF"/>
    <w:rsid w:val="002E0A11"/>
    <w:rsid w:val="002E4E2B"/>
    <w:rsid w:val="002E515D"/>
    <w:rsid w:val="002F403E"/>
    <w:rsid w:val="00300086"/>
    <w:rsid w:val="003015B6"/>
    <w:rsid w:val="00306517"/>
    <w:rsid w:val="00310DD2"/>
    <w:rsid w:val="003112E4"/>
    <w:rsid w:val="00324721"/>
    <w:rsid w:val="00324AA8"/>
    <w:rsid w:val="00325AF2"/>
    <w:rsid w:val="00326A9F"/>
    <w:rsid w:val="003314BD"/>
    <w:rsid w:val="003334DC"/>
    <w:rsid w:val="0034088E"/>
    <w:rsid w:val="00342DBE"/>
    <w:rsid w:val="0034317A"/>
    <w:rsid w:val="0034421E"/>
    <w:rsid w:val="00344365"/>
    <w:rsid w:val="003501BE"/>
    <w:rsid w:val="00350696"/>
    <w:rsid w:val="0035271B"/>
    <w:rsid w:val="00354C13"/>
    <w:rsid w:val="0035532E"/>
    <w:rsid w:val="00355D19"/>
    <w:rsid w:val="003656A7"/>
    <w:rsid w:val="00366C7D"/>
    <w:rsid w:val="00390205"/>
    <w:rsid w:val="00392F4D"/>
    <w:rsid w:val="003A2CC2"/>
    <w:rsid w:val="003A3BAE"/>
    <w:rsid w:val="003A407E"/>
    <w:rsid w:val="003A5BB3"/>
    <w:rsid w:val="003A6DCC"/>
    <w:rsid w:val="003B048A"/>
    <w:rsid w:val="003B70F8"/>
    <w:rsid w:val="003B7336"/>
    <w:rsid w:val="003C0E9E"/>
    <w:rsid w:val="003C13CE"/>
    <w:rsid w:val="003C1EBD"/>
    <w:rsid w:val="003C293D"/>
    <w:rsid w:val="003D0C03"/>
    <w:rsid w:val="003D5A0C"/>
    <w:rsid w:val="003D6164"/>
    <w:rsid w:val="003E3839"/>
    <w:rsid w:val="003F2EA8"/>
    <w:rsid w:val="00402CF6"/>
    <w:rsid w:val="00403AA5"/>
    <w:rsid w:val="004042D3"/>
    <w:rsid w:val="004072A0"/>
    <w:rsid w:val="00412FAC"/>
    <w:rsid w:val="004142CE"/>
    <w:rsid w:val="00415F48"/>
    <w:rsid w:val="004274FE"/>
    <w:rsid w:val="004340C2"/>
    <w:rsid w:val="00435234"/>
    <w:rsid w:val="00443D79"/>
    <w:rsid w:val="00446D81"/>
    <w:rsid w:val="00447F38"/>
    <w:rsid w:val="00451438"/>
    <w:rsid w:val="00455837"/>
    <w:rsid w:val="00464517"/>
    <w:rsid w:val="00466D71"/>
    <w:rsid w:val="0047368C"/>
    <w:rsid w:val="0047490E"/>
    <w:rsid w:val="00480E5B"/>
    <w:rsid w:val="0048159C"/>
    <w:rsid w:val="0048379E"/>
    <w:rsid w:val="00486052"/>
    <w:rsid w:val="00491B75"/>
    <w:rsid w:val="00491C57"/>
    <w:rsid w:val="00494C7B"/>
    <w:rsid w:val="00497845"/>
    <w:rsid w:val="004A7C19"/>
    <w:rsid w:val="004B3E2C"/>
    <w:rsid w:val="004C08B2"/>
    <w:rsid w:val="004C24DF"/>
    <w:rsid w:val="004C27A1"/>
    <w:rsid w:val="004D7932"/>
    <w:rsid w:val="004D7FF4"/>
    <w:rsid w:val="004E4926"/>
    <w:rsid w:val="004E6259"/>
    <w:rsid w:val="004E7315"/>
    <w:rsid w:val="004F15FA"/>
    <w:rsid w:val="00505AAA"/>
    <w:rsid w:val="005071A5"/>
    <w:rsid w:val="00511BFB"/>
    <w:rsid w:val="00520F73"/>
    <w:rsid w:val="005226E3"/>
    <w:rsid w:val="0052409A"/>
    <w:rsid w:val="005254C2"/>
    <w:rsid w:val="0052592E"/>
    <w:rsid w:val="00526DE8"/>
    <w:rsid w:val="00540A72"/>
    <w:rsid w:val="00544252"/>
    <w:rsid w:val="00550CAF"/>
    <w:rsid w:val="00552698"/>
    <w:rsid w:val="00553518"/>
    <w:rsid w:val="00557AE5"/>
    <w:rsid w:val="005604AA"/>
    <w:rsid w:val="00563059"/>
    <w:rsid w:val="00572CDB"/>
    <w:rsid w:val="00577FDA"/>
    <w:rsid w:val="00580005"/>
    <w:rsid w:val="0058174C"/>
    <w:rsid w:val="00581DC1"/>
    <w:rsid w:val="005824C9"/>
    <w:rsid w:val="005928A6"/>
    <w:rsid w:val="00593030"/>
    <w:rsid w:val="00595FFA"/>
    <w:rsid w:val="005A13A1"/>
    <w:rsid w:val="005A3864"/>
    <w:rsid w:val="005A6DB2"/>
    <w:rsid w:val="005A7DD2"/>
    <w:rsid w:val="005A7E7C"/>
    <w:rsid w:val="005B2EF4"/>
    <w:rsid w:val="005B7EC9"/>
    <w:rsid w:val="005C5190"/>
    <w:rsid w:val="005C5F81"/>
    <w:rsid w:val="005D09E0"/>
    <w:rsid w:val="005D3E78"/>
    <w:rsid w:val="005D798B"/>
    <w:rsid w:val="005E5BDD"/>
    <w:rsid w:val="005E794D"/>
    <w:rsid w:val="005F1E89"/>
    <w:rsid w:val="005F1F2B"/>
    <w:rsid w:val="005F5126"/>
    <w:rsid w:val="006006C7"/>
    <w:rsid w:val="00606ED8"/>
    <w:rsid w:val="00607985"/>
    <w:rsid w:val="006123CC"/>
    <w:rsid w:val="00613CA2"/>
    <w:rsid w:val="006152DF"/>
    <w:rsid w:val="00616828"/>
    <w:rsid w:val="0062105C"/>
    <w:rsid w:val="006237E2"/>
    <w:rsid w:val="00623CE5"/>
    <w:rsid w:val="00624D81"/>
    <w:rsid w:val="00626DA6"/>
    <w:rsid w:val="00630C5C"/>
    <w:rsid w:val="00630EBA"/>
    <w:rsid w:val="00631D8F"/>
    <w:rsid w:val="00634774"/>
    <w:rsid w:val="006361CE"/>
    <w:rsid w:val="006366A2"/>
    <w:rsid w:val="0063708B"/>
    <w:rsid w:val="006374C0"/>
    <w:rsid w:val="00642A47"/>
    <w:rsid w:val="006437DD"/>
    <w:rsid w:val="00643E7D"/>
    <w:rsid w:val="006477AF"/>
    <w:rsid w:val="006508BA"/>
    <w:rsid w:val="0065285A"/>
    <w:rsid w:val="00654468"/>
    <w:rsid w:val="00662E94"/>
    <w:rsid w:val="006644B4"/>
    <w:rsid w:val="00665137"/>
    <w:rsid w:val="00671B7B"/>
    <w:rsid w:val="00672B53"/>
    <w:rsid w:val="0067386C"/>
    <w:rsid w:val="00680513"/>
    <w:rsid w:val="0068627E"/>
    <w:rsid w:val="0069029F"/>
    <w:rsid w:val="00695277"/>
    <w:rsid w:val="00697E94"/>
    <w:rsid w:val="006A6A17"/>
    <w:rsid w:val="006B05BC"/>
    <w:rsid w:val="006B15CF"/>
    <w:rsid w:val="006B186F"/>
    <w:rsid w:val="006B3C45"/>
    <w:rsid w:val="006B5525"/>
    <w:rsid w:val="006C4441"/>
    <w:rsid w:val="006C4B6B"/>
    <w:rsid w:val="006C7ECE"/>
    <w:rsid w:val="006D02BE"/>
    <w:rsid w:val="006D2381"/>
    <w:rsid w:val="006D4E77"/>
    <w:rsid w:val="006D5768"/>
    <w:rsid w:val="006D58D7"/>
    <w:rsid w:val="006D7EDF"/>
    <w:rsid w:val="006E0EB9"/>
    <w:rsid w:val="006E3FAE"/>
    <w:rsid w:val="006F098F"/>
    <w:rsid w:val="006F6209"/>
    <w:rsid w:val="007002A2"/>
    <w:rsid w:val="00702729"/>
    <w:rsid w:val="00703843"/>
    <w:rsid w:val="00707B4A"/>
    <w:rsid w:val="00713479"/>
    <w:rsid w:val="0071506D"/>
    <w:rsid w:val="00720CAF"/>
    <w:rsid w:val="00721EFB"/>
    <w:rsid w:val="0072449D"/>
    <w:rsid w:val="0072464A"/>
    <w:rsid w:val="00725B5B"/>
    <w:rsid w:val="00726403"/>
    <w:rsid w:val="007267E0"/>
    <w:rsid w:val="007314B3"/>
    <w:rsid w:val="00731AAB"/>
    <w:rsid w:val="007320E5"/>
    <w:rsid w:val="00734515"/>
    <w:rsid w:val="0073667A"/>
    <w:rsid w:val="0074587A"/>
    <w:rsid w:val="00745934"/>
    <w:rsid w:val="00746BB9"/>
    <w:rsid w:val="00751FB8"/>
    <w:rsid w:val="00752463"/>
    <w:rsid w:val="0075523C"/>
    <w:rsid w:val="00762A1E"/>
    <w:rsid w:val="00764228"/>
    <w:rsid w:val="007707CE"/>
    <w:rsid w:val="007711D3"/>
    <w:rsid w:val="007720C3"/>
    <w:rsid w:val="007735D1"/>
    <w:rsid w:val="007826C9"/>
    <w:rsid w:val="007827AA"/>
    <w:rsid w:val="00782F2E"/>
    <w:rsid w:val="0078411E"/>
    <w:rsid w:val="00784248"/>
    <w:rsid w:val="0078724A"/>
    <w:rsid w:val="00797D58"/>
    <w:rsid w:val="007A08CE"/>
    <w:rsid w:val="007B08DC"/>
    <w:rsid w:val="007B103E"/>
    <w:rsid w:val="007B6AC8"/>
    <w:rsid w:val="007D0A44"/>
    <w:rsid w:val="007D0C54"/>
    <w:rsid w:val="007D2181"/>
    <w:rsid w:val="007D2B81"/>
    <w:rsid w:val="007D3760"/>
    <w:rsid w:val="007E1CA7"/>
    <w:rsid w:val="007E7F85"/>
    <w:rsid w:val="007F1990"/>
    <w:rsid w:val="007F6C68"/>
    <w:rsid w:val="007F73B3"/>
    <w:rsid w:val="008040E7"/>
    <w:rsid w:val="008048CA"/>
    <w:rsid w:val="00810DAB"/>
    <w:rsid w:val="008132D4"/>
    <w:rsid w:val="0081420B"/>
    <w:rsid w:val="0081620E"/>
    <w:rsid w:val="00820E11"/>
    <w:rsid w:val="00821DCA"/>
    <w:rsid w:val="00823352"/>
    <w:rsid w:val="008242E5"/>
    <w:rsid w:val="00825442"/>
    <w:rsid w:val="00826BEF"/>
    <w:rsid w:val="00827812"/>
    <w:rsid w:val="00830A24"/>
    <w:rsid w:val="00833773"/>
    <w:rsid w:val="008351CF"/>
    <w:rsid w:val="00847AE5"/>
    <w:rsid w:val="008519F3"/>
    <w:rsid w:val="008540C8"/>
    <w:rsid w:val="00857329"/>
    <w:rsid w:val="008574E4"/>
    <w:rsid w:val="00865CF4"/>
    <w:rsid w:val="0086614C"/>
    <w:rsid w:val="008665AE"/>
    <w:rsid w:val="0087278D"/>
    <w:rsid w:val="00873836"/>
    <w:rsid w:val="00886CA6"/>
    <w:rsid w:val="0089706F"/>
    <w:rsid w:val="008A4597"/>
    <w:rsid w:val="008A636C"/>
    <w:rsid w:val="008A6435"/>
    <w:rsid w:val="008A6C33"/>
    <w:rsid w:val="008B0455"/>
    <w:rsid w:val="008B0FB9"/>
    <w:rsid w:val="008B26D6"/>
    <w:rsid w:val="008B4981"/>
    <w:rsid w:val="008C04A8"/>
    <w:rsid w:val="008C1710"/>
    <w:rsid w:val="008C3CB3"/>
    <w:rsid w:val="008C5C63"/>
    <w:rsid w:val="008C6328"/>
    <w:rsid w:val="008D022C"/>
    <w:rsid w:val="008D1CB3"/>
    <w:rsid w:val="008D1D35"/>
    <w:rsid w:val="008D44C2"/>
    <w:rsid w:val="008E312B"/>
    <w:rsid w:val="008E7B7A"/>
    <w:rsid w:val="008F1C6B"/>
    <w:rsid w:val="008F2464"/>
    <w:rsid w:val="008F58CB"/>
    <w:rsid w:val="009005D9"/>
    <w:rsid w:val="009012C6"/>
    <w:rsid w:val="00904D4D"/>
    <w:rsid w:val="00905E76"/>
    <w:rsid w:val="0091607C"/>
    <w:rsid w:val="0091669A"/>
    <w:rsid w:val="009225E1"/>
    <w:rsid w:val="009234C3"/>
    <w:rsid w:val="00930F11"/>
    <w:rsid w:val="009319F7"/>
    <w:rsid w:val="0093244B"/>
    <w:rsid w:val="0093332A"/>
    <w:rsid w:val="00933414"/>
    <w:rsid w:val="00934DAD"/>
    <w:rsid w:val="00935F55"/>
    <w:rsid w:val="00937F55"/>
    <w:rsid w:val="00954D6D"/>
    <w:rsid w:val="009571FF"/>
    <w:rsid w:val="00972830"/>
    <w:rsid w:val="0097304D"/>
    <w:rsid w:val="00981A57"/>
    <w:rsid w:val="0098750F"/>
    <w:rsid w:val="00990852"/>
    <w:rsid w:val="00991A3F"/>
    <w:rsid w:val="00996C26"/>
    <w:rsid w:val="00996C48"/>
    <w:rsid w:val="009A2109"/>
    <w:rsid w:val="009A2372"/>
    <w:rsid w:val="009A3EA0"/>
    <w:rsid w:val="009A4138"/>
    <w:rsid w:val="009B5EC6"/>
    <w:rsid w:val="009C0A22"/>
    <w:rsid w:val="009C71EC"/>
    <w:rsid w:val="009D2D31"/>
    <w:rsid w:val="009D327D"/>
    <w:rsid w:val="009D4E60"/>
    <w:rsid w:val="009D4F34"/>
    <w:rsid w:val="009E1F0F"/>
    <w:rsid w:val="009E35B7"/>
    <w:rsid w:val="009E5256"/>
    <w:rsid w:val="009E5C61"/>
    <w:rsid w:val="009E62CD"/>
    <w:rsid w:val="009E651F"/>
    <w:rsid w:val="009E683B"/>
    <w:rsid w:val="009F23E9"/>
    <w:rsid w:val="009F2ED4"/>
    <w:rsid w:val="009F5501"/>
    <w:rsid w:val="009F6E44"/>
    <w:rsid w:val="00A0218D"/>
    <w:rsid w:val="00A03238"/>
    <w:rsid w:val="00A04929"/>
    <w:rsid w:val="00A06124"/>
    <w:rsid w:val="00A07AD8"/>
    <w:rsid w:val="00A13A0E"/>
    <w:rsid w:val="00A151A8"/>
    <w:rsid w:val="00A271C2"/>
    <w:rsid w:val="00A35E90"/>
    <w:rsid w:val="00A403D9"/>
    <w:rsid w:val="00A418A9"/>
    <w:rsid w:val="00A50C53"/>
    <w:rsid w:val="00A5577C"/>
    <w:rsid w:val="00A60898"/>
    <w:rsid w:val="00A63B50"/>
    <w:rsid w:val="00A64BAB"/>
    <w:rsid w:val="00A675CA"/>
    <w:rsid w:val="00A77765"/>
    <w:rsid w:val="00A82064"/>
    <w:rsid w:val="00A83A64"/>
    <w:rsid w:val="00A844AB"/>
    <w:rsid w:val="00A845C5"/>
    <w:rsid w:val="00A87455"/>
    <w:rsid w:val="00A90CD9"/>
    <w:rsid w:val="00A914DC"/>
    <w:rsid w:val="00A97494"/>
    <w:rsid w:val="00AA0964"/>
    <w:rsid w:val="00AA0D4C"/>
    <w:rsid w:val="00AA30B9"/>
    <w:rsid w:val="00AB0EB0"/>
    <w:rsid w:val="00AB71C9"/>
    <w:rsid w:val="00AC1AC1"/>
    <w:rsid w:val="00AC227A"/>
    <w:rsid w:val="00AC3B65"/>
    <w:rsid w:val="00AC491B"/>
    <w:rsid w:val="00AC501C"/>
    <w:rsid w:val="00AC53BB"/>
    <w:rsid w:val="00AD1076"/>
    <w:rsid w:val="00AD26A5"/>
    <w:rsid w:val="00AD548E"/>
    <w:rsid w:val="00AD6578"/>
    <w:rsid w:val="00AF1FEC"/>
    <w:rsid w:val="00AF3118"/>
    <w:rsid w:val="00AF6458"/>
    <w:rsid w:val="00B01AE4"/>
    <w:rsid w:val="00B01EF2"/>
    <w:rsid w:val="00B025CC"/>
    <w:rsid w:val="00B11564"/>
    <w:rsid w:val="00B11E89"/>
    <w:rsid w:val="00B13077"/>
    <w:rsid w:val="00B13587"/>
    <w:rsid w:val="00B14363"/>
    <w:rsid w:val="00B15D88"/>
    <w:rsid w:val="00B207C7"/>
    <w:rsid w:val="00B23C37"/>
    <w:rsid w:val="00B32305"/>
    <w:rsid w:val="00B32958"/>
    <w:rsid w:val="00B4154E"/>
    <w:rsid w:val="00B430F6"/>
    <w:rsid w:val="00B437BC"/>
    <w:rsid w:val="00B53260"/>
    <w:rsid w:val="00B622CD"/>
    <w:rsid w:val="00B64219"/>
    <w:rsid w:val="00B64B40"/>
    <w:rsid w:val="00B6654F"/>
    <w:rsid w:val="00B700C7"/>
    <w:rsid w:val="00B70302"/>
    <w:rsid w:val="00B71D85"/>
    <w:rsid w:val="00B72776"/>
    <w:rsid w:val="00B772BC"/>
    <w:rsid w:val="00B805C5"/>
    <w:rsid w:val="00B85900"/>
    <w:rsid w:val="00B91AB5"/>
    <w:rsid w:val="00B94D3F"/>
    <w:rsid w:val="00B9517B"/>
    <w:rsid w:val="00BB1C0D"/>
    <w:rsid w:val="00BB7DFD"/>
    <w:rsid w:val="00BC0926"/>
    <w:rsid w:val="00BC3316"/>
    <w:rsid w:val="00BC5C47"/>
    <w:rsid w:val="00BC6970"/>
    <w:rsid w:val="00BD68DA"/>
    <w:rsid w:val="00BE017B"/>
    <w:rsid w:val="00BE0AAA"/>
    <w:rsid w:val="00BE2C0A"/>
    <w:rsid w:val="00BE3B53"/>
    <w:rsid w:val="00BE5AED"/>
    <w:rsid w:val="00BE6B8C"/>
    <w:rsid w:val="00BF1E1B"/>
    <w:rsid w:val="00BF20A4"/>
    <w:rsid w:val="00BF57EC"/>
    <w:rsid w:val="00C05182"/>
    <w:rsid w:val="00C05EE5"/>
    <w:rsid w:val="00C06CDE"/>
    <w:rsid w:val="00C13976"/>
    <w:rsid w:val="00C15C20"/>
    <w:rsid w:val="00C16872"/>
    <w:rsid w:val="00C2075B"/>
    <w:rsid w:val="00C22265"/>
    <w:rsid w:val="00C22391"/>
    <w:rsid w:val="00C22C72"/>
    <w:rsid w:val="00C246AF"/>
    <w:rsid w:val="00C25587"/>
    <w:rsid w:val="00C25F35"/>
    <w:rsid w:val="00C3048B"/>
    <w:rsid w:val="00C31563"/>
    <w:rsid w:val="00C33753"/>
    <w:rsid w:val="00C3594B"/>
    <w:rsid w:val="00C35BA7"/>
    <w:rsid w:val="00C36F4B"/>
    <w:rsid w:val="00C37316"/>
    <w:rsid w:val="00C379E9"/>
    <w:rsid w:val="00C449D3"/>
    <w:rsid w:val="00C457CE"/>
    <w:rsid w:val="00C46440"/>
    <w:rsid w:val="00C571D3"/>
    <w:rsid w:val="00C57394"/>
    <w:rsid w:val="00C57964"/>
    <w:rsid w:val="00C60C00"/>
    <w:rsid w:val="00C625FA"/>
    <w:rsid w:val="00C639B0"/>
    <w:rsid w:val="00C70097"/>
    <w:rsid w:val="00C71409"/>
    <w:rsid w:val="00C72BB4"/>
    <w:rsid w:val="00C73E77"/>
    <w:rsid w:val="00C81D94"/>
    <w:rsid w:val="00C827D6"/>
    <w:rsid w:val="00C90D2C"/>
    <w:rsid w:val="00C931EF"/>
    <w:rsid w:val="00C93863"/>
    <w:rsid w:val="00CA006B"/>
    <w:rsid w:val="00CA1E4F"/>
    <w:rsid w:val="00CB43B0"/>
    <w:rsid w:val="00CB5C90"/>
    <w:rsid w:val="00CC09B2"/>
    <w:rsid w:val="00CC0B1F"/>
    <w:rsid w:val="00CC47CE"/>
    <w:rsid w:val="00CC7127"/>
    <w:rsid w:val="00CD02EF"/>
    <w:rsid w:val="00CD0A53"/>
    <w:rsid w:val="00CD31E4"/>
    <w:rsid w:val="00CD3D0A"/>
    <w:rsid w:val="00CD3F16"/>
    <w:rsid w:val="00CD6EDD"/>
    <w:rsid w:val="00CD7CA0"/>
    <w:rsid w:val="00CE0948"/>
    <w:rsid w:val="00CE0E57"/>
    <w:rsid w:val="00CE36A7"/>
    <w:rsid w:val="00CE4DA5"/>
    <w:rsid w:val="00CF1C1E"/>
    <w:rsid w:val="00CF233E"/>
    <w:rsid w:val="00CF52C6"/>
    <w:rsid w:val="00CF6F5E"/>
    <w:rsid w:val="00CF785C"/>
    <w:rsid w:val="00CF787A"/>
    <w:rsid w:val="00D02594"/>
    <w:rsid w:val="00D0694F"/>
    <w:rsid w:val="00D079C5"/>
    <w:rsid w:val="00D12B7E"/>
    <w:rsid w:val="00D1362B"/>
    <w:rsid w:val="00D149AF"/>
    <w:rsid w:val="00D1510D"/>
    <w:rsid w:val="00D22DEC"/>
    <w:rsid w:val="00D24D77"/>
    <w:rsid w:val="00D304EB"/>
    <w:rsid w:val="00D325B6"/>
    <w:rsid w:val="00D33528"/>
    <w:rsid w:val="00D3723F"/>
    <w:rsid w:val="00D417AE"/>
    <w:rsid w:val="00D438DE"/>
    <w:rsid w:val="00D455F1"/>
    <w:rsid w:val="00D5158F"/>
    <w:rsid w:val="00D51939"/>
    <w:rsid w:val="00D56588"/>
    <w:rsid w:val="00D6033C"/>
    <w:rsid w:val="00D609A5"/>
    <w:rsid w:val="00D63C32"/>
    <w:rsid w:val="00D643AB"/>
    <w:rsid w:val="00D66E17"/>
    <w:rsid w:val="00D731AF"/>
    <w:rsid w:val="00D74D78"/>
    <w:rsid w:val="00D74E74"/>
    <w:rsid w:val="00D7588A"/>
    <w:rsid w:val="00D80143"/>
    <w:rsid w:val="00D80941"/>
    <w:rsid w:val="00D8276D"/>
    <w:rsid w:val="00D8386A"/>
    <w:rsid w:val="00D83F4C"/>
    <w:rsid w:val="00D9266F"/>
    <w:rsid w:val="00D9647B"/>
    <w:rsid w:val="00DA0B13"/>
    <w:rsid w:val="00DA213C"/>
    <w:rsid w:val="00DA24C2"/>
    <w:rsid w:val="00DB6263"/>
    <w:rsid w:val="00DB639E"/>
    <w:rsid w:val="00DB6ACF"/>
    <w:rsid w:val="00DC0939"/>
    <w:rsid w:val="00DC4E62"/>
    <w:rsid w:val="00DC62D2"/>
    <w:rsid w:val="00DD3F35"/>
    <w:rsid w:val="00DD6D1A"/>
    <w:rsid w:val="00DE2251"/>
    <w:rsid w:val="00DE31FD"/>
    <w:rsid w:val="00DE535E"/>
    <w:rsid w:val="00DE5F87"/>
    <w:rsid w:val="00DE6237"/>
    <w:rsid w:val="00DF1531"/>
    <w:rsid w:val="00DF21E7"/>
    <w:rsid w:val="00DF4D22"/>
    <w:rsid w:val="00E019A0"/>
    <w:rsid w:val="00E02DCA"/>
    <w:rsid w:val="00E072FA"/>
    <w:rsid w:val="00E0797B"/>
    <w:rsid w:val="00E11B00"/>
    <w:rsid w:val="00E14BB7"/>
    <w:rsid w:val="00E21EE1"/>
    <w:rsid w:val="00E22E98"/>
    <w:rsid w:val="00E233A6"/>
    <w:rsid w:val="00E23808"/>
    <w:rsid w:val="00E2590F"/>
    <w:rsid w:val="00E31370"/>
    <w:rsid w:val="00E326F6"/>
    <w:rsid w:val="00E3320F"/>
    <w:rsid w:val="00E532AC"/>
    <w:rsid w:val="00E53662"/>
    <w:rsid w:val="00E573A8"/>
    <w:rsid w:val="00E57715"/>
    <w:rsid w:val="00E60AA9"/>
    <w:rsid w:val="00E60BC5"/>
    <w:rsid w:val="00E6353A"/>
    <w:rsid w:val="00E65071"/>
    <w:rsid w:val="00E7023A"/>
    <w:rsid w:val="00E70AED"/>
    <w:rsid w:val="00E743A1"/>
    <w:rsid w:val="00E74C60"/>
    <w:rsid w:val="00E85D82"/>
    <w:rsid w:val="00E873C9"/>
    <w:rsid w:val="00E95828"/>
    <w:rsid w:val="00E9708A"/>
    <w:rsid w:val="00EA0D65"/>
    <w:rsid w:val="00EA11C7"/>
    <w:rsid w:val="00EA34F2"/>
    <w:rsid w:val="00EA5DAB"/>
    <w:rsid w:val="00EB1140"/>
    <w:rsid w:val="00EB2764"/>
    <w:rsid w:val="00EC13F0"/>
    <w:rsid w:val="00EC22F7"/>
    <w:rsid w:val="00EC4795"/>
    <w:rsid w:val="00ED5781"/>
    <w:rsid w:val="00ED6317"/>
    <w:rsid w:val="00EE6F5C"/>
    <w:rsid w:val="00EF0E14"/>
    <w:rsid w:val="00EF3CE4"/>
    <w:rsid w:val="00F0601C"/>
    <w:rsid w:val="00F13228"/>
    <w:rsid w:val="00F14FC0"/>
    <w:rsid w:val="00F156EB"/>
    <w:rsid w:val="00F160C6"/>
    <w:rsid w:val="00F22C1F"/>
    <w:rsid w:val="00F30032"/>
    <w:rsid w:val="00F30090"/>
    <w:rsid w:val="00F3053B"/>
    <w:rsid w:val="00F31EF9"/>
    <w:rsid w:val="00F3230B"/>
    <w:rsid w:val="00F324B7"/>
    <w:rsid w:val="00F348B0"/>
    <w:rsid w:val="00F37377"/>
    <w:rsid w:val="00F37B9D"/>
    <w:rsid w:val="00F4016C"/>
    <w:rsid w:val="00F41237"/>
    <w:rsid w:val="00F4244F"/>
    <w:rsid w:val="00F431DB"/>
    <w:rsid w:val="00F43AA1"/>
    <w:rsid w:val="00F452AE"/>
    <w:rsid w:val="00F45F8F"/>
    <w:rsid w:val="00F45FAC"/>
    <w:rsid w:val="00F466F8"/>
    <w:rsid w:val="00F5442E"/>
    <w:rsid w:val="00F5720C"/>
    <w:rsid w:val="00F62950"/>
    <w:rsid w:val="00F72556"/>
    <w:rsid w:val="00F755A0"/>
    <w:rsid w:val="00F84C5A"/>
    <w:rsid w:val="00F85C59"/>
    <w:rsid w:val="00F8783E"/>
    <w:rsid w:val="00F92061"/>
    <w:rsid w:val="00F9772D"/>
    <w:rsid w:val="00FA6371"/>
    <w:rsid w:val="00FB1BC2"/>
    <w:rsid w:val="00FB482E"/>
    <w:rsid w:val="00FC59A3"/>
    <w:rsid w:val="00FC7CEC"/>
    <w:rsid w:val="00FD0E58"/>
    <w:rsid w:val="00FD29AC"/>
    <w:rsid w:val="00FD7D3B"/>
    <w:rsid w:val="00FE1548"/>
    <w:rsid w:val="00FE4B9A"/>
    <w:rsid w:val="00FE5533"/>
    <w:rsid w:val="00FE585F"/>
    <w:rsid w:val="00FF072F"/>
    <w:rsid w:val="00F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5A35E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8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8D1D35"/>
    <w:rPr>
      <w:sz w:val="26"/>
    </w:rPr>
  </w:style>
  <w:style w:type="paragraph" w:styleId="11">
    <w:name w:val="heading 1"/>
    <w:basedOn w:val="a3"/>
    <w:next w:val="a3"/>
    <w:link w:val="12"/>
    <w:uiPriority w:val="9"/>
    <w:qFormat/>
    <w:rsid w:val="00CE0E57"/>
    <w:pPr>
      <w:widowControl w:val="0"/>
      <w:autoSpaceDE w:val="0"/>
      <w:autoSpaceDN w:val="0"/>
      <w:adjustRightInd w:val="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Заголовок 1 Знак"/>
    <w:link w:val="11"/>
    <w:uiPriority w:val="9"/>
    <w:rsid w:val="00CE0E57"/>
    <w:rPr>
      <w:rFonts w:ascii="Cambria" w:hAnsi="Cambria"/>
      <w:b/>
      <w:bCs/>
      <w:kern w:val="32"/>
      <w:sz w:val="32"/>
      <w:szCs w:val="32"/>
    </w:rPr>
  </w:style>
  <w:style w:type="paragraph" w:styleId="a7">
    <w:name w:val="header"/>
    <w:basedOn w:val="a3"/>
    <w:link w:val="a8"/>
    <w:uiPriority w:val="99"/>
    <w:unhideWhenUsed/>
    <w:rsid w:val="00262E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62E5F"/>
    <w:rPr>
      <w:sz w:val="24"/>
      <w:szCs w:val="24"/>
    </w:rPr>
  </w:style>
  <w:style w:type="paragraph" w:styleId="a9">
    <w:name w:val="footer"/>
    <w:basedOn w:val="a3"/>
    <w:link w:val="aa"/>
    <w:uiPriority w:val="99"/>
    <w:unhideWhenUsed/>
    <w:rsid w:val="00262E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62E5F"/>
    <w:rPr>
      <w:sz w:val="24"/>
      <w:szCs w:val="24"/>
    </w:rPr>
  </w:style>
  <w:style w:type="paragraph" w:styleId="ab">
    <w:name w:val="List Paragraph"/>
    <w:aliases w:val="ТЗ список,Абзац списка литеральный,Bullet List,FooterText,numbered,Bullet 1,Use Case List Paragraph,List Paragraph,Paragraphe de liste1,lp1,Normal"/>
    <w:basedOn w:val="a3"/>
    <w:link w:val="ac"/>
    <w:uiPriority w:val="34"/>
    <w:qFormat/>
    <w:rsid w:val="00553518"/>
    <w:pPr>
      <w:ind w:left="720"/>
      <w:contextualSpacing/>
    </w:pPr>
  </w:style>
  <w:style w:type="character" w:styleId="ad">
    <w:name w:val="annotation reference"/>
    <w:basedOn w:val="a4"/>
    <w:uiPriority w:val="99"/>
    <w:unhideWhenUsed/>
    <w:rsid w:val="005604AA"/>
    <w:rPr>
      <w:sz w:val="16"/>
      <w:szCs w:val="16"/>
    </w:rPr>
  </w:style>
  <w:style w:type="paragraph" w:styleId="ae">
    <w:name w:val="annotation text"/>
    <w:basedOn w:val="a3"/>
    <w:link w:val="af"/>
    <w:uiPriority w:val="99"/>
    <w:unhideWhenUsed/>
    <w:rsid w:val="005604AA"/>
    <w:rPr>
      <w:sz w:val="20"/>
      <w:szCs w:val="20"/>
    </w:rPr>
  </w:style>
  <w:style w:type="character" w:customStyle="1" w:styleId="af">
    <w:name w:val="Текст примечания Знак"/>
    <w:basedOn w:val="a4"/>
    <w:link w:val="ae"/>
    <w:uiPriority w:val="99"/>
    <w:rsid w:val="005604AA"/>
  </w:style>
  <w:style w:type="table" w:customStyle="1" w:styleId="13">
    <w:name w:val="Сетка таблицы1"/>
    <w:basedOn w:val="a5"/>
    <w:uiPriority w:val="59"/>
    <w:rsid w:val="00560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5"/>
    <w:uiPriority w:val="59"/>
    <w:rsid w:val="005604A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Balloon Text"/>
    <w:basedOn w:val="a3"/>
    <w:link w:val="af2"/>
    <w:uiPriority w:val="99"/>
    <w:semiHidden/>
    <w:unhideWhenUsed/>
    <w:rsid w:val="005604A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4"/>
    <w:link w:val="af1"/>
    <w:uiPriority w:val="99"/>
    <w:semiHidden/>
    <w:rsid w:val="005604AA"/>
    <w:rPr>
      <w:rFonts w:ascii="Tahoma" w:hAnsi="Tahoma" w:cs="Tahoma"/>
      <w:sz w:val="16"/>
      <w:szCs w:val="16"/>
    </w:rPr>
  </w:style>
  <w:style w:type="paragraph" w:styleId="af3">
    <w:name w:val="annotation subject"/>
    <w:basedOn w:val="ae"/>
    <w:next w:val="ae"/>
    <w:link w:val="af4"/>
    <w:uiPriority w:val="99"/>
    <w:semiHidden/>
    <w:unhideWhenUsed/>
    <w:rsid w:val="008E312B"/>
    <w:rPr>
      <w:b/>
      <w:bCs/>
    </w:rPr>
  </w:style>
  <w:style w:type="character" w:customStyle="1" w:styleId="af4">
    <w:name w:val="Тема примечания Знак"/>
    <w:basedOn w:val="af"/>
    <w:link w:val="af3"/>
    <w:uiPriority w:val="99"/>
    <w:semiHidden/>
    <w:rsid w:val="008E312B"/>
    <w:rPr>
      <w:b/>
      <w:bCs/>
    </w:rPr>
  </w:style>
  <w:style w:type="paragraph" w:customStyle="1" w:styleId="af5">
    <w:name w:val="Написание специального слова"/>
    <w:basedOn w:val="a3"/>
    <w:link w:val="af6"/>
    <w:qFormat/>
    <w:rsid w:val="00D9647B"/>
    <w:pPr>
      <w:widowControl w:val="0"/>
      <w:autoSpaceDE w:val="0"/>
      <w:autoSpaceDN w:val="0"/>
      <w:adjustRightInd w:val="0"/>
      <w:ind w:firstLine="708"/>
    </w:pPr>
    <w:rPr>
      <w:rFonts w:cs="Times New Roman CYR"/>
      <w:spacing w:val="60"/>
    </w:rPr>
  </w:style>
  <w:style w:type="paragraph" w:customStyle="1" w:styleId="af7">
    <w:name w:val="Отступы элементов списка"/>
    <w:basedOn w:val="a3"/>
    <w:link w:val="af8"/>
    <w:qFormat/>
    <w:rsid w:val="007D2181"/>
    <w:pPr>
      <w:widowControl w:val="0"/>
      <w:tabs>
        <w:tab w:val="left" w:pos="0"/>
      </w:tabs>
      <w:autoSpaceDE w:val="0"/>
      <w:autoSpaceDN w:val="0"/>
      <w:adjustRightInd w:val="0"/>
    </w:pPr>
    <w:rPr>
      <w:rFonts w:cs="Times New Roman CYR"/>
    </w:rPr>
  </w:style>
  <w:style w:type="character" w:customStyle="1" w:styleId="af6">
    <w:name w:val="Написание специального слова Знак"/>
    <w:basedOn w:val="a4"/>
    <w:link w:val="af5"/>
    <w:rsid w:val="00D9647B"/>
    <w:rPr>
      <w:rFonts w:cs="Times New Roman CYR"/>
      <w:b w:val="0"/>
      <w:i w:val="0"/>
      <w:spacing w:val="60"/>
    </w:rPr>
  </w:style>
  <w:style w:type="character" w:customStyle="1" w:styleId="af8">
    <w:name w:val="Отступы элементов списка Знак"/>
    <w:basedOn w:val="a4"/>
    <w:link w:val="af7"/>
    <w:rsid w:val="007D2181"/>
    <w:rPr>
      <w:rFonts w:cs="Times New Roman CYR"/>
    </w:rPr>
  </w:style>
  <w:style w:type="table" w:customStyle="1" w:styleId="af9">
    <w:name w:val="Название документа"/>
    <w:basedOn w:val="a5"/>
    <w:uiPriority w:val="99"/>
    <w:qFormat/>
    <w:rsid w:val="00E11B00"/>
    <w:tblPr/>
  </w:style>
  <w:style w:type="paragraph" w:customStyle="1" w:styleId="afa">
    <w:name w:val="Утверждение документа"/>
    <w:basedOn w:val="a3"/>
    <w:link w:val="afb"/>
    <w:qFormat/>
    <w:rsid w:val="00344365"/>
    <w:pPr>
      <w:ind w:left="4536"/>
      <w:jc w:val="right"/>
    </w:pPr>
  </w:style>
  <w:style w:type="numbering" w:customStyle="1" w:styleId="a0">
    <w:name w:val="Большой список"/>
    <w:uiPriority w:val="99"/>
    <w:rsid w:val="0024372D"/>
    <w:pPr>
      <w:numPr>
        <w:numId w:val="1"/>
      </w:numPr>
    </w:pPr>
  </w:style>
  <w:style w:type="paragraph" w:customStyle="1" w:styleId="10">
    <w:name w:val="Большой список уровень 1"/>
    <w:basedOn w:val="a3"/>
    <w:next w:val="a3"/>
    <w:link w:val="14"/>
    <w:qFormat/>
    <w:rsid w:val="00526DE8"/>
    <w:pPr>
      <w:keepNext/>
      <w:numPr>
        <w:numId w:val="2"/>
      </w:numPr>
      <w:spacing w:before="360"/>
      <w:jc w:val="center"/>
    </w:pPr>
    <w:rPr>
      <w:b/>
      <w:bCs/>
      <w:caps/>
    </w:rPr>
  </w:style>
  <w:style w:type="paragraph" w:customStyle="1" w:styleId="2">
    <w:name w:val="Большой список уровень 2"/>
    <w:basedOn w:val="a3"/>
    <w:link w:val="20"/>
    <w:qFormat/>
    <w:rsid w:val="0024372D"/>
    <w:pPr>
      <w:numPr>
        <w:ilvl w:val="1"/>
        <w:numId w:val="2"/>
      </w:numPr>
    </w:pPr>
    <w:rPr>
      <w:rFonts w:eastAsiaTheme="minorHAnsi"/>
      <w:lang w:eastAsia="en-US"/>
    </w:rPr>
  </w:style>
  <w:style w:type="paragraph" w:customStyle="1" w:styleId="3">
    <w:name w:val="Большой список уровень 3"/>
    <w:basedOn w:val="a3"/>
    <w:qFormat/>
    <w:rsid w:val="0018782C"/>
    <w:pPr>
      <w:numPr>
        <w:ilvl w:val="2"/>
        <w:numId w:val="2"/>
      </w:numPr>
    </w:pPr>
    <w:rPr>
      <w:rFonts w:eastAsiaTheme="minorHAnsi" w:cstheme="minorBidi"/>
      <w:lang w:eastAsia="en-US"/>
    </w:rPr>
  </w:style>
  <w:style w:type="paragraph" w:customStyle="1" w:styleId="afc">
    <w:name w:val="Отступ после тела приказа"/>
    <w:basedOn w:val="af7"/>
    <w:next w:val="af7"/>
    <w:qFormat/>
    <w:rsid w:val="00CF785C"/>
    <w:pPr>
      <w:spacing w:after="687"/>
    </w:pPr>
  </w:style>
  <w:style w:type="paragraph" w:customStyle="1" w:styleId="afd">
    <w:name w:val="Отступ до тела приказа"/>
    <w:basedOn w:val="af7"/>
    <w:next w:val="af7"/>
    <w:link w:val="afe"/>
    <w:qFormat/>
    <w:rsid w:val="00BE2C0A"/>
  </w:style>
  <w:style w:type="paragraph" w:customStyle="1" w:styleId="aff">
    <w:name w:val="Слово утверждения документа"/>
    <w:basedOn w:val="afa"/>
    <w:qFormat/>
    <w:rsid w:val="006374C0"/>
    <w:pPr>
      <w:widowControl w:val="0"/>
      <w:tabs>
        <w:tab w:val="left" w:pos="720"/>
      </w:tabs>
      <w:autoSpaceDE w:val="0"/>
      <w:autoSpaceDN w:val="0"/>
      <w:adjustRightInd w:val="0"/>
    </w:pPr>
    <w:rPr>
      <w:rFonts w:eastAsiaTheme="minorHAnsi" w:cs="Times New Roman CYR"/>
      <w:caps/>
      <w:lang w:eastAsia="en-US"/>
    </w:rPr>
  </w:style>
  <w:style w:type="paragraph" w:customStyle="1" w:styleId="aff0">
    <w:name w:val="Атрибуты приказа левый верх"/>
    <w:basedOn w:val="a3"/>
    <w:qFormat/>
    <w:rsid w:val="00BE2C0A"/>
    <w:pPr>
      <w:jc w:val="left"/>
    </w:pPr>
    <w:rPr>
      <w:b/>
      <w:szCs w:val="24"/>
    </w:rPr>
  </w:style>
  <w:style w:type="character" w:customStyle="1" w:styleId="afe">
    <w:name w:val="Отступ до тела приказа Знак"/>
    <w:basedOn w:val="af8"/>
    <w:link w:val="afd"/>
    <w:rsid w:val="00BE2C0A"/>
    <w:rPr>
      <w:rFonts w:cs="Times New Roman CYR"/>
    </w:rPr>
  </w:style>
  <w:style w:type="paragraph" w:customStyle="1" w:styleId="aff1">
    <w:name w:val="Атрибуты приказа средний верх"/>
    <w:basedOn w:val="a3"/>
    <w:qFormat/>
    <w:rsid w:val="00BE2C0A"/>
    <w:pPr>
      <w:jc w:val="center"/>
    </w:pPr>
    <w:rPr>
      <w:b/>
      <w:szCs w:val="24"/>
    </w:rPr>
  </w:style>
  <w:style w:type="paragraph" w:customStyle="1" w:styleId="aff2">
    <w:name w:val="Атрибуты приказа правый верх"/>
    <w:basedOn w:val="a3"/>
    <w:qFormat/>
    <w:rsid w:val="00BE2C0A"/>
    <w:pPr>
      <w:jc w:val="right"/>
    </w:pPr>
    <w:rPr>
      <w:b/>
      <w:szCs w:val="24"/>
    </w:rPr>
  </w:style>
  <w:style w:type="paragraph" w:customStyle="1" w:styleId="aff3">
    <w:name w:val="Атрибуты приказа левый низ"/>
    <w:basedOn w:val="a3"/>
    <w:qFormat/>
    <w:rsid w:val="00BE2C0A"/>
    <w:pPr>
      <w:jc w:val="left"/>
    </w:pPr>
    <w:rPr>
      <w:szCs w:val="24"/>
    </w:rPr>
  </w:style>
  <w:style w:type="paragraph" w:customStyle="1" w:styleId="aff4">
    <w:name w:val="Атрибуты приказа средний низ"/>
    <w:basedOn w:val="a3"/>
    <w:qFormat/>
    <w:rsid w:val="00BE2C0A"/>
    <w:pPr>
      <w:jc w:val="center"/>
    </w:pPr>
    <w:rPr>
      <w:szCs w:val="24"/>
    </w:rPr>
  </w:style>
  <w:style w:type="paragraph" w:customStyle="1" w:styleId="aff5">
    <w:name w:val="Атрибуты приказа правый низ"/>
    <w:basedOn w:val="a3"/>
    <w:qFormat/>
    <w:rsid w:val="00BE2C0A"/>
    <w:pPr>
      <w:jc w:val="right"/>
    </w:pPr>
    <w:rPr>
      <w:szCs w:val="24"/>
    </w:rPr>
  </w:style>
  <w:style w:type="numbering" w:customStyle="1" w:styleId="1205063">
    <w:name w:val="Стиль многоуровневый 12 пт Слева:  05 см Выступ:  063 см"/>
    <w:basedOn w:val="a6"/>
    <w:rsid w:val="006B15CF"/>
    <w:pPr>
      <w:numPr>
        <w:numId w:val="4"/>
      </w:numPr>
    </w:pPr>
  </w:style>
  <w:style w:type="character" w:customStyle="1" w:styleId="afb">
    <w:name w:val="Утверждение документа Знак"/>
    <w:basedOn w:val="a4"/>
    <w:link w:val="afa"/>
    <w:rsid w:val="006B15CF"/>
    <w:rPr>
      <w:i w:val="0"/>
    </w:rPr>
  </w:style>
  <w:style w:type="character" w:styleId="aff6">
    <w:name w:val="Hyperlink"/>
    <w:basedOn w:val="a4"/>
    <w:uiPriority w:val="99"/>
    <w:semiHidden/>
    <w:unhideWhenUsed/>
    <w:rsid w:val="00CB5C90"/>
    <w:rPr>
      <w:color w:val="0000FF"/>
      <w:u w:val="single"/>
    </w:rPr>
  </w:style>
  <w:style w:type="paragraph" w:customStyle="1" w:styleId="aff7">
    <w:name w:val="Абзац названия документа"/>
    <w:basedOn w:val="a3"/>
    <w:link w:val="aff8"/>
    <w:qFormat/>
    <w:rsid w:val="00AC501C"/>
    <w:pPr>
      <w:spacing w:before="360" w:after="360"/>
      <w:jc w:val="left"/>
    </w:pPr>
  </w:style>
  <w:style w:type="character" w:customStyle="1" w:styleId="aff8">
    <w:name w:val="Абзац названия документа Знак"/>
    <w:basedOn w:val="a4"/>
    <w:link w:val="aff7"/>
    <w:rsid w:val="00AC501C"/>
    <w:rPr>
      <w:b w:val="0"/>
      <w:i w:val="0"/>
      <w:caps w:val="0"/>
      <w:sz w:val="26"/>
    </w:rPr>
  </w:style>
  <w:style w:type="paragraph" w:customStyle="1" w:styleId="aff9">
    <w:name w:val="Написание заголовка"/>
    <w:basedOn w:val="a3"/>
    <w:next w:val="a3"/>
    <w:qFormat/>
    <w:rsid w:val="00037495"/>
    <w:pPr>
      <w:jc w:val="center"/>
    </w:pPr>
    <w:rPr>
      <w:rFonts w:eastAsia="Calibri"/>
      <w:b/>
      <w:bCs/>
    </w:rPr>
  </w:style>
  <w:style w:type="paragraph" w:customStyle="1" w:styleId="affa">
    <w:name w:val="Написание блока подписей"/>
    <w:basedOn w:val="a3"/>
    <w:next w:val="a3"/>
    <w:qFormat/>
    <w:rsid w:val="000A08BF"/>
    <w:pPr>
      <w:widowControl w:val="0"/>
      <w:autoSpaceDE w:val="0"/>
      <w:autoSpaceDN w:val="0"/>
      <w:adjustRightInd w:val="0"/>
      <w:jc w:val="left"/>
    </w:pPr>
  </w:style>
  <w:style w:type="paragraph" w:customStyle="1" w:styleId="affb">
    <w:name w:val="Отступ абзаца"/>
    <w:basedOn w:val="a3"/>
    <w:rsid w:val="00F37B9D"/>
    <w:pPr>
      <w:ind w:firstLine="708"/>
    </w:pPr>
    <w:rPr>
      <w:szCs w:val="20"/>
    </w:rPr>
  </w:style>
  <w:style w:type="paragraph" w:customStyle="1" w:styleId="affc">
    <w:name w:val="Тело утверждения документа"/>
    <w:basedOn w:val="afa"/>
    <w:qFormat/>
    <w:rsid w:val="00F37B9D"/>
  </w:style>
  <w:style w:type="paragraph" w:customStyle="1" w:styleId="a2">
    <w:name w:val="Большой список маркированный"/>
    <w:basedOn w:val="a3"/>
    <w:qFormat/>
    <w:rsid w:val="005F1F2B"/>
    <w:pPr>
      <w:widowControl w:val="0"/>
      <w:numPr>
        <w:numId w:val="32"/>
      </w:numPr>
    </w:pPr>
    <w:rPr>
      <w:rFonts w:eastAsiaTheme="minorHAnsi"/>
      <w:lang w:eastAsia="en-US"/>
    </w:rPr>
  </w:style>
  <w:style w:type="numbering" w:customStyle="1" w:styleId="a1">
    <w:name w:val="Список с маркерами"/>
    <w:uiPriority w:val="99"/>
    <w:rsid w:val="00132669"/>
    <w:pPr>
      <w:numPr>
        <w:numId w:val="8"/>
      </w:numPr>
    </w:pPr>
  </w:style>
  <w:style w:type="character" w:customStyle="1" w:styleId="20">
    <w:name w:val="Большой список уровень 2 Знак"/>
    <w:basedOn w:val="a4"/>
    <w:link w:val="2"/>
    <w:rsid w:val="00231E6D"/>
    <w:rPr>
      <w:rFonts w:eastAsiaTheme="minorHAnsi"/>
      <w:lang w:eastAsia="en-US"/>
    </w:rPr>
  </w:style>
  <w:style w:type="paragraph" w:customStyle="1" w:styleId="affd">
    <w:name w:val="Заголовки приложений"/>
    <w:basedOn w:val="a3"/>
    <w:qFormat/>
    <w:rsid w:val="00D74E74"/>
    <w:pPr>
      <w:jc w:val="center"/>
    </w:pPr>
    <w:rPr>
      <w:rFonts w:eastAsiaTheme="minorHAnsi" w:cstheme="minorBidi"/>
      <w:b/>
      <w:lang w:eastAsia="en-US"/>
    </w:rPr>
  </w:style>
  <w:style w:type="paragraph" w:customStyle="1" w:styleId="affe">
    <w:name w:val="Наименование компании"/>
    <w:basedOn w:val="a3"/>
    <w:link w:val="afff"/>
    <w:qFormat/>
    <w:rsid w:val="00A03238"/>
    <w:pPr>
      <w:widowControl w:val="0"/>
      <w:ind w:firstLine="709"/>
    </w:pPr>
    <w:rPr>
      <w:rFonts w:eastAsiaTheme="minorHAnsi" w:cstheme="minorBidi"/>
      <w:spacing w:val="60"/>
      <w:lang w:eastAsia="en-US"/>
    </w:rPr>
  </w:style>
  <w:style w:type="character" w:customStyle="1" w:styleId="afff">
    <w:name w:val="Наименование компании Знак"/>
    <w:basedOn w:val="a4"/>
    <w:link w:val="affe"/>
    <w:rsid w:val="00A03238"/>
    <w:rPr>
      <w:rFonts w:eastAsiaTheme="minorHAnsi" w:cstheme="minorBidi"/>
      <w:b w:val="0"/>
      <w:i w:val="0"/>
      <w:spacing w:val="60"/>
      <w:lang w:eastAsia="en-US"/>
    </w:rPr>
  </w:style>
  <w:style w:type="paragraph" w:customStyle="1" w:styleId="afff0">
    <w:name w:val="Тело специального слова"/>
    <w:basedOn w:val="a3"/>
    <w:link w:val="afff1"/>
    <w:qFormat/>
    <w:rsid w:val="00A03238"/>
    <w:pPr>
      <w:jc w:val="left"/>
    </w:pPr>
    <w:rPr>
      <w:rFonts w:eastAsiaTheme="minorHAnsi" w:cstheme="minorBidi"/>
      <w:lang w:eastAsia="en-US"/>
    </w:rPr>
  </w:style>
  <w:style w:type="character" w:customStyle="1" w:styleId="afff1">
    <w:name w:val="Тело специального слова Знак"/>
    <w:basedOn w:val="a4"/>
    <w:link w:val="afff0"/>
    <w:rsid w:val="00A03238"/>
    <w:rPr>
      <w:rFonts w:eastAsiaTheme="minorHAnsi" w:cstheme="minorBidi"/>
      <w:lang w:eastAsia="en-US"/>
    </w:rPr>
  </w:style>
  <w:style w:type="character" w:customStyle="1" w:styleId="afff2">
    <w:name w:val="Слово Приложение"/>
    <w:basedOn w:val="a4"/>
    <w:uiPriority w:val="1"/>
    <w:qFormat/>
    <w:rsid w:val="00AC3B65"/>
    <w:rPr>
      <w:b w:val="0"/>
      <w:i w:val="0"/>
    </w:rPr>
  </w:style>
  <w:style w:type="paragraph" w:styleId="afff3">
    <w:name w:val="Body Text"/>
    <w:basedOn w:val="a3"/>
    <w:link w:val="afff4"/>
    <w:unhideWhenUsed/>
    <w:rsid w:val="00EA11C7"/>
    <w:rPr>
      <w:szCs w:val="20"/>
    </w:rPr>
  </w:style>
  <w:style w:type="character" w:customStyle="1" w:styleId="afff4">
    <w:name w:val="Основной текст Знак"/>
    <w:basedOn w:val="a4"/>
    <w:link w:val="afff3"/>
    <w:rsid w:val="00EA11C7"/>
    <w:rPr>
      <w:szCs w:val="20"/>
    </w:rPr>
  </w:style>
  <w:style w:type="paragraph" w:customStyle="1" w:styleId="afff5">
    <w:name w:val="Стиль полужирный"/>
    <w:basedOn w:val="a3"/>
    <w:link w:val="afff6"/>
    <w:rsid w:val="00EA11C7"/>
    <w:pPr>
      <w:jc w:val="center"/>
    </w:pPr>
    <w:rPr>
      <w:rFonts w:eastAsia="Calibri"/>
      <w:b/>
      <w:bCs/>
    </w:rPr>
  </w:style>
  <w:style w:type="character" w:customStyle="1" w:styleId="afff6">
    <w:name w:val="Стиль полужирный Знак"/>
    <w:basedOn w:val="a4"/>
    <w:link w:val="afff5"/>
    <w:rsid w:val="00EA11C7"/>
    <w:rPr>
      <w:rFonts w:eastAsia="Calibri"/>
      <w:b/>
      <w:bCs/>
    </w:rPr>
  </w:style>
  <w:style w:type="paragraph" w:customStyle="1" w:styleId="afff7">
    <w:name w:val="Написание блока согласовано"/>
    <w:basedOn w:val="a3"/>
    <w:qFormat/>
    <w:rsid w:val="00DF1531"/>
  </w:style>
  <w:style w:type="paragraph" w:customStyle="1" w:styleId="afff8">
    <w:name w:val="Написание блока подготовил"/>
    <w:basedOn w:val="a3"/>
    <w:qFormat/>
    <w:rsid w:val="004E7315"/>
    <w:rPr>
      <w:b/>
      <w:szCs w:val="24"/>
    </w:rPr>
  </w:style>
  <w:style w:type="paragraph" w:customStyle="1" w:styleId="afff9">
    <w:name w:val="Написание подписей согласующих"/>
    <w:basedOn w:val="a3"/>
    <w:qFormat/>
    <w:rsid w:val="00D6033C"/>
    <w:rPr>
      <w:rFonts w:eastAsia="Calibri"/>
    </w:rPr>
  </w:style>
  <w:style w:type="paragraph" w:customStyle="1" w:styleId="afffa">
    <w:name w:val="Написание подписей подготовивших"/>
    <w:basedOn w:val="a3"/>
    <w:qFormat/>
    <w:rsid w:val="00D6033C"/>
    <w:rPr>
      <w:rFonts w:eastAsia="Calibri"/>
    </w:rPr>
  </w:style>
  <w:style w:type="paragraph" w:customStyle="1" w:styleId="a">
    <w:name w:val="Номер строки таблицы"/>
    <w:basedOn w:val="a3"/>
    <w:qFormat/>
    <w:rsid w:val="00B94D3F"/>
    <w:pPr>
      <w:widowControl w:val="0"/>
      <w:numPr>
        <w:numId w:val="7"/>
      </w:numPr>
      <w:autoSpaceDE w:val="0"/>
      <w:autoSpaceDN w:val="0"/>
      <w:adjustRightInd w:val="0"/>
      <w:spacing w:line="240" w:lineRule="auto"/>
      <w:jc w:val="left"/>
      <w:textAlignment w:val="baseline"/>
    </w:pPr>
    <w:rPr>
      <w:rFonts w:eastAsiaTheme="minorHAnsi" w:cstheme="minorBidi"/>
      <w:color w:val="000000"/>
      <w:sz w:val="22"/>
      <w:szCs w:val="22"/>
      <w:lang w:eastAsia="en-US"/>
    </w:rPr>
  </w:style>
  <w:style w:type="numbering" w:customStyle="1" w:styleId="15">
    <w:name w:val="Список с маркерами1"/>
    <w:uiPriority w:val="99"/>
    <w:rsid w:val="00B94D3F"/>
  </w:style>
  <w:style w:type="paragraph" w:customStyle="1" w:styleId="afffb">
    <w:name w:val="Название таблицы"/>
    <w:basedOn w:val="a3"/>
    <w:rsid w:val="00B01AE4"/>
    <w:pPr>
      <w:jc w:val="center"/>
    </w:pPr>
    <w:rPr>
      <w:b/>
      <w:bCs/>
      <w:szCs w:val="20"/>
      <w:lang w:eastAsia="en-US"/>
    </w:rPr>
  </w:style>
  <w:style w:type="paragraph" w:customStyle="1" w:styleId="afffc">
    <w:name w:val="голубой"/>
    <w:qFormat/>
    <w:rsid w:val="00FB482E"/>
    <w:pPr>
      <w:spacing w:after="160" w:line="259" w:lineRule="auto"/>
      <w:jc w:val="left"/>
    </w:pPr>
    <w:rPr>
      <w:color w:val="0000FF"/>
      <w:szCs w:val="24"/>
      <w:lang w:val="en-US"/>
    </w:rPr>
  </w:style>
  <w:style w:type="paragraph" w:customStyle="1" w:styleId="4">
    <w:name w:val="Большой список уровень 4"/>
    <w:basedOn w:val="3"/>
    <w:qFormat/>
    <w:rsid w:val="00C3048B"/>
    <w:pPr>
      <w:widowControl w:val="0"/>
      <w:numPr>
        <w:ilvl w:val="0"/>
        <w:numId w:val="0"/>
      </w:numPr>
      <w:spacing w:line="240" w:lineRule="auto"/>
      <w:ind w:left="1297" w:hanging="360"/>
    </w:pPr>
  </w:style>
  <w:style w:type="character" w:customStyle="1" w:styleId="14">
    <w:name w:val="Большой список уровень 1 Знак"/>
    <w:basedOn w:val="a4"/>
    <w:link w:val="10"/>
    <w:rsid w:val="00C3048B"/>
    <w:rPr>
      <w:b/>
      <w:bCs/>
      <w:i w:val="0"/>
      <w:caps/>
    </w:rPr>
  </w:style>
  <w:style w:type="paragraph" w:customStyle="1" w:styleId="afffd">
    <w:name w:val="обычный текст"/>
    <w:basedOn w:val="a3"/>
    <w:link w:val="afffe"/>
    <w:qFormat/>
    <w:rsid w:val="00C3048B"/>
    <w:pPr>
      <w:spacing w:line="240" w:lineRule="auto"/>
      <w:ind w:firstLine="709"/>
    </w:pPr>
    <w:rPr>
      <w:rFonts w:eastAsia="Calibri"/>
      <w:sz w:val="24"/>
      <w:szCs w:val="24"/>
      <w:lang w:eastAsia="en-US"/>
    </w:rPr>
  </w:style>
  <w:style w:type="character" w:customStyle="1" w:styleId="afffe">
    <w:name w:val="обычный текст Знак"/>
    <w:basedOn w:val="a4"/>
    <w:link w:val="afffd"/>
    <w:rsid w:val="00C3048B"/>
    <w:rPr>
      <w:rFonts w:eastAsia="Calibri"/>
      <w:sz w:val="24"/>
      <w:szCs w:val="24"/>
      <w:lang w:eastAsia="en-US"/>
    </w:rPr>
  </w:style>
  <w:style w:type="character" w:styleId="affff">
    <w:name w:val="footnote reference"/>
    <w:basedOn w:val="a4"/>
    <w:unhideWhenUsed/>
    <w:rsid w:val="00B32958"/>
    <w:rPr>
      <w:vertAlign w:val="superscript"/>
    </w:rPr>
  </w:style>
  <w:style w:type="numbering" w:customStyle="1" w:styleId="1">
    <w:name w:val="Большой список1"/>
    <w:uiPriority w:val="99"/>
    <w:rsid w:val="00B32958"/>
    <w:pPr>
      <w:numPr>
        <w:numId w:val="27"/>
      </w:numPr>
    </w:pPr>
  </w:style>
  <w:style w:type="table" w:customStyle="1" w:styleId="16">
    <w:name w:val="Моя таблица1"/>
    <w:basedOn w:val="a5"/>
    <w:next w:val="af0"/>
    <w:uiPriority w:val="59"/>
    <w:rsid w:val="005B2EF4"/>
    <w:pPr>
      <w:spacing w:line="240" w:lineRule="auto"/>
      <w:jc w:val="left"/>
    </w:pPr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ТЗ список Знак,Абзац списка литеральный Знак,Bullet List Знак,FooterText Знак,numbered Знак,Bullet 1 Знак,Use Case List Paragraph Знак,List Paragraph Знак,Paragraphe de liste1 Знак,lp1 Знак,Normal Знак"/>
    <w:link w:val="ab"/>
    <w:uiPriority w:val="34"/>
    <w:locked/>
    <w:rsid w:val="005B2EF4"/>
  </w:style>
  <w:style w:type="paragraph" w:customStyle="1" w:styleId="affff0">
    <w:name w:val="Полужирный"/>
    <w:basedOn w:val="a3"/>
    <w:link w:val="affff1"/>
    <w:qFormat/>
    <w:rsid w:val="000654B4"/>
    <w:pPr>
      <w:spacing w:line="240" w:lineRule="auto"/>
    </w:pPr>
    <w:rPr>
      <w:rFonts w:eastAsiaTheme="minorHAnsi" w:cstheme="minorBidi"/>
      <w:b/>
      <w:lang w:eastAsia="en-US"/>
    </w:rPr>
  </w:style>
  <w:style w:type="character" w:customStyle="1" w:styleId="affff1">
    <w:name w:val="Полужирный Знак"/>
    <w:basedOn w:val="a4"/>
    <w:link w:val="affff0"/>
    <w:rsid w:val="000654B4"/>
    <w:rPr>
      <w:rFonts w:eastAsiaTheme="minorHAnsi" w:cstheme="minorBidi"/>
      <w:b/>
      <w:sz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8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8D1D35"/>
    <w:rPr>
      <w:sz w:val="26"/>
    </w:rPr>
  </w:style>
  <w:style w:type="paragraph" w:styleId="11">
    <w:name w:val="heading 1"/>
    <w:basedOn w:val="a3"/>
    <w:next w:val="a3"/>
    <w:link w:val="12"/>
    <w:uiPriority w:val="9"/>
    <w:qFormat/>
    <w:rsid w:val="00CE0E57"/>
    <w:pPr>
      <w:widowControl w:val="0"/>
      <w:autoSpaceDE w:val="0"/>
      <w:autoSpaceDN w:val="0"/>
      <w:adjustRightInd w:val="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Заголовок 1 Знак"/>
    <w:link w:val="11"/>
    <w:uiPriority w:val="9"/>
    <w:rsid w:val="00CE0E57"/>
    <w:rPr>
      <w:rFonts w:ascii="Cambria" w:hAnsi="Cambria"/>
      <w:b/>
      <w:bCs/>
      <w:kern w:val="32"/>
      <w:sz w:val="32"/>
      <w:szCs w:val="32"/>
    </w:rPr>
  </w:style>
  <w:style w:type="paragraph" w:styleId="a7">
    <w:name w:val="header"/>
    <w:basedOn w:val="a3"/>
    <w:link w:val="a8"/>
    <w:uiPriority w:val="99"/>
    <w:unhideWhenUsed/>
    <w:rsid w:val="00262E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62E5F"/>
    <w:rPr>
      <w:sz w:val="24"/>
      <w:szCs w:val="24"/>
    </w:rPr>
  </w:style>
  <w:style w:type="paragraph" w:styleId="a9">
    <w:name w:val="footer"/>
    <w:basedOn w:val="a3"/>
    <w:link w:val="aa"/>
    <w:uiPriority w:val="99"/>
    <w:unhideWhenUsed/>
    <w:rsid w:val="00262E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62E5F"/>
    <w:rPr>
      <w:sz w:val="24"/>
      <w:szCs w:val="24"/>
    </w:rPr>
  </w:style>
  <w:style w:type="paragraph" w:styleId="ab">
    <w:name w:val="List Paragraph"/>
    <w:aliases w:val="ТЗ список,Абзац списка литеральный,Bullet List,FooterText,numbered,Bullet 1,Use Case List Paragraph,List Paragraph,Paragraphe de liste1,lp1,Normal"/>
    <w:basedOn w:val="a3"/>
    <w:link w:val="ac"/>
    <w:uiPriority w:val="34"/>
    <w:qFormat/>
    <w:rsid w:val="00553518"/>
    <w:pPr>
      <w:ind w:left="720"/>
      <w:contextualSpacing/>
    </w:pPr>
  </w:style>
  <w:style w:type="character" w:styleId="ad">
    <w:name w:val="annotation reference"/>
    <w:basedOn w:val="a4"/>
    <w:uiPriority w:val="99"/>
    <w:unhideWhenUsed/>
    <w:rsid w:val="005604AA"/>
    <w:rPr>
      <w:sz w:val="16"/>
      <w:szCs w:val="16"/>
    </w:rPr>
  </w:style>
  <w:style w:type="paragraph" w:styleId="ae">
    <w:name w:val="annotation text"/>
    <w:basedOn w:val="a3"/>
    <w:link w:val="af"/>
    <w:uiPriority w:val="99"/>
    <w:unhideWhenUsed/>
    <w:rsid w:val="005604AA"/>
    <w:rPr>
      <w:sz w:val="20"/>
      <w:szCs w:val="20"/>
    </w:rPr>
  </w:style>
  <w:style w:type="character" w:customStyle="1" w:styleId="af">
    <w:name w:val="Текст примечания Знак"/>
    <w:basedOn w:val="a4"/>
    <w:link w:val="ae"/>
    <w:uiPriority w:val="99"/>
    <w:rsid w:val="005604AA"/>
  </w:style>
  <w:style w:type="table" w:customStyle="1" w:styleId="13">
    <w:name w:val="Сетка таблицы1"/>
    <w:basedOn w:val="a5"/>
    <w:uiPriority w:val="59"/>
    <w:rsid w:val="00560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5"/>
    <w:uiPriority w:val="59"/>
    <w:rsid w:val="005604A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Balloon Text"/>
    <w:basedOn w:val="a3"/>
    <w:link w:val="af2"/>
    <w:uiPriority w:val="99"/>
    <w:semiHidden/>
    <w:unhideWhenUsed/>
    <w:rsid w:val="005604A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4"/>
    <w:link w:val="af1"/>
    <w:uiPriority w:val="99"/>
    <w:semiHidden/>
    <w:rsid w:val="005604AA"/>
    <w:rPr>
      <w:rFonts w:ascii="Tahoma" w:hAnsi="Tahoma" w:cs="Tahoma"/>
      <w:sz w:val="16"/>
      <w:szCs w:val="16"/>
    </w:rPr>
  </w:style>
  <w:style w:type="paragraph" w:styleId="af3">
    <w:name w:val="annotation subject"/>
    <w:basedOn w:val="ae"/>
    <w:next w:val="ae"/>
    <w:link w:val="af4"/>
    <w:uiPriority w:val="99"/>
    <w:semiHidden/>
    <w:unhideWhenUsed/>
    <w:rsid w:val="008E312B"/>
    <w:rPr>
      <w:b/>
      <w:bCs/>
    </w:rPr>
  </w:style>
  <w:style w:type="character" w:customStyle="1" w:styleId="af4">
    <w:name w:val="Тема примечания Знак"/>
    <w:basedOn w:val="af"/>
    <w:link w:val="af3"/>
    <w:uiPriority w:val="99"/>
    <w:semiHidden/>
    <w:rsid w:val="008E312B"/>
    <w:rPr>
      <w:b/>
      <w:bCs/>
    </w:rPr>
  </w:style>
  <w:style w:type="paragraph" w:customStyle="1" w:styleId="af5">
    <w:name w:val="Написание специального слова"/>
    <w:basedOn w:val="a3"/>
    <w:link w:val="af6"/>
    <w:qFormat/>
    <w:rsid w:val="00D9647B"/>
    <w:pPr>
      <w:widowControl w:val="0"/>
      <w:autoSpaceDE w:val="0"/>
      <w:autoSpaceDN w:val="0"/>
      <w:adjustRightInd w:val="0"/>
      <w:ind w:firstLine="708"/>
    </w:pPr>
    <w:rPr>
      <w:rFonts w:cs="Times New Roman CYR"/>
      <w:spacing w:val="60"/>
    </w:rPr>
  </w:style>
  <w:style w:type="paragraph" w:customStyle="1" w:styleId="af7">
    <w:name w:val="Отступы элементов списка"/>
    <w:basedOn w:val="a3"/>
    <w:link w:val="af8"/>
    <w:qFormat/>
    <w:rsid w:val="007D2181"/>
    <w:pPr>
      <w:widowControl w:val="0"/>
      <w:tabs>
        <w:tab w:val="left" w:pos="0"/>
      </w:tabs>
      <w:autoSpaceDE w:val="0"/>
      <w:autoSpaceDN w:val="0"/>
      <w:adjustRightInd w:val="0"/>
    </w:pPr>
    <w:rPr>
      <w:rFonts w:cs="Times New Roman CYR"/>
    </w:rPr>
  </w:style>
  <w:style w:type="character" w:customStyle="1" w:styleId="af6">
    <w:name w:val="Написание специального слова Знак"/>
    <w:basedOn w:val="a4"/>
    <w:link w:val="af5"/>
    <w:rsid w:val="00D9647B"/>
    <w:rPr>
      <w:rFonts w:cs="Times New Roman CYR"/>
      <w:b w:val="0"/>
      <w:i w:val="0"/>
      <w:spacing w:val="60"/>
    </w:rPr>
  </w:style>
  <w:style w:type="character" w:customStyle="1" w:styleId="af8">
    <w:name w:val="Отступы элементов списка Знак"/>
    <w:basedOn w:val="a4"/>
    <w:link w:val="af7"/>
    <w:rsid w:val="007D2181"/>
    <w:rPr>
      <w:rFonts w:cs="Times New Roman CYR"/>
    </w:rPr>
  </w:style>
  <w:style w:type="table" w:customStyle="1" w:styleId="af9">
    <w:name w:val="Название документа"/>
    <w:basedOn w:val="a5"/>
    <w:uiPriority w:val="99"/>
    <w:qFormat/>
    <w:rsid w:val="00E11B00"/>
    <w:tblPr/>
  </w:style>
  <w:style w:type="paragraph" w:customStyle="1" w:styleId="afa">
    <w:name w:val="Утверждение документа"/>
    <w:basedOn w:val="a3"/>
    <w:link w:val="afb"/>
    <w:qFormat/>
    <w:rsid w:val="00344365"/>
    <w:pPr>
      <w:ind w:left="4536"/>
      <w:jc w:val="right"/>
    </w:pPr>
  </w:style>
  <w:style w:type="numbering" w:customStyle="1" w:styleId="a0">
    <w:name w:val="Большой список"/>
    <w:uiPriority w:val="99"/>
    <w:rsid w:val="0024372D"/>
    <w:pPr>
      <w:numPr>
        <w:numId w:val="1"/>
      </w:numPr>
    </w:pPr>
  </w:style>
  <w:style w:type="paragraph" w:customStyle="1" w:styleId="10">
    <w:name w:val="Большой список уровень 1"/>
    <w:basedOn w:val="a3"/>
    <w:next w:val="a3"/>
    <w:link w:val="14"/>
    <w:qFormat/>
    <w:rsid w:val="00526DE8"/>
    <w:pPr>
      <w:keepNext/>
      <w:numPr>
        <w:numId w:val="2"/>
      </w:numPr>
      <w:spacing w:before="360"/>
      <w:jc w:val="center"/>
    </w:pPr>
    <w:rPr>
      <w:b/>
      <w:bCs/>
      <w:caps/>
    </w:rPr>
  </w:style>
  <w:style w:type="paragraph" w:customStyle="1" w:styleId="2">
    <w:name w:val="Большой список уровень 2"/>
    <w:basedOn w:val="a3"/>
    <w:link w:val="20"/>
    <w:qFormat/>
    <w:rsid w:val="0024372D"/>
    <w:pPr>
      <w:numPr>
        <w:ilvl w:val="1"/>
        <w:numId w:val="2"/>
      </w:numPr>
    </w:pPr>
    <w:rPr>
      <w:rFonts w:eastAsiaTheme="minorHAnsi"/>
      <w:lang w:eastAsia="en-US"/>
    </w:rPr>
  </w:style>
  <w:style w:type="paragraph" w:customStyle="1" w:styleId="3">
    <w:name w:val="Большой список уровень 3"/>
    <w:basedOn w:val="a3"/>
    <w:qFormat/>
    <w:rsid w:val="0018782C"/>
    <w:pPr>
      <w:numPr>
        <w:ilvl w:val="2"/>
        <w:numId w:val="2"/>
      </w:numPr>
    </w:pPr>
    <w:rPr>
      <w:rFonts w:eastAsiaTheme="minorHAnsi" w:cstheme="minorBidi"/>
      <w:lang w:eastAsia="en-US"/>
    </w:rPr>
  </w:style>
  <w:style w:type="paragraph" w:customStyle="1" w:styleId="afc">
    <w:name w:val="Отступ после тела приказа"/>
    <w:basedOn w:val="af7"/>
    <w:next w:val="af7"/>
    <w:qFormat/>
    <w:rsid w:val="00CF785C"/>
    <w:pPr>
      <w:spacing w:after="687"/>
    </w:pPr>
  </w:style>
  <w:style w:type="paragraph" w:customStyle="1" w:styleId="afd">
    <w:name w:val="Отступ до тела приказа"/>
    <w:basedOn w:val="af7"/>
    <w:next w:val="af7"/>
    <w:link w:val="afe"/>
    <w:qFormat/>
    <w:rsid w:val="00BE2C0A"/>
  </w:style>
  <w:style w:type="paragraph" w:customStyle="1" w:styleId="aff">
    <w:name w:val="Слово утверждения документа"/>
    <w:basedOn w:val="afa"/>
    <w:qFormat/>
    <w:rsid w:val="006374C0"/>
    <w:pPr>
      <w:widowControl w:val="0"/>
      <w:tabs>
        <w:tab w:val="left" w:pos="720"/>
      </w:tabs>
      <w:autoSpaceDE w:val="0"/>
      <w:autoSpaceDN w:val="0"/>
      <w:adjustRightInd w:val="0"/>
    </w:pPr>
    <w:rPr>
      <w:rFonts w:eastAsiaTheme="minorHAnsi" w:cs="Times New Roman CYR"/>
      <w:caps/>
      <w:lang w:eastAsia="en-US"/>
    </w:rPr>
  </w:style>
  <w:style w:type="paragraph" w:customStyle="1" w:styleId="aff0">
    <w:name w:val="Атрибуты приказа левый верх"/>
    <w:basedOn w:val="a3"/>
    <w:qFormat/>
    <w:rsid w:val="00BE2C0A"/>
    <w:pPr>
      <w:jc w:val="left"/>
    </w:pPr>
    <w:rPr>
      <w:b/>
      <w:szCs w:val="24"/>
    </w:rPr>
  </w:style>
  <w:style w:type="character" w:customStyle="1" w:styleId="afe">
    <w:name w:val="Отступ до тела приказа Знак"/>
    <w:basedOn w:val="af8"/>
    <w:link w:val="afd"/>
    <w:rsid w:val="00BE2C0A"/>
    <w:rPr>
      <w:rFonts w:cs="Times New Roman CYR"/>
    </w:rPr>
  </w:style>
  <w:style w:type="paragraph" w:customStyle="1" w:styleId="aff1">
    <w:name w:val="Атрибуты приказа средний верх"/>
    <w:basedOn w:val="a3"/>
    <w:qFormat/>
    <w:rsid w:val="00BE2C0A"/>
    <w:pPr>
      <w:jc w:val="center"/>
    </w:pPr>
    <w:rPr>
      <w:b/>
      <w:szCs w:val="24"/>
    </w:rPr>
  </w:style>
  <w:style w:type="paragraph" w:customStyle="1" w:styleId="aff2">
    <w:name w:val="Атрибуты приказа правый верх"/>
    <w:basedOn w:val="a3"/>
    <w:qFormat/>
    <w:rsid w:val="00BE2C0A"/>
    <w:pPr>
      <w:jc w:val="right"/>
    </w:pPr>
    <w:rPr>
      <w:b/>
      <w:szCs w:val="24"/>
    </w:rPr>
  </w:style>
  <w:style w:type="paragraph" w:customStyle="1" w:styleId="aff3">
    <w:name w:val="Атрибуты приказа левый низ"/>
    <w:basedOn w:val="a3"/>
    <w:qFormat/>
    <w:rsid w:val="00BE2C0A"/>
    <w:pPr>
      <w:jc w:val="left"/>
    </w:pPr>
    <w:rPr>
      <w:szCs w:val="24"/>
    </w:rPr>
  </w:style>
  <w:style w:type="paragraph" w:customStyle="1" w:styleId="aff4">
    <w:name w:val="Атрибуты приказа средний низ"/>
    <w:basedOn w:val="a3"/>
    <w:qFormat/>
    <w:rsid w:val="00BE2C0A"/>
    <w:pPr>
      <w:jc w:val="center"/>
    </w:pPr>
    <w:rPr>
      <w:szCs w:val="24"/>
    </w:rPr>
  </w:style>
  <w:style w:type="paragraph" w:customStyle="1" w:styleId="aff5">
    <w:name w:val="Атрибуты приказа правый низ"/>
    <w:basedOn w:val="a3"/>
    <w:qFormat/>
    <w:rsid w:val="00BE2C0A"/>
    <w:pPr>
      <w:jc w:val="right"/>
    </w:pPr>
    <w:rPr>
      <w:szCs w:val="24"/>
    </w:rPr>
  </w:style>
  <w:style w:type="numbering" w:customStyle="1" w:styleId="1205063">
    <w:name w:val="Стиль многоуровневый 12 пт Слева:  05 см Выступ:  063 см"/>
    <w:basedOn w:val="a6"/>
    <w:rsid w:val="006B15CF"/>
    <w:pPr>
      <w:numPr>
        <w:numId w:val="4"/>
      </w:numPr>
    </w:pPr>
  </w:style>
  <w:style w:type="character" w:customStyle="1" w:styleId="afb">
    <w:name w:val="Утверждение документа Знак"/>
    <w:basedOn w:val="a4"/>
    <w:link w:val="afa"/>
    <w:rsid w:val="006B15CF"/>
    <w:rPr>
      <w:i w:val="0"/>
    </w:rPr>
  </w:style>
  <w:style w:type="character" w:styleId="aff6">
    <w:name w:val="Hyperlink"/>
    <w:basedOn w:val="a4"/>
    <w:uiPriority w:val="99"/>
    <w:semiHidden/>
    <w:unhideWhenUsed/>
    <w:rsid w:val="00CB5C90"/>
    <w:rPr>
      <w:color w:val="0000FF"/>
      <w:u w:val="single"/>
    </w:rPr>
  </w:style>
  <w:style w:type="paragraph" w:customStyle="1" w:styleId="aff7">
    <w:name w:val="Абзац названия документа"/>
    <w:basedOn w:val="a3"/>
    <w:link w:val="aff8"/>
    <w:qFormat/>
    <w:rsid w:val="00AC501C"/>
    <w:pPr>
      <w:spacing w:before="360" w:after="360"/>
      <w:jc w:val="left"/>
    </w:pPr>
  </w:style>
  <w:style w:type="character" w:customStyle="1" w:styleId="aff8">
    <w:name w:val="Абзац названия документа Знак"/>
    <w:basedOn w:val="a4"/>
    <w:link w:val="aff7"/>
    <w:rsid w:val="00AC501C"/>
    <w:rPr>
      <w:b w:val="0"/>
      <w:i w:val="0"/>
      <w:caps w:val="0"/>
      <w:sz w:val="26"/>
    </w:rPr>
  </w:style>
  <w:style w:type="paragraph" w:customStyle="1" w:styleId="aff9">
    <w:name w:val="Написание заголовка"/>
    <w:basedOn w:val="a3"/>
    <w:next w:val="a3"/>
    <w:qFormat/>
    <w:rsid w:val="00037495"/>
    <w:pPr>
      <w:jc w:val="center"/>
    </w:pPr>
    <w:rPr>
      <w:rFonts w:eastAsia="Calibri"/>
      <w:b/>
      <w:bCs/>
    </w:rPr>
  </w:style>
  <w:style w:type="paragraph" w:customStyle="1" w:styleId="affa">
    <w:name w:val="Написание блока подписей"/>
    <w:basedOn w:val="a3"/>
    <w:next w:val="a3"/>
    <w:qFormat/>
    <w:rsid w:val="000A08BF"/>
    <w:pPr>
      <w:widowControl w:val="0"/>
      <w:autoSpaceDE w:val="0"/>
      <w:autoSpaceDN w:val="0"/>
      <w:adjustRightInd w:val="0"/>
      <w:jc w:val="left"/>
    </w:pPr>
  </w:style>
  <w:style w:type="paragraph" w:customStyle="1" w:styleId="affb">
    <w:name w:val="Отступ абзаца"/>
    <w:basedOn w:val="a3"/>
    <w:rsid w:val="00F37B9D"/>
    <w:pPr>
      <w:ind w:firstLine="708"/>
    </w:pPr>
    <w:rPr>
      <w:szCs w:val="20"/>
    </w:rPr>
  </w:style>
  <w:style w:type="paragraph" w:customStyle="1" w:styleId="affc">
    <w:name w:val="Тело утверждения документа"/>
    <w:basedOn w:val="afa"/>
    <w:qFormat/>
    <w:rsid w:val="00F37B9D"/>
  </w:style>
  <w:style w:type="paragraph" w:customStyle="1" w:styleId="a2">
    <w:name w:val="Большой список маркированный"/>
    <w:basedOn w:val="a3"/>
    <w:qFormat/>
    <w:rsid w:val="005F1F2B"/>
    <w:pPr>
      <w:widowControl w:val="0"/>
      <w:numPr>
        <w:numId w:val="32"/>
      </w:numPr>
    </w:pPr>
    <w:rPr>
      <w:rFonts w:eastAsiaTheme="minorHAnsi"/>
      <w:lang w:eastAsia="en-US"/>
    </w:rPr>
  </w:style>
  <w:style w:type="numbering" w:customStyle="1" w:styleId="a1">
    <w:name w:val="Список с маркерами"/>
    <w:uiPriority w:val="99"/>
    <w:rsid w:val="00132669"/>
    <w:pPr>
      <w:numPr>
        <w:numId w:val="8"/>
      </w:numPr>
    </w:pPr>
  </w:style>
  <w:style w:type="character" w:customStyle="1" w:styleId="20">
    <w:name w:val="Большой список уровень 2 Знак"/>
    <w:basedOn w:val="a4"/>
    <w:link w:val="2"/>
    <w:rsid w:val="00231E6D"/>
    <w:rPr>
      <w:rFonts w:eastAsiaTheme="minorHAnsi"/>
      <w:lang w:eastAsia="en-US"/>
    </w:rPr>
  </w:style>
  <w:style w:type="paragraph" w:customStyle="1" w:styleId="affd">
    <w:name w:val="Заголовки приложений"/>
    <w:basedOn w:val="a3"/>
    <w:qFormat/>
    <w:rsid w:val="00D74E74"/>
    <w:pPr>
      <w:jc w:val="center"/>
    </w:pPr>
    <w:rPr>
      <w:rFonts w:eastAsiaTheme="minorHAnsi" w:cstheme="minorBidi"/>
      <w:b/>
      <w:lang w:eastAsia="en-US"/>
    </w:rPr>
  </w:style>
  <w:style w:type="paragraph" w:customStyle="1" w:styleId="affe">
    <w:name w:val="Наименование компании"/>
    <w:basedOn w:val="a3"/>
    <w:link w:val="afff"/>
    <w:qFormat/>
    <w:rsid w:val="00A03238"/>
    <w:pPr>
      <w:widowControl w:val="0"/>
      <w:ind w:firstLine="709"/>
    </w:pPr>
    <w:rPr>
      <w:rFonts w:eastAsiaTheme="minorHAnsi" w:cstheme="minorBidi"/>
      <w:spacing w:val="60"/>
      <w:lang w:eastAsia="en-US"/>
    </w:rPr>
  </w:style>
  <w:style w:type="character" w:customStyle="1" w:styleId="afff">
    <w:name w:val="Наименование компании Знак"/>
    <w:basedOn w:val="a4"/>
    <w:link w:val="affe"/>
    <w:rsid w:val="00A03238"/>
    <w:rPr>
      <w:rFonts w:eastAsiaTheme="minorHAnsi" w:cstheme="minorBidi"/>
      <w:b w:val="0"/>
      <w:i w:val="0"/>
      <w:spacing w:val="60"/>
      <w:lang w:eastAsia="en-US"/>
    </w:rPr>
  </w:style>
  <w:style w:type="paragraph" w:customStyle="1" w:styleId="afff0">
    <w:name w:val="Тело специального слова"/>
    <w:basedOn w:val="a3"/>
    <w:link w:val="afff1"/>
    <w:qFormat/>
    <w:rsid w:val="00A03238"/>
    <w:pPr>
      <w:jc w:val="left"/>
    </w:pPr>
    <w:rPr>
      <w:rFonts w:eastAsiaTheme="minorHAnsi" w:cstheme="minorBidi"/>
      <w:lang w:eastAsia="en-US"/>
    </w:rPr>
  </w:style>
  <w:style w:type="character" w:customStyle="1" w:styleId="afff1">
    <w:name w:val="Тело специального слова Знак"/>
    <w:basedOn w:val="a4"/>
    <w:link w:val="afff0"/>
    <w:rsid w:val="00A03238"/>
    <w:rPr>
      <w:rFonts w:eastAsiaTheme="minorHAnsi" w:cstheme="minorBidi"/>
      <w:lang w:eastAsia="en-US"/>
    </w:rPr>
  </w:style>
  <w:style w:type="character" w:customStyle="1" w:styleId="afff2">
    <w:name w:val="Слово Приложение"/>
    <w:basedOn w:val="a4"/>
    <w:uiPriority w:val="1"/>
    <w:qFormat/>
    <w:rsid w:val="00AC3B65"/>
    <w:rPr>
      <w:b w:val="0"/>
      <w:i w:val="0"/>
    </w:rPr>
  </w:style>
  <w:style w:type="paragraph" w:styleId="afff3">
    <w:name w:val="Body Text"/>
    <w:basedOn w:val="a3"/>
    <w:link w:val="afff4"/>
    <w:unhideWhenUsed/>
    <w:rsid w:val="00EA11C7"/>
    <w:rPr>
      <w:szCs w:val="20"/>
    </w:rPr>
  </w:style>
  <w:style w:type="character" w:customStyle="1" w:styleId="afff4">
    <w:name w:val="Основной текст Знак"/>
    <w:basedOn w:val="a4"/>
    <w:link w:val="afff3"/>
    <w:rsid w:val="00EA11C7"/>
    <w:rPr>
      <w:szCs w:val="20"/>
    </w:rPr>
  </w:style>
  <w:style w:type="paragraph" w:customStyle="1" w:styleId="afff5">
    <w:name w:val="Стиль полужирный"/>
    <w:basedOn w:val="a3"/>
    <w:link w:val="afff6"/>
    <w:rsid w:val="00EA11C7"/>
    <w:pPr>
      <w:jc w:val="center"/>
    </w:pPr>
    <w:rPr>
      <w:rFonts w:eastAsia="Calibri"/>
      <w:b/>
      <w:bCs/>
    </w:rPr>
  </w:style>
  <w:style w:type="character" w:customStyle="1" w:styleId="afff6">
    <w:name w:val="Стиль полужирный Знак"/>
    <w:basedOn w:val="a4"/>
    <w:link w:val="afff5"/>
    <w:rsid w:val="00EA11C7"/>
    <w:rPr>
      <w:rFonts w:eastAsia="Calibri"/>
      <w:b/>
      <w:bCs/>
    </w:rPr>
  </w:style>
  <w:style w:type="paragraph" w:customStyle="1" w:styleId="afff7">
    <w:name w:val="Написание блока согласовано"/>
    <w:basedOn w:val="a3"/>
    <w:qFormat/>
    <w:rsid w:val="00DF1531"/>
  </w:style>
  <w:style w:type="paragraph" w:customStyle="1" w:styleId="afff8">
    <w:name w:val="Написание блока подготовил"/>
    <w:basedOn w:val="a3"/>
    <w:qFormat/>
    <w:rsid w:val="004E7315"/>
    <w:rPr>
      <w:b/>
      <w:szCs w:val="24"/>
    </w:rPr>
  </w:style>
  <w:style w:type="paragraph" w:customStyle="1" w:styleId="afff9">
    <w:name w:val="Написание подписей согласующих"/>
    <w:basedOn w:val="a3"/>
    <w:qFormat/>
    <w:rsid w:val="00D6033C"/>
    <w:rPr>
      <w:rFonts w:eastAsia="Calibri"/>
    </w:rPr>
  </w:style>
  <w:style w:type="paragraph" w:customStyle="1" w:styleId="afffa">
    <w:name w:val="Написание подписей подготовивших"/>
    <w:basedOn w:val="a3"/>
    <w:qFormat/>
    <w:rsid w:val="00D6033C"/>
    <w:rPr>
      <w:rFonts w:eastAsia="Calibri"/>
    </w:rPr>
  </w:style>
  <w:style w:type="paragraph" w:customStyle="1" w:styleId="a">
    <w:name w:val="Номер строки таблицы"/>
    <w:basedOn w:val="a3"/>
    <w:qFormat/>
    <w:rsid w:val="00B94D3F"/>
    <w:pPr>
      <w:widowControl w:val="0"/>
      <w:numPr>
        <w:numId w:val="7"/>
      </w:numPr>
      <w:autoSpaceDE w:val="0"/>
      <w:autoSpaceDN w:val="0"/>
      <w:adjustRightInd w:val="0"/>
      <w:spacing w:line="240" w:lineRule="auto"/>
      <w:jc w:val="left"/>
      <w:textAlignment w:val="baseline"/>
    </w:pPr>
    <w:rPr>
      <w:rFonts w:eastAsiaTheme="minorHAnsi" w:cstheme="minorBidi"/>
      <w:color w:val="000000"/>
      <w:sz w:val="22"/>
      <w:szCs w:val="22"/>
      <w:lang w:eastAsia="en-US"/>
    </w:rPr>
  </w:style>
  <w:style w:type="numbering" w:customStyle="1" w:styleId="15">
    <w:name w:val="Список с маркерами1"/>
    <w:uiPriority w:val="99"/>
    <w:rsid w:val="00B94D3F"/>
  </w:style>
  <w:style w:type="paragraph" w:customStyle="1" w:styleId="afffb">
    <w:name w:val="Название таблицы"/>
    <w:basedOn w:val="a3"/>
    <w:rsid w:val="00B01AE4"/>
    <w:pPr>
      <w:jc w:val="center"/>
    </w:pPr>
    <w:rPr>
      <w:b/>
      <w:bCs/>
      <w:szCs w:val="20"/>
      <w:lang w:eastAsia="en-US"/>
    </w:rPr>
  </w:style>
  <w:style w:type="paragraph" w:customStyle="1" w:styleId="afffc">
    <w:name w:val="голубой"/>
    <w:qFormat/>
    <w:rsid w:val="00FB482E"/>
    <w:pPr>
      <w:spacing w:after="160" w:line="259" w:lineRule="auto"/>
      <w:jc w:val="left"/>
    </w:pPr>
    <w:rPr>
      <w:color w:val="0000FF"/>
      <w:szCs w:val="24"/>
      <w:lang w:val="en-US"/>
    </w:rPr>
  </w:style>
  <w:style w:type="paragraph" w:customStyle="1" w:styleId="4">
    <w:name w:val="Большой список уровень 4"/>
    <w:basedOn w:val="3"/>
    <w:qFormat/>
    <w:rsid w:val="00C3048B"/>
    <w:pPr>
      <w:widowControl w:val="0"/>
      <w:numPr>
        <w:ilvl w:val="0"/>
        <w:numId w:val="0"/>
      </w:numPr>
      <w:spacing w:line="240" w:lineRule="auto"/>
      <w:ind w:left="1297" w:hanging="360"/>
    </w:pPr>
  </w:style>
  <w:style w:type="character" w:customStyle="1" w:styleId="14">
    <w:name w:val="Большой список уровень 1 Знак"/>
    <w:basedOn w:val="a4"/>
    <w:link w:val="10"/>
    <w:rsid w:val="00C3048B"/>
    <w:rPr>
      <w:b/>
      <w:bCs/>
      <w:i w:val="0"/>
      <w:caps/>
    </w:rPr>
  </w:style>
  <w:style w:type="paragraph" w:customStyle="1" w:styleId="afffd">
    <w:name w:val="обычный текст"/>
    <w:basedOn w:val="a3"/>
    <w:link w:val="afffe"/>
    <w:qFormat/>
    <w:rsid w:val="00C3048B"/>
    <w:pPr>
      <w:spacing w:line="240" w:lineRule="auto"/>
      <w:ind w:firstLine="709"/>
    </w:pPr>
    <w:rPr>
      <w:rFonts w:eastAsia="Calibri"/>
      <w:sz w:val="24"/>
      <w:szCs w:val="24"/>
      <w:lang w:eastAsia="en-US"/>
    </w:rPr>
  </w:style>
  <w:style w:type="character" w:customStyle="1" w:styleId="afffe">
    <w:name w:val="обычный текст Знак"/>
    <w:basedOn w:val="a4"/>
    <w:link w:val="afffd"/>
    <w:rsid w:val="00C3048B"/>
    <w:rPr>
      <w:rFonts w:eastAsia="Calibri"/>
      <w:sz w:val="24"/>
      <w:szCs w:val="24"/>
      <w:lang w:eastAsia="en-US"/>
    </w:rPr>
  </w:style>
  <w:style w:type="character" w:styleId="affff">
    <w:name w:val="footnote reference"/>
    <w:basedOn w:val="a4"/>
    <w:unhideWhenUsed/>
    <w:rsid w:val="00B32958"/>
    <w:rPr>
      <w:vertAlign w:val="superscript"/>
    </w:rPr>
  </w:style>
  <w:style w:type="numbering" w:customStyle="1" w:styleId="1">
    <w:name w:val="Большой список1"/>
    <w:uiPriority w:val="99"/>
    <w:rsid w:val="00B32958"/>
    <w:pPr>
      <w:numPr>
        <w:numId w:val="27"/>
      </w:numPr>
    </w:pPr>
  </w:style>
  <w:style w:type="table" w:customStyle="1" w:styleId="16">
    <w:name w:val="Моя таблица1"/>
    <w:basedOn w:val="a5"/>
    <w:next w:val="af0"/>
    <w:uiPriority w:val="59"/>
    <w:rsid w:val="005B2EF4"/>
    <w:pPr>
      <w:spacing w:line="240" w:lineRule="auto"/>
      <w:jc w:val="left"/>
    </w:pPr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ТЗ список Знак,Абзац списка литеральный Знак,Bullet List Знак,FooterText Знак,numbered Знак,Bullet 1 Знак,Use Case List Paragraph Знак,List Paragraph Знак,Paragraphe de liste1 Знак,lp1 Знак,Normal Знак"/>
    <w:link w:val="ab"/>
    <w:uiPriority w:val="34"/>
    <w:locked/>
    <w:rsid w:val="005B2EF4"/>
  </w:style>
  <w:style w:type="paragraph" w:customStyle="1" w:styleId="affff0">
    <w:name w:val="Полужирный"/>
    <w:basedOn w:val="a3"/>
    <w:link w:val="affff1"/>
    <w:qFormat/>
    <w:rsid w:val="000654B4"/>
    <w:pPr>
      <w:spacing w:line="240" w:lineRule="auto"/>
    </w:pPr>
    <w:rPr>
      <w:rFonts w:eastAsiaTheme="minorHAnsi" w:cstheme="minorBidi"/>
      <w:b/>
      <w:lang w:eastAsia="en-US"/>
    </w:rPr>
  </w:style>
  <w:style w:type="character" w:customStyle="1" w:styleId="affff1">
    <w:name w:val="Полужирный Знак"/>
    <w:basedOn w:val="a4"/>
    <w:link w:val="affff0"/>
    <w:rsid w:val="000654B4"/>
    <w:rPr>
      <w:rFonts w:eastAsiaTheme="minorHAnsi" w:cstheme="minorBidi"/>
      <w:b/>
      <w:sz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0935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  <w:divsChild>
            <w:div w:id="13686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7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microsoft.com/office/2011/relationships/people" Target="people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9E8EC-AAC9-4C77-915E-40FDF8376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3556</Words>
  <Characters>27558</Characters>
  <Application>Microsoft Office Word</Application>
  <DocSecurity>0</DocSecurity>
  <Lines>229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Викторовна</dc:creator>
  <cp:lastModifiedBy>Колмакова Елена Петровна</cp:lastModifiedBy>
  <cp:revision>4</cp:revision>
  <cp:lastPrinted>2023-05-19T03:36:00Z</cp:lastPrinted>
  <dcterms:created xsi:type="dcterms:W3CDTF">2023-05-18T08:31:00Z</dcterms:created>
  <dcterms:modified xsi:type="dcterms:W3CDTF">2023-05-19T03:38:00Z</dcterms:modified>
</cp:coreProperties>
</file>