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</w:t>
      </w:r>
      <w:r>
        <w:rPr>
          <w:rFonts w:ascii="PT Astra Serif" w:hAnsi="PT Astra Serif" w:cs="PT Astra Serif"/>
          <w:sz w:val="28"/>
          <w:szCs w:val="28"/>
        </w:rPr>
        <w:t xml:space="preserve">роект </w:t>
      </w:r>
      <w:r>
        <w:rPr>
          <w:rFonts w:ascii="PT Astra Serif" w:hAnsi="PT Astra Serif" w:cs="PT Astra Serif"/>
        </w:rPr>
      </w:r>
      <w:r/>
    </w:p>
    <w:p>
      <w:pPr>
        <w:jc w:val="right"/>
        <w:tabs>
          <w:tab w:val="left" w:pos="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постановления Губернатора </w:t>
      </w:r>
      <w:r>
        <w:rPr>
          <w:rFonts w:ascii="PT Astra Serif" w:hAnsi="PT Astra Serif" w:cs="PT Astra Serif"/>
        </w:rPr>
      </w:r>
      <w:r/>
    </w:p>
    <w:p>
      <w:pPr>
        <w:jc w:val="right"/>
        <w:tabs>
          <w:tab w:val="left" w:pos="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Новосибирской области</w:t>
      </w:r>
      <w:r>
        <w:rPr>
          <w:rFonts w:ascii="PT Astra Serif" w:hAnsi="PT Astra Serif" w:cs="PT Astra Serif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  <w:t xml:space="preserve">О внесении изменений в постановление Губе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рнатора Новосибирской области от 02.08.2005 № 415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 </w:t>
      </w:r>
      <w:r>
        <w:rPr>
          <w:rFonts w:ascii="PT Astra Serif" w:hAnsi="PT Astra Serif" w:cs="PT Astra Serif"/>
          <w:b/>
          <w:sz w:val="28"/>
          <w:szCs w:val="28"/>
        </w:rPr>
        <w:t xml:space="preserve">о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с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т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а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н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о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в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л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я</w:t>
      </w:r>
      <w:r>
        <w:rPr>
          <w:rFonts w:ascii="PT Astra Serif" w:hAnsi="PT Astra Serif" w:cs="PT Astra Serif"/>
          <w:b/>
          <w:sz w:val="28"/>
          <w:szCs w:val="28"/>
        </w:rPr>
        <w:t xml:space="preserve"> </w:t>
      </w:r>
      <w:r>
        <w:rPr>
          <w:rFonts w:ascii="PT Astra Serif" w:hAnsi="PT Astra Serif" w:cs="PT Astra Serif"/>
          <w:b/>
          <w:sz w:val="28"/>
          <w:szCs w:val="28"/>
        </w:rPr>
        <w:t xml:space="preserve">ю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09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Внести в постановление Губе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рнатора Новосибирской области от 02.08.2005 № 415 «О порядке предоставления услуг по перевозке автомобильным транспортом по межмуниципальным маршрутам регулярного сообщения и водным транспортом по пригородным маршрутам регулярного сообщения на территории Н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овосибирской области по предъявлению единого социального проездного билета или микропроцессорной пластиковой карты «Социальная карта» гражданам, имеющим право на меры социальной поддержки в соответствии с действующим законодательством» следующие изменения: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1) в наименовании и пункте 1 слова «единого социального проездного билета или микропроцессорной пластиковой карты «Социальная карта»» заменить словами «специального месячного проездного билета»;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2) в пункте 4 слова </w:t>
      </w:r>
      <w:r>
        <w:rPr>
          <w:rFonts w:ascii="PT Astra Serif" w:hAnsi="PT Astra Serif" w:cs="PT Astra Serif"/>
          <w:b w:val="0"/>
          <w:sz w:val="28"/>
          <w:szCs w:val="28"/>
          <w:highlight w:val="none"/>
        </w:rPr>
        <w:t xml:space="preserve">«</w:t>
      </w:r>
      <w:r>
        <w:rPr>
          <w:rFonts w:ascii="PT Astra Serif" w:hAnsi="PT Astra Serif" w:cs="PT Astra Serif"/>
          <w:b w:val="0"/>
          <w:sz w:val="28"/>
          <w:szCs w:val="28"/>
          <w:highlight w:val="none"/>
        </w:rPr>
        <w:t xml:space="preserve">первого заместителя Губернатора Новосибирской области Соболева А.К.» заменить словами «</w:t>
      </w:r>
      <w:r>
        <w:rPr>
          <w:rFonts w:ascii="PT Astra Serif" w:hAnsi="PT Astra Serif" w:cs="PT Astra Serif"/>
          <w:b w:val="0"/>
          <w:sz w:val="28"/>
          <w:szCs w:val="28"/>
          <w:highlight w:val="white"/>
        </w:rPr>
        <w:t xml:space="preserve">заместителя Губернатора Новосибирской области </w:t>
      </w:r>
      <w:r>
        <w:rPr>
          <w:rFonts w:ascii="PT Astra Serif" w:hAnsi="PT Astra Serif" w:cs="PT Astra Serif"/>
          <w:b w:val="0"/>
          <w:sz w:val="28"/>
          <w:szCs w:val="28"/>
          <w:highlight w:val="white"/>
        </w:rPr>
        <w:t xml:space="preserve">Теленчинова Р.А.</w:t>
      </w:r>
      <w:r>
        <w:rPr>
          <w:rFonts w:ascii="PT Astra Serif" w:hAnsi="PT Astra Serif" w:cs="PT Astra Serif"/>
          <w:b w:val="0"/>
          <w:sz w:val="28"/>
          <w:szCs w:val="28"/>
          <w:highlight w:val="white"/>
        </w:rPr>
        <w:t xml:space="preserve">»;</w:t>
      </w:r>
      <w:r>
        <w:rPr>
          <w:rFonts w:ascii="PT Astra Serif" w:hAnsi="PT Astra Serif" w:cs="PT Astra Serif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 w:val="0"/>
          <w:sz w:val="28"/>
          <w:szCs w:val="28"/>
          <w:highlight w:val="white"/>
        </w:rPr>
        <w:t xml:space="preserve">3) в Поло</w:t>
      </w:r>
      <w:r>
        <w:rPr>
          <w:rFonts w:ascii="PT Astra Serif" w:hAnsi="PT Astra Serif" w:cs="PT Astra Serif"/>
          <w:b w:val="0"/>
          <w:sz w:val="28"/>
          <w:szCs w:val="28"/>
          <w:highlight w:val="white"/>
        </w:rPr>
        <w:t xml:space="preserve">жении о порядке предоставления услуг по пере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возке автомобильным транспортом по межмуниципальным маршрутам регулярного сообщения и водным транспортом по пригородным маршрутам регулярного сообщения на территории Новосибирской области по предъявлению единого 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социального проездного билета или микропроцессорной пластиковой карты «Социальная карта» гражданам, имеющим право на меры социальной поддержки в соответствии с действующим законодательством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(далее – Положение)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а) в наименовании и пункте 1 слова «единого социального проездного билета или микропроцессорной пластиковой карты «Социальная карта»» заменить словами «специального месячного проездного билета»;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б) 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в приложении к Положению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: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  <w:strike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в наименовании слова «единого со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циального проездного билета или 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микропроцессорной пластиковой карты «Социальная карта»» заменить словами «специального месячного проездного билета»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;</w:t>
      </w:r>
      <w:r>
        <w:rPr>
          <w:strike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  <w:t xml:space="preserve">в позиции 17 в графе «Категории граждан» слова «Пенсионеры, получающие трудовую пенсию по старо</w:t>
      </w: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  <w:t xml:space="preserve">сти» заменить словами «Граждане, получающие страховую (трудовую) пенсию по старости, а также граждане, имеющие право на досрочное назначение страховой (трудовой) пенсии по старости с момента возникновения такого права, проживающие в Новосибирской области»;</w:t>
      </w: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</w:r>
      <w:r/>
    </w:p>
    <w:p>
      <w:pPr>
        <w:pStyle w:val="912"/>
        <w:ind w:firstLine="709"/>
        <w:jc w:val="both"/>
        <w:tabs>
          <w:tab w:val="left" w:pos="900" w:leader="none"/>
        </w:tabs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  <w:t xml:space="preserve">дополнить позицией 17.1 следующего содержания:</w:t>
      </w: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</w:r>
      <w:r/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13"/>
        <w:gridCol w:w="5669"/>
        <w:gridCol w:w="1701"/>
        <w:gridCol w:w="1843"/>
      </w:tblGrid>
      <w:tr>
        <w:trPr/>
        <w:tc>
          <w:tcPr>
            <w:tcW w:w="71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117.1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Граждане по достижении ими возраста 55 лет для женщин и 60 лет для мужчин, проживающие в Новосибирской области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50%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50%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pPr>
        <w:pStyle w:val="912"/>
        <w:ind w:left="0" w:right="0" w:firstLine="0"/>
        <w:jc w:val="left"/>
        <w:tabs>
          <w:tab w:val="left" w:pos="900" w:leader="none"/>
          <w:tab w:val="left" w:pos="1044" w:leader="none"/>
        </w:tabs>
        <w:rPr>
          <w:rFonts w:ascii="PT Astra Serif" w:hAnsi="PT Astra Serif" w:cs="PT Astra Serif"/>
          <w:b w:val="0"/>
          <w:bCs w:val="0"/>
          <w:strike w:val="0"/>
        </w:rPr>
      </w:pP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none"/>
        </w:rPr>
      </w:r>
      <w:r>
        <w:tab/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Травников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tabs>
          <w:tab w:val="left" w:pos="11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tab/>
      </w:r>
      <w:r/>
    </w:p>
    <w:p>
      <w:pPr>
        <w:pStyle w:val="895"/>
      </w:pPr>
      <w:r>
        <w:t xml:space="preserve">А.В. Костылевский</w:t>
      </w:r>
      <w:r>
        <w:rPr>
          <w:highlight w:val="none"/>
        </w:rPr>
      </w:r>
      <w:r/>
    </w:p>
    <w:p>
      <w:pPr>
        <w:pStyle w:val="895"/>
        <w:rPr>
          <w:highlight w:val="none"/>
        </w:rPr>
      </w:pPr>
      <w:r>
        <w:rPr>
          <w:highlight w:val="none"/>
        </w:rPr>
        <w:t xml:space="preserve">238-6696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hd w:val="nil" w:color="auto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7" w:h="16840" w:orient="portrait"/>
      <w:pgMar w:top="851" w:right="567" w:bottom="8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/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71"/>
    <w:link w:val="862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71"/>
    <w:link w:val="863"/>
    <w:uiPriority w:val="9"/>
    <w:rPr>
      <w:rFonts w:ascii="Arial" w:hAnsi="Arial" w:eastAsia="Arial" w:cs="Arial"/>
      <w:sz w:val="34"/>
    </w:rPr>
  </w:style>
  <w:style w:type="character" w:styleId="698">
    <w:name w:val="Heading 3 Char"/>
    <w:basedOn w:val="871"/>
    <w:link w:val="864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871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basedOn w:val="871"/>
    <w:link w:val="866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71"/>
    <w:link w:val="867"/>
    <w:uiPriority w:val="9"/>
    <w:rPr>
      <w:rFonts w:ascii="Arial" w:hAnsi="Arial" w:eastAsia="Arial" w:cs="Arial"/>
      <w:b/>
      <w:bCs/>
      <w:sz w:val="22"/>
      <w:szCs w:val="22"/>
    </w:rPr>
  </w:style>
  <w:style w:type="character" w:styleId="702">
    <w:name w:val="Heading 7 Char"/>
    <w:basedOn w:val="871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8 Char"/>
    <w:basedOn w:val="871"/>
    <w:link w:val="869"/>
    <w:uiPriority w:val="9"/>
    <w:rPr>
      <w:rFonts w:ascii="Arial" w:hAnsi="Arial" w:eastAsia="Arial" w:cs="Arial"/>
      <w:i/>
      <w:iCs/>
      <w:sz w:val="22"/>
      <w:szCs w:val="22"/>
    </w:rPr>
  </w:style>
  <w:style w:type="character" w:styleId="704">
    <w:name w:val="Heading 9 Char"/>
    <w:basedOn w:val="871"/>
    <w:link w:val="870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1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1"/>
    <w:next w:val="861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71"/>
    <w:link w:val="707"/>
    <w:uiPriority w:val="10"/>
    <w:rPr>
      <w:sz w:val="48"/>
      <w:szCs w:val="48"/>
    </w:rPr>
  </w:style>
  <w:style w:type="paragraph" w:styleId="709">
    <w:name w:val="Subtitle"/>
    <w:basedOn w:val="861"/>
    <w:next w:val="861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71"/>
    <w:link w:val="709"/>
    <w:uiPriority w:val="11"/>
    <w:rPr>
      <w:sz w:val="24"/>
      <w:szCs w:val="24"/>
    </w:rPr>
  </w:style>
  <w:style w:type="paragraph" w:styleId="711">
    <w:name w:val="Quote"/>
    <w:basedOn w:val="861"/>
    <w:next w:val="861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1"/>
    <w:next w:val="861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71"/>
    <w:link w:val="886"/>
    <w:uiPriority w:val="99"/>
  </w:style>
  <w:style w:type="character" w:styleId="716">
    <w:name w:val="Footer Char"/>
    <w:basedOn w:val="871"/>
    <w:link w:val="895"/>
    <w:uiPriority w:val="99"/>
  </w:style>
  <w:style w:type="paragraph" w:styleId="717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95"/>
    <w:uiPriority w:val="99"/>
  </w:style>
  <w:style w:type="table" w:styleId="719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71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71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2">
    <w:name w:val="Heading 1"/>
    <w:basedOn w:val="861"/>
    <w:next w:val="861"/>
    <w:link w:val="87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3">
    <w:name w:val="Heading 2"/>
    <w:basedOn w:val="861"/>
    <w:next w:val="861"/>
    <w:link w:val="87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4">
    <w:name w:val="Heading 3"/>
    <w:basedOn w:val="861"/>
    <w:next w:val="861"/>
    <w:link w:val="87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5">
    <w:name w:val="Heading 4"/>
    <w:basedOn w:val="861"/>
    <w:next w:val="861"/>
    <w:link w:val="87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6">
    <w:name w:val="Heading 5"/>
    <w:basedOn w:val="861"/>
    <w:next w:val="861"/>
    <w:link w:val="87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7">
    <w:name w:val="Heading 6"/>
    <w:basedOn w:val="861"/>
    <w:next w:val="861"/>
    <w:link w:val="87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68">
    <w:name w:val="Heading 7"/>
    <w:basedOn w:val="861"/>
    <w:next w:val="861"/>
    <w:link w:val="88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69">
    <w:name w:val="Heading 8"/>
    <w:basedOn w:val="861"/>
    <w:next w:val="861"/>
    <w:link w:val="88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0">
    <w:name w:val="Heading 9"/>
    <w:basedOn w:val="861"/>
    <w:next w:val="861"/>
    <w:link w:val="88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Заголовок 1 Знак"/>
    <w:basedOn w:val="871"/>
    <w:link w:val="862"/>
    <w:uiPriority w:val="99"/>
    <w:rPr>
      <w:rFonts w:ascii="Cambria" w:hAnsi="Cambria" w:cs="Times New Roman"/>
      <w:b/>
      <w:bCs/>
      <w:sz w:val="32"/>
      <w:szCs w:val="32"/>
    </w:rPr>
  </w:style>
  <w:style w:type="character" w:styleId="875" w:customStyle="1">
    <w:name w:val="Заголовок 2 Знак"/>
    <w:basedOn w:val="871"/>
    <w:link w:val="86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6" w:customStyle="1">
    <w:name w:val="Заголовок 3 Знак"/>
    <w:basedOn w:val="871"/>
    <w:link w:val="86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7" w:customStyle="1">
    <w:name w:val="Заголовок 4 Знак"/>
    <w:basedOn w:val="871"/>
    <w:link w:val="86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8" w:customStyle="1">
    <w:name w:val="Заголовок 5 Знак"/>
    <w:basedOn w:val="871"/>
    <w:link w:val="86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79" w:customStyle="1">
    <w:name w:val="Заголовок 6 Знак"/>
    <w:basedOn w:val="871"/>
    <w:link w:val="867"/>
    <w:uiPriority w:val="99"/>
    <w:semiHidden/>
    <w:rPr>
      <w:rFonts w:ascii="Calibri" w:hAnsi="Calibri" w:cs="Times New Roman"/>
      <w:b/>
      <w:bCs/>
    </w:rPr>
  </w:style>
  <w:style w:type="character" w:styleId="880" w:customStyle="1">
    <w:name w:val="Заголовок 7 Знак"/>
    <w:basedOn w:val="871"/>
    <w:link w:val="868"/>
    <w:uiPriority w:val="99"/>
    <w:semiHidden/>
    <w:rPr>
      <w:rFonts w:ascii="Calibri" w:hAnsi="Calibri" w:cs="Times New Roman"/>
      <w:sz w:val="24"/>
      <w:szCs w:val="24"/>
    </w:rPr>
  </w:style>
  <w:style w:type="character" w:styleId="881" w:customStyle="1">
    <w:name w:val="Заголовок 8 Знак"/>
    <w:basedOn w:val="871"/>
    <w:link w:val="86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2" w:customStyle="1">
    <w:name w:val="Заголовок 9 Знак"/>
    <w:basedOn w:val="871"/>
    <w:link w:val="870"/>
    <w:uiPriority w:val="99"/>
    <w:semiHidden/>
    <w:rPr>
      <w:rFonts w:ascii="Cambria" w:hAnsi="Cambria" w:cs="Times New Roman"/>
    </w:rPr>
  </w:style>
  <w:style w:type="paragraph" w:styleId="883" w:customStyle="1">
    <w:name w:val="заголовок 1"/>
    <w:basedOn w:val="861"/>
    <w:next w:val="86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4" w:customStyle="1">
    <w:name w:val="заголовок 2"/>
    <w:basedOn w:val="861"/>
    <w:next w:val="861"/>
    <w:uiPriority w:val="99"/>
    <w:pPr>
      <w:jc w:val="center"/>
      <w:keepNext/>
      <w:outlineLvl w:val="1"/>
    </w:pPr>
    <w:rPr>
      <w:sz w:val="28"/>
      <w:szCs w:val="28"/>
    </w:rPr>
  </w:style>
  <w:style w:type="character" w:styleId="885" w:customStyle="1">
    <w:name w:val="Основной шрифт"/>
    <w:uiPriority w:val="99"/>
  </w:style>
  <w:style w:type="paragraph" w:styleId="886">
    <w:name w:val="Header"/>
    <w:basedOn w:val="861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Верхний колонтитул Знак"/>
    <w:basedOn w:val="871"/>
    <w:link w:val="886"/>
    <w:uiPriority w:val="99"/>
    <w:rPr>
      <w:rFonts w:cs="Times New Roman"/>
      <w:sz w:val="20"/>
      <w:szCs w:val="20"/>
    </w:rPr>
  </w:style>
  <w:style w:type="character" w:styleId="888" w:customStyle="1">
    <w:name w:val="номер страницы"/>
    <w:basedOn w:val="885"/>
    <w:uiPriority w:val="99"/>
    <w:rPr>
      <w:rFonts w:cs="Times New Roman"/>
    </w:rPr>
  </w:style>
  <w:style w:type="paragraph" w:styleId="889">
    <w:name w:val="Body Text"/>
    <w:basedOn w:val="861"/>
    <w:link w:val="890"/>
    <w:uiPriority w:val="99"/>
    <w:pPr>
      <w:jc w:val="both"/>
    </w:pPr>
    <w:rPr>
      <w:sz w:val="28"/>
      <w:szCs w:val="28"/>
    </w:rPr>
  </w:style>
  <w:style w:type="character" w:styleId="890" w:customStyle="1">
    <w:name w:val="Основной текст Знак"/>
    <w:basedOn w:val="871"/>
    <w:link w:val="889"/>
    <w:uiPriority w:val="99"/>
    <w:semiHidden/>
    <w:rPr>
      <w:rFonts w:cs="Times New Roman"/>
      <w:sz w:val="20"/>
      <w:szCs w:val="20"/>
    </w:rPr>
  </w:style>
  <w:style w:type="paragraph" w:styleId="891">
    <w:name w:val="Body Text 2"/>
    <w:basedOn w:val="861"/>
    <w:link w:val="892"/>
    <w:uiPriority w:val="99"/>
    <w:pPr>
      <w:jc w:val="both"/>
    </w:pPr>
    <w:rPr>
      <w:sz w:val="28"/>
      <w:szCs w:val="28"/>
    </w:rPr>
  </w:style>
  <w:style w:type="character" w:styleId="892" w:customStyle="1">
    <w:name w:val="Основной текст 2 Знак"/>
    <w:basedOn w:val="871"/>
    <w:link w:val="891"/>
    <w:uiPriority w:val="99"/>
    <w:semiHidden/>
    <w:rPr>
      <w:rFonts w:cs="Times New Roman"/>
      <w:sz w:val="20"/>
      <w:szCs w:val="20"/>
    </w:rPr>
  </w:style>
  <w:style w:type="paragraph" w:styleId="893">
    <w:name w:val="Body Text Indent 2"/>
    <w:basedOn w:val="861"/>
    <w:link w:val="894"/>
    <w:uiPriority w:val="99"/>
    <w:pPr>
      <w:ind w:firstLine="709"/>
      <w:jc w:val="both"/>
    </w:pPr>
    <w:rPr>
      <w:sz w:val="28"/>
      <w:szCs w:val="28"/>
    </w:rPr>
  </w:style>
  <w:style w:type="character" w:styleId="894" w:customStyle="1">
    <w:name w:val="Основной текст с отступом 2 Знак"/>
    <w:basedOn w:val="871"/>
    <w:link w:val="893"/>
    <w:uiPriority w:val="99"/>
    <w:semiHidden/>
    <w:rPr>
      <w:rFonts w:cs="Times New Roman"/>
      <w:sz w:val="20"/>
      <w:szCs w:val="20"/>
    </w:rPr>
  </w:style>
  <w:style w:type="paragraph" w:styleId="895">
    <w:name w:val="Footer"/>
    <w:basedOn w:val="861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Нижний колонтитул Знак"/>
    <w:basedOn w:val="871"/>
    <w:link w:val="895"/>
    <w:uiPriority w:val="99"/>
    <w:rPr>
      <w:rFonts w:cs="Times New Roman"/>
      <w:sz w:val="20"/>
      <w:szCs w:val="20"/>
    </w:rPr>
  </w:style>
  <w:style w:type="paragraph" w:styleId="897">
    <w:name w:val="Body Text Indent 3"/>
    <w:basedOn w:val="861"/>
    <w:link w:val="89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8" w:customStyle="1">
    <w:name w:val="Основной текст с отступом 3 Знак"/>
    <w:basedOn w:val="871"/>
    <w:link w:val="897"/>
    <w:uiPriority w:val="99"/>
    <w:semiHidden/>
    <w:rPr>
      <w:rFonts w:cs="Times New Roman"/>
      <w:sz w:val="16"/>
      <w:szCs w:val="16"/>
    </w:rPr>
  </w:style>
  <w:style w:type="paragraph" w:styleId="89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2">
    <w:name w:val="Table Grid"/>
    <w:basedOn w:val="87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Body Text Indent"/>
    <w:basedOn w:val="861"/>
    <w:link w:val="904"/>
    <w:uiPriority w:val="99"/>
    <w:pPr>
      <w:ind w:left="283"/>
      <w:spacing w:after="120"/>
    </w:pPr>
  </w:style>
  <w:style w:type="character" w:styleId="904" w:customStyle="1">
    <w:name w:val="Основной текст с отступом Знак"/>
    <w:basedOn w:val="871"/>
    <w:link w:val="903"/>
    <w:uiPriority w:val="99"/>
    <w:semiHidden/>
    <w:rPr>
      <w:rFonts w:cs="Times New Roman"/>
      <w:sz w:val="20"/>
      <w:szCs w:val="20"/>
    </w:rPr>
  </w:style>
  <w:style w:type="paragraph" w:styleId="905">
    <w:name w:val="Balloon Text"/>
    <w:basedOn w:val="861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71"/>
    <w:link w:val="905"/>
    <w:uiPriority w:val="99"/>
    <w:semiHidden/>
    <w:rPr>
      <w:rFonts w:ascii="Tahoma" w:hAnsi="Tahoma" w:cs="Tahoma"/>
      <w:sz w:val="16"/>
      <w:szCs w:val="16"/>
    </w:rPr>
  </w:style>
  <w:style w:type="character" w:styleId="907">
    <w:name w:val="page number"/>
    <w:basedOn w:val="871"/>
    <w:uiPriority w:val="99"/>
    <w:rPr>
      <w:rFonts w:cs="Times New Roman"/>
    </w:rPr>
  </w:style>
  <w:style w:type="table" w:styleId="90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0">
    <w:name w:val="Hyperlink"/>
    <w:basedOn w:val="871"/>
    <w:uiPriority w:val="99"/>
    <w:semiHidden/>
    <w:unhideWhenUsed/>
    <w:rPr>
      <w:rFonts w:cs="Times New Roman"/>
      <w:color w:val="0000ff"/>
      <w:u w:val="single"/>
    </w:rPr>
  </w:style>
  <w:style w:type="paragraph" w:styleId="911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2EF7C-C638-4EE8-9E1F-AADC9BCE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10</cp:revision>
  <dcterms:created xsi:type="dcterms:W3CDTF">2023-08-23T04:44:00Z</dcterms:created>
  <dcterms:modified xsi:type="dcterms:W3CDTF">2023-12-05T07:38:15Z</dcterms:modified>
</cp:coreProperties>
</file>