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A4E" w:rsidRDefault="00501A4E" w:rsidP="00501A4E">
      <w:pPr>
        <w:snapToGrid/>
        <w:spacing w:before="0" w:after="0" w:line="240" w:lineRule="auto"/>
        <w:ind w:left="566" w:firstLine="1"/>
        <w:jc w:val="right"/>
        <w:rPr>
          <w:sz w:val="24"/>
          <w:szCs w:val="24"/>
        </w:rPr>
      </w:pPr>
      <w:r>
        <w:rPr>
          <w:sz w:val="24"/>
          <w:szCs w:val="24"/>
        </w:rPr>
        <w:t>ПРИЛОЖЕНИЕ № 2</w:t>
      </w:r>
    </w:p>
    <w:p w:rsidR="00501A4E" w:rsidRDefault="00501A4E" w:rsidP="00501A4E">
      <w:pPr>
        <w:snapToGrid/>
        <w:spacing w:before="0" w:after="0" w:line="240" w:lineRule="auto"/>
        <w:ind w:left="566" w:firstLine="1"/>
        <w:jc w:val="right"/>
        <w:rPr>
          <w:sz w:val="24"/>
          <w:szCs w:val="24"/>
        </w:rPr>
      </w:pPr>
    </w:p>
    <w:tbl>
      <w:tblPr>
        <w:tblStyle w:val="a5"/>
        <w:tblW w:w="5387" w:type="dxa"/>
        <w:tblInd w:w="43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tblGrid>
      <w:tr w:rsidR="00501A4E" w:rsidTr="00501A4E">
        <w:tc>
          <w:tcPr>
            <w:tcW w:w="5387" w:type="dxa"/>
          </w:tcPr>
          <w:p w:rsidR="00501A4E" w:rsidRDefault="00501A4E">
            <w:pPr>
              <w:pStyle w:val="a3"/>
              <w:ind w:left="30" w:firstLine="1"/>
              <w:jc w:val="right"/>
              <w:rPr>
                <w:sz w:val="24"/>
                <w:szCs w:val="24"/>
              </w:rPr>
            </w:pPr>
            <w:r>
              <w:rPr>
                <w:sz w:val="24"/>
                <w:szCs w:val="24"/>
              </w:rPr>
              <w:t>к методике проведения конкурсов на замещение вакантных должностей государственной гражданской службы Новосибирской области категории «руководители» в областных исполнительных органах государственной власти Новосибирской области, назначение на которые осуществляется Губернатором Новосибирской области</w:t>
            </w:r>
          </w:p>
          <w:p w:rsidR="00501A4E" w:rsidRDefault="00501A4E">
            <w:pPr>
              <w:snapToGrid/>
              <w:spacing w:before="0" w:after="0" w:line="240" w:lineRule="auto"/>
              <w:ind w:left="-142" w:firstLine="1"/>
              <w:jc w:val="right"/>
              <w:rPr>
                <w:sz w:val="24"/>
                <w:szCs w:val="24"/>
              </w:rPr>
            </w:pPr>
          </w:p>
        </w:tc>
      </w:tr>
    </w:tbl>
    <w:p w:rsidR="00501A4E" w:rsidRDefault="00501A4E" w:rsidP="00501A4E">
      <w:pPr>
        <w:pStyle w:val="a3"/>
        <w:jc w:val="right"/>
        <w:rPr>
          <w:sz w:val="24"/>
          <w:szCs w:val="24"/>
        </w:rPr>
      </w:pPr>
    </w:p>
    <w:p w:rsidR="00501A4E" w:rsidRDefault="00501A4E" w:rsidP="00501A4E">
      <w:pPr>
        <w:widowControl w:val="0"/>
        <w:autoSpaceDE w:val="0"/>
        <w:autoSpaceDN w:val="0"/>
        <w:adjustRightInd w:val="0"/>
        <w:snapToGrid/>
        <w:spacing w:before="0" w:after="0" w:line="240" w:lineRule="auto"/>
        <w:ind w:firstLine="0"/>
        <w:rPr>
          <w:i/>
        </w:rPr>
      </w:pPr>
    </w:p>
    <w:p w:rsidR="00404F56" w:rsidRDefault="00501A4E" w:rsidP="00501A4E">
      <w:pPr>
        <w:pStyle w:val="a3"/>
        <w:jc w:val="center"/>
        <w:rPr>
          <w:b/>
        </w:rPr>
      </w:pPr>
      <w:r>
        <w:rPr>
          <w:b/>
        </w:rPr>
        <w:t xml:space="preserve">Описание методов оценки профессиональных и личностных качеств граждан </w:t>
      </w:r>
      <w:r w:rsidR="00404F56">
        <w:rPr>
          <w:b/>
        </w:rPr>
        <w:t xml:space="preserve">Российской Федерации </w:t>
      </w:r>
    </w:p>
    <w:p w:rsidR="00501A4E" w:rsidRDefault="00501A4E" w:rsidP="00501A4E">
      <w:pPr>
        <w:pStyle w:val="a3"/>
        <w:jc w:val="center"/>
        <w:rPr>
          <w:b/>
        </w:rPr>
      </w:pPr>
      <w:r>
        <w:rPr>
          <w:b/>
        </w:rPr>
        <w:t>(</w:t>
      </w:r>
      <w:r w:rsidR="00404F56">
        <w:rPr>
          <w:b/>
        </w:rPr>
        <w:t xml:space="preserve">государственных </w:t>
      </w:r>
      <w:r>
        <w:rPr>
          <w:b/>
        </w:rPr>
        <w:t xml:space="preserve">гражданских служащих), </w:t>
      </w:r>
    </w:p>
    <w:p w:rsidR="00501A4E" w:rsidRDefault="00501A4E" w:rsidP="00501A4E">
      <w:pPr>
        <w:pStyle w:val="a3"/>
        <w:jc w:val="center"/>
        <w:rPr>
          <w:szCs w:val="28"/>
        </w:rPr>
      </w:pPr>
      <w:r>
        <w:rPr>
          <w:b/>
        </w:rPr>
        <w:t xml:space="preserve">рекомендуемых при проведении </w:t>
      </w:r>
      <w:r>
        <w:rPr>
          <w:b/>
          <w:szCs w:val="28"/>
        </w:rPr>
        <w:t>конкурсов на замещение вакантных должностей государственной гражданской службы Новосибирской области категории «руководители» в областных исполнительных органах государственной власти Новосибирской области, назначение на которые осуществляется Губернатором Новосибирской области</w:t>
      </w:r>
      <w:r>
        <w:rPr>
          <w:szCs w:val="28"/>
        </w:rPr>
        <w:t xml:space="preserve"> </w:t>
      </w:r>
    </w:p>
    <w:p w:rsidR="00501A4E" w:rsidRDefault="00501A4E" w:rsidP="00501A4E">
      <w:pPr>
        <w:pStyle w:val="a3"/>
        <w:jc w:val="center"/>
        <w:rPr>
          <w:b/>
        </w:rPr>
      </w:pPr>
    </w:p>
    <w:p w:rsidR="00501A4E" w:rsidRDefault="00501A4E" w:rsidP="00501A4E">
      <w:pPr>
        <w:pStyle w:val="a3"/>
        <w:jc w:val="center"/>
        <w:rPr>
          <w:b/>
        </w:rPr>
      </w:pPr>
      <w:r>
        <w:rPr>
          <w:b/>
        </w:rPr>
        <w:t>I. Тестирование</w:t>
      </w:r>
    </w:p>
    <w:p w:rsidR="00501A4E" w:rsidRDefault="00501A4E" w:rsidP="00501A4E">
      <w:pPr>
        <w:snapToGrid/>
        <w:spacing w:before="0" w:after="0" w:line="240" w:lineRule="auto"/>
      </w:pPr>
    </w:p>
    <w:p w:rsidR="00501A4E" w:rsidRDefault="00501A4E" w:rsidP="00501A4E">
      <w:pPr>
        <w:snapToGrid/>
        <w:spacing w:before="0" w:after="0" w:line="240" w:lineRule="auto"/>
        <w:rPr>
          <w:rFonts w:ascii="Times New Roman CYR" w:hAnsi="Times New Roman CYR" w:cs="Times New Roman CYR"/>
          <w:szCs w:val="28"/>
        </w:rPr>
      </w:pPr>
      <w:r>
        <w:t xml:space="preserve">Посредством тестирования осуществляется оценка уровня владения кандидатами, участвующими в конкурсах на </w:t>
      </w:r>
      <w:r>
        <w:rPr>
          <w:szCs w:val="28"/>
        </w:rPr>
        <w:t xml:space="preserve">замещение вакантных должностей государственной гражданской службы Новосибирской области и на включение в кадровый резерв категории «руководители» в областных исполнительных органах государственной власти Новосибирской области, назначение на которые осуществляется Губернатором Новосибирской области, </w:t>
      </w:r>
      <w:r>
        <w:t xml:space="preserve">государственным языком Российской Федерации (русским языком), знаниями основ </w:t>
      </w:r>
      <w:hyperlink r:id="rId7" w:history="1">
        <w:r w:rsidRPr="00501A4E">
          <w:rPr>
            <w:rStyle w:val="a6"/>
            <w:color w:val="auto"/>
            <w:u w:val="none"/>
          </w:rPr>
          <w:t>Конституции</w:t>
        </w:r>
      </w:hyperlink>
      <w:r w:rsidRPr="00501A4E">
        <w:t xml:space="preserve"> </w:t>
      </w:r>
      <w:r>
        <w:t>Российской Федерации, законодательства Российской Федерации о государственной</w:t>
      </w:r>
      <w:r w:rsidR="00E83514" w:rsidRPr="00E83514">
        <w:t xml:space="preserve"> </w:t>
      </w:r>
      <w:r w:rsidR="00E83514">
        <w:t>гражданской</w:t>
      </w:r>
      <w:r>
        <w:t xml:space="preserve"> службе и противодействии коррупции,</w:t>
      </w:r>
      <w:r w:rsidR="00404F56">
        <w:t xml:space="preserve"> Устава Новосибирской области,</w:t>
      </w:r>
      <w:r>
        <w:t xml:space="preserve"> знаниями и умениями в сфере информационно-коммуникационных технологий, а также знаниями и умениями в зависимости от области и вида професси</w:t>
      </w:r>
      <w:r w:rsidR="00E83514">
        <w:t>ональной служебной деятельности</w:t>
      </w:r>
      <w:r>
        <w:t xml:space="preserve"> в соответствии с требованиями, установленными должностным регламентом.</w:t>
      </w:r>
    </w:p>
    <w:p w:rsidR="00501A4E" w:rsidRDefault="00501A4E" w:rsidP="00501A4E">
      <w:pPr>
        <w:pStyle w:val="a3"/>
      </w:pPr>
      <w:r>
        <w:t>При тестировании используется единый перечень вопросов.</w:t>
      </w:r>
    </w:p>
    <w:p w:rsidR="00501A4E" w:rsidRDefault="00501A4E" w:rsidP="00501A4E">
      <w:pPr>
        <w:pStyle w:val="a3"/>
      </w:pPr>
      <w:r>
        <w:t>Тест должен содержать не менее 40 и не более 60 вопросов.</w:t>
      </w:r>
    </w:p>
    <w:p w:rsidR="00501A4E" w:rsidRDefault="00501A4E" w:rsidP="00501A4E">
      <w:pPr>
        <w:pStyle w:val="a3"/>
      </w:pPr>
      <w:r>
        <w:t xml:space="preserve">Первая часть теста может состоять из нескольких блоков и формируется с учетом группы должностей гражданской службы, а вторая часть -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на замещение которой планируется объявление </w:t>
      </w:r>
      <w:r>
        <w:lastRenderedPageBreak/>
        <w:t>конкурса (группе должностей гражданской службы, по которой проводится конкурс на включение в кадровый резерв).</w:t>
      </w:r>
    </w:p>
    <w:p w:rsidR="00501A4E" w:rsidRDefault="00501A4E" w:rsidP="00501A4E">
      <w:pPr>
        <w:pStyle w:val="a3"/>
      </w:pPr>
      <w:r>
        <w:t xml:space="preserve">Уровень сложности тестовых заданий возрастает в прямой зависимости от группы должностей гражданской службы. </w:t>
      </w:r>
    </w:p>
    <w:p w:rsidR="00501A4E" w:rsidRDefault="00501A4E" w:rsidP="00501A4E">
      <w:pPr>
        <w:pStyle w:val="a3"/>
      </w:pPr>
      <w:r>
        <w:t>Кандидатам предоставляется одно и то же время для прохождения тестирования.</w:t>
      </w:r>
    </w:p>
    <w:p w:rsidR="00501A4E" w:rsidRDefault="00501A4E" w:rsidP="00501A4E">
      <w:pPr>
        <w:pStyle w:val="a3"/>
      </w:pPr>
      <w:r>
        <w:t>Подведение результатов тестирования основывается на количестве правильных ответов.</w:t>
      </w:r>
    </w:p>
    <w:p w:rsidR="00501A4E" w:rsidRDefault="00501A4E" w:rsidP="00501A4E">
      <w:pPr>
        <w:pStyle w:val="a3"/>
      </w:pPr>
      <w:r>
        <w:t>Тестирование считается пройденным, если кандидат правильно ответил на 70 и более процентов заданных вопросов.</w:t>
      </w:r>
    </w:p>
    <w:p w:rsidR="00501A4E" w:rsidRDefault="00501A4E" w:rsidP="00501A4E">
      <w:pPr>
        <w:pStyle w:val="a3"/>
      </w:pPr>
      <w:r>
        <w:t>Максимальная оценка за выполнение каждого блока тестирования – 10 баллов.</w:t>
      </w:r>
    </w:p>
    <w:p w:rsidR="00501A4E" w:rsidRDefault="00501A4E" w:rsidP="00501A4E">
      <w:pPr>
        <w:pStyle w:val="a3"/>
      </w:pPr>
      <w:r>
        <w:t>Результаты тестирования оформляются в виде краткой аналитической справки.</w:t>
      </w:r>
    </w:p>
    <w:p w:rsidR="00501A4E" w:rsidRDefault="00501A4E" w:rsidP="00501A4E">
      <w:pPr>
        <w:pStyle w:val="a3"/>
      </w:pPr>
    </w:p>
    <w:p w:rsidR="00501A4E" w:rsidRDefault="00501A4E" w:rsidP="00501A4E">
      <w:pPr>
        <w:pStyle w:val="a3"/>
        <w:jc w:val="center"/>
        <w:rPr>
          <w:b/>
        </w:rPr>
      </w:pPr>
      <w:r>
        <w:rPr>
          <w:b/>
        </w:rPr>
        <w:t>II. Анкетирование</w:t>
      </w:r>
    </w:p>
    <w:p w:rsidR="00501A4E" w:rsidRDefault="00501A4E" w:rsidP="00501A4E">
      <w:pPr>
        <w:pStyle w:val="a3"/>
      </w:pPr>
    </w:p>
    <w:p w:rsidR="00501A4E" w:rsidRDefault="00501A4E" w:rsidP="00501A4E">
      <w:pPr>
        <w:pStyle w:val="a3"/>
      </w:pPr>
      <w:r>
        <w:t>Анкетирование проводится по вопросам, составленным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501A4E" w:rsidRDefault="00501A4E" w:rsidP="00501A4E">
      <w:pPr>
        <w:pStyle w:val="a3"/>
      </w:pPr>
      <w:r>
        <w:t>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мероприятиях (проектах, форумах, семинарах и другое),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предоставлены кандидатом.</w:t>
      </w:r>
    </w:p>
    <w:p w:rsidR="00501A4E" w:rsidRDefault="00501A4E" w:rsidP="00501A4E">
      <w:pPr>
        <w:pStyle w:val="a3"/>
      </w:pPr>
      <w:r>
        <w:t>Максимальная оценка за выполнение анкетирования – 10 баллов.</w:t>
      </w:r>
    </w:p>
    <w:p w:rsidR="00501A4E" w:rsidRDefault="00501A4E" w:rsidP="00501A4E">
      <w:pPr>
        <w:pStyle w:val="a3"/>
      </w:pPr>
    </w:p>
    <w:p w:rsidR="00501A4E" w:rsidRDefault="00501A4E" w:rsidP="00501A4E">
      <w:pPr>
        <w:pStyle w:val="a3"/>
        <w:jc w:val="center"/>
        <w:rPr>
          <w:b/>
        </w:rPr>
      </w:pPr>
      <w:r>
        <w:rPr>
          <w:b/>
        </w:rPr>
        <w:t>III. Написание реферата</w:t>
      </w:r>
    </w:p>
    <w:p w:rsidR="00501A4E" w:rsidRDefault="00501A4E" w:rsidP="00501A4E">
      <w:pPr>
        <w:pStyle w:val="a3"/>
        <w:tabs>
          <w:tab w:val="left" w:pos="3015"/>
        </w:tabs>
      </w:pPr>
      <w:r>
        <w:tab/>
      </w:r>
    </w:p>
    <w:p w:rsidR="00501A4E" w:rsidRDefault="00501A4E" w:rsidP="00501A4E">
      <w:pPr>
        <w:pStyle w:val="a3"/>
      </w:pPr>
      <w:r>
        <w:t>Для написания реферата или иной письменной работы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501A4E" w:rsidRDefault="00501A4E" w:rsidP="00501A4E">
      <w:pPr>
        <w:pStyle w:val="a3"/>
      </w:pPr>
      <w:r>
        <w:t xml:space="preserve">Тема реферата в случае проведения конкурса на замещение вакантной должности гражданской службы предлагается руководителем </w:t>
      </w:r>
      <w:r w:rsidR="00E83514">
        <w:t xml:space="preserve">областного исполнительного </w:t>
      </w:r>
      <w:r>
        <w:t>органа государственной власти Новосибирской области, в структуру которого входит вакантная должность гражданской службы, и согласовывается с председателем конкурсной комиссии.</w:t>
      </w:r>
    </w:p>
    <w:p w:rsidR="00501A4E" w:rsidRDefault="00501A4E" w:rsidP="00501A4E">
      <w:pPr>
        <w:pStyle w:val="a3"/>
      </w:pPr>
      <w:r>
        <w:t>Реферат должен соответствовать следующим требованиям:</w:t>
      </w:r>
    </w:p>
    <w:p w:rsidR="00501A4E" w:rsidRDefault="00501A4E" w:rsidP="00501A4E">
      <w:pPr>
        <w:pStyle w:val="a3"/>
      </w:pPr>
      <w:r>
        <w:lastRenderedPageBreak/>
        <w:t>объем реферата - от 7 до 10 страниц (за исключением титульного листа и списка использованной литературы);</w:t>
      </w:r>
    </w:p>
    <w:p w:rsidR="00501A4E" w:rsidRDefault="00501A4E" w:rsidP="00501A4E">
      <w:pPr>
        <w:pStyle w:val="a3"/>
      </w:pPr>
      <w:r>
        <w:t xml:space="preserve">шрифт - </w:t>
      </w:r>
      <w:proofErr w:type="spellStart"/>
      <w:r>
        <w:t>Times</w:t>
      </w:r>
      <w:proofErr w:type="spellEnd"/>
      <w:r>
        <w:t xml:space="preserve"> </w:t>
      </w:r>
      <w:proofErr w:type="spellStart"/>
      <w:r>
        <w:t>New</w:t>
      </w:r>
      <w:proofErr w:type="spellEnd"/>
      <w:r>
        <w:t xml:space="preserve"> </w:t>
      </w:r>
      <w:proofErr w:type="spellStart"/>
      <w:r>
        <w:t>Roman</w:t>
      </w:r>
      <w:proofErr w:type="spellEnd"/>
      <w:r>
        <w:t>, размер 14, через одинарный интервал.</w:t>
      </w:r>
    </w:p>
    <w:p w:rsidR="00501A4E" w:rsidRDefault="00501A4E" w:rsidP="00501A4E">
      <w:pPr>
        <w:pStyle w:val="a3"/>
      </w:pPr>
      <w:r>
        <w:t>Реферат должен содержать ссылки на использованные источники.</w:t>
      </w:r>
    </w:p>
    <w:p w:rsidR="00501A4E" w:rsidRDefault="00501A4E" w:rsidP="00501A4E">
      <w:pPr>
        <w:pStyle w:val="a3"/>
      </w:pPr>
      <w:r w:rsidRPr="00B93A4F">
        <w:t>В случае проведения конкурса на замещение вакантной должности гражданской службы на реферат дается пис</w:t>
      </w:r>
      <w:r w:rsidR="00404F56" w:rsidRPr="00B93A4F">
        <w:t>ьменное заключение руководителя</w:t>
      </w:r>
      <w:r w:rsidRPr="00B93A4F">
        <w:t xml:space="preserve"> </w:t>
      </w:r>
      <w:r w:rsidR="00E83514">
        <w:t xml:space="preserve">областного исполнительного </w:t>
      </w:r>
      <w:r w:rsidRPr="00B93A4F">
        <w:t>органа государственной власти Новосибирской области, в структуру которого входит вакантная должность гражданской службы. При этом в целях проведения объективной оценки обеспечивается анонимность подготовленного реферата или иной письменной работы.</w:t>
      </w:r>
    </w:p>
    <w:p w:rsidR="00501A4E" w:rsidRDefault="00501A4E" w:rsidP="00501A4E">
      <w:pPr>
        <w:pStyle w:val="a3"/>
      </w:pPr>
      <w:r>
        <w:t>На основе указанного заключения выставляется итоговая оценка (в баллах) по следующим критериям:</w:t>
      </w:r>
    </w:p>
    <w:p w:rsidR="00501A4E" w:rsidRDefault="00501A4E" w:rsidP="00501A4E">
      <w:pPr>
        <w:pStyle w:val="a3"/>
      </w:pPr>
      <w:r>
        <w:t>соответствие установленным требованиям оформления;</w:t>
      </w:r>
    </w:p>
    <w:p w:rsidR="00501A4E" w:rsidRDefault="00501A4E" w:rsidP="00501A4E">
      <w:pPr>
        <w:pStyle w:val="a3"/>
      </w:pPr>
      <w:r>
        <w:t>раскрытие темы;</w:t>
      </w:r>
    </w:p>
    <w:p w:rsidR="00501A4E" w:rsidRDefault="00501A4E" w:rsidP="00501A4E">
      <w:pPr>
        <w:pStyle w:val="a3"/>
      </w:pPr>
      <w:r>
        <w:t>аналитические способности, логичность мышления;</w:t>
      </w:r>
    </w:p>
    <w:p w:rsidR="00501A4E" w:rsidRDefault="00501A4E" w:rsidP="00501A4E">
      <w:pPr>
        <w:pStyle w:val="a3"/>
      </w:pPr>
      <w:r>
        <w:t>обоснованность и практическая реализуемость представленных предложений по заданной теме.</w:t>
      </w:r>
    </w:p>
    <w:p w:rsidR="00501A4E" w:rsidRDefault="00501A4E" w:rsidP="00501A4E">
      <w:pPr>
        <w:pStyle w:val="a3"/>
      </w:pPr>
      <w:r>
        <w:t>Максимальная оценка за написание реферата – 15 баллов.</w:t>
      </w:r>
    </w:p>
    <w:p w:rsidR="00501A4E" w:rsidRDefault="00501A4E" w:rsidP="00501A4E">
      <w:pPr>
        <w:pStyle w:val="a3"/>
      </w:pPr>
    </w:p>
    <w:p w:rsidR="00501A4E" w:rsidRDefault="00501A4E" w:rsidP="00501A4E">
      <w:pPr>
        <w:pStyle w:val="a3"/>
        <w:jc w:val="center"/>
        <w:rPr>
          <w:b/>
        </w:rPr>
      </w:pPr>
      <w:r>
        <w:rPr>
          <w:b/>
        </w:rPr>
        <w:t>IV. Индивидуальное собеседование</w:t>
      </w:r>
    </w:p>
    <w:p w:rsidR="00501A4E" w:rsidRDefault="00501A4E" w:rsidP="00501A4E">
      <w:pPr>
        <w:pStyle w:val="a3"/>
        <w:rPr>
          <w:b/>
        </w:rPr>
      </w:pPr>
    </w:p>
    <w:p w:rsidR="00501A4E" w:rsidRDefault="00501A4E" w:rsidP="00501A4E">
      <w:pPr>
        <w:pStyle w:val="a3"/>
      </w:pPr>
      <w:r>
        <w:t>В рамках индивидуального собеседования задаются вопросы, направленные на оценку профессионального уровня кандидата.</w:t>
      </w:r>
    </w:p>
    <w:p w:rsidR="00501A4E" w:rsidRDefault="00501A4E" w:rsidP="00501A4E">
      <w:pPr>
        <w:pStyle w:val="a3"/>
      </w:pPr>
      <w:r>
        <w:t>В этих целях с учетом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составляется перечень вопросов по каждой вакантной должности гражданской службы (группе должностей гражданской службы, по которой проводится конкурс на включение в кадровый резерв).</w:t>
      </w:r>
    </w:p>
    <w:p w:rsidR="00501A4E" w:rsidRDefault="00501A4E" w:rsidP="00501A4E">
      <w:pPr>
        <w:pStyle w:val="a3"/>
      </w:pPr>
      <w:r>
        <w:t xml:space="preserve">Предварительное индивидуальное собеседование может проводиться руководителем областного исполнительного органа государственной власти Новосибирской области, в структуру которого входит вакантная должность гражданской службы, или заместителем Губернатора Новосибирской области, заместителем Председателя Правительства Новосибирской области, в полномочия </w:t>
      </w:r>
      <w:r w:rsidR="00404F56">
        <w:t>каждого из которых</w:t>
      </w:r>
      <w:r>
        <w:t xml:space="preserve"> входит координация деятельности </w:t>
      </w:r>
      <w:r w:rsidR="0085072D">
        <w:t xml:space="preserve">конкретного </w:t>
      </w:r>
      <w:r>
        <w:t>областного исполнительного органа государственной власти Новосибирской области, в структуру которого входит вакантная должность гражданской службы.</w:t>
      </w:r>
    </w:p>
    <w:p w:rsidR="00501A4E" w:rsidRDefault="00501A4E" w:rsidP="00501A4E">
      <w:pPr>
        <w:pStyle w:val="a3"/>
      </w:pPr>
      <w:r>
        <w:t>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w:t>
      </w:r>
    </w:p>
    <w:p w:rsidR="00501A4E" w:rsidRDefault="00501A4E" w:rsidP="00501A4E">
      <w:pPr>
        <w:pStyle w:val="a3"/>
      </w:pPr>
      <w:r>
        <w:t>Проведение индивидуального собеседования с кандидатом в ходе заседания конкурсной комиссии является обязательным.</w:t>
      </w:r>
    </w:p>
    <w:p w:rsidR="00501A4E" w:rsidRDefault="00501A4E" w:rsidP="00501A4E">
      <w:pPr>
        <w:pStyle w:val="a3"/>
      </w:pPr>
      <w:r>
        <w:lastRenderedPageBreak/>
        <w:t>При проведении индивидуального собеседования конкурсной комиссией по решению представителя нанимателя ведется видео- и (или) аудиозапись проведения соответствующих конкурсных процедур, что позволяет сравнивать ответы и реакцию разных кандидатов на одни и те же вопросы для максимально объективного их учета, в том числе при дальнейших конкурсных процедурах.</w:t>
      </w:r>
    </w:p>
    <w:p w:rsidR="00501A4E" w:rsidRDefault="00501A4E" w:rsidP="00501A4E">
      <w:pPr>
        <w:pStyle w:val="a3"/>
      </w:pPr>
      <w:r>
        <w:t>Максимальная оценка за собеседование – 20 баллов.</w:t>
      </w:r>
    </w:p>
    <w:p w:rsidR="00501A4E" w:rsidRDefault="00501A4E" w:rsidP="00501A4E">
      <w:pPr>
        <w:pStyle w:val="a3"/>
      </w:pPr>
    </w:p>
    <w:p w:rsidR="00501A4E" w:rsidRDefault="00501A4E" w:rsidP="00501A4E">
      <w:pPr>
        <w:pStyle w:val="a3"/>
        <w:jc w:val="center"/>
        <w:rPr>
          <w:b/>
        </w:rPr>
      </w:pPr>
      <w:r>
        <w:rPr>
          <w:b/>
        </w:rPr>
        <w:t>V. Проведение групповой дискуссии</w:t>
      </w:r>
    </w:p>
    <w:p w:rsidR="00501A4E" w:rsidRDefault="00501A4E" w:rsidP="00501A4E">
      <w:pPr>
        <w:pStyle w:val="a3"/>
        <w:rPr>
          <w:b/>
        </w:rPr>
      </w:pPr>
    </w:p>
    <w:p w:rsidR="00501A4E" w:rsidRDefault="00501A4E" w:rsidP="00501A4E">
      <w:pPr>
        <w:pStyle w:val="a3"/>
      </w:pPr>
      <w:r>
        <w:t>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w:t>
      </w:r>
    </w:p>
    <w:p w:rsidR="00501A4E" w:rsidRDefault="00501A4E" w:rsidP="00501A4E">
      <w:pPr>
        <w:pStyle w:val="a3"/>
      </w:pPr>
      <w:r>
        <w:t xml:space="preserve">Тема для проведения групповой дискуссии предлагается руководителем </w:t>
      </w:r>
      <w:r w:rsidR="00E83514">
        <w:t xml:space="preserve">областного исполнительного </w:t>
      </w:r>
      <w:r>
        <w:t>органа государственной власти Новосибирской области, в структуру которого входит вакантная должность гражданской службы. В целях проведения групповой дискуссии кандидатам предлагается конкретная ситуация, которую необходимо обсудить и найти решение поставленных в ней проблем.</w:t>
      </w:r>
    </w:p>
    <w:p w:rsidR="00501A4E" w:rsidRDefault="00501A4E" w:rsidP="00501A4E">
      <w:pPr>
        <w:pStyle w:val="a3"/>
      </w:pPr>
      <w:r>
        <w:t>В течение установленного времени кандидатом готовится устный или письменный ответ.</w:t>
      </w:r>
    </w:p>
    <w:p w:rsidR="00501A4E" w:rsidRDefault="00501A4E" w:rsidP="00501A4E">
      <w:pPr>
        <w:pStyle w:val="a3"/>
      </w:pPr>
      <w:r>
        <w:t>Ответы кандидатов изучаются лицами, организовавшими групповую дискуссию. Затем проводится дискуссия с участием указанных лиц, после завершения которой конкурсной комиссией принимается решение об итогах прохождения кандидатами групповой дискуссии.</w:t>
      </w:r>
    </w:p>
    <w:p w:rsidR="00501A4E" w:rsidRDefault="00501A4E" w:rsidP="00501A4E">
      <w:pPr>
        <w:pStyle w:val="a3"/>
      </w:pPr>
      <w:r>
        <w:t>Максимальная оценка при проведении групповой дискуссии – 20 баллов.</w:t>
      </w:r>
    </w:p>
    <w:p w:rsidR="00501A4E" w:rsidRDefault="00501A4E" w:rsidP="00501A4E">
      <w:pPr>
        <w:pStyle w:val="a3"/>
      </w:pPr>
    </w:p>
    <w:p w:rsidR="00501A4E" w:rsidRDefault="00501A4E" w:rsidP="00501A4E">
      <w:pPr>
        <w:pStyle w:val="a3"/>
        <w:jc w:val="center"/>
        <w:rPr>
          <w:b/>
        </w:rPr>
      </w:pPr>
      <w:r>
        <w:rPr>
          <w:b/>
        </w:rPr>
        <w:t>VI. Подготовка проекта документа</w:t>
      </w:r>
    </w:p>
    <w:p w:rsidR="00501A4E" w:rsidRDefault="00501A4E" w:rsidP="00501A4E">
      <w:pPr>
        <w:pStyle w:val="a3"/>
        <w:rPr>
          <w:b/>
        </w:rPr>
      </w:pPr>
    </w:p>
    <w:p w:rsidR="00501A4E" w:rsidRDefault="00501A4E" w:rsidP="00501A4E">
      <w:pPr>
        <w:pStyle w:val="a3"/>
      </w:pPr>
      <w:r>
        <w:t>Подготовка кандидатом проекта документа позволяет на практике оценить знания и умения, необходимые для непосредственного исполнения им должностных обязанностей в зависимости от области и вида профессиональной служебной деятельности, установленных должностным регламентом.</w:t>
      </w:r>
    </w:p>
    <w:p w:rsidR="00501A4E" w:rsidRDefault="00501A4E" w:rsidP="00501A4E">
      <w:pPr>
        <w:pStyle w:val="a3"/>
      </w:pPr>
      <w:r>
        <w:t xml:space="preserve">Кандидату предлагается подготовить проект правового акта (с прилагаемым проектом пояснительной записки), проект ответа на обращение гражданина или иной документ, разработка которого входит в должностные обязанности по вакантной должности гражданской службы (по группе должностей гражданской службы, по которой проводится конкурс на включение в кадровый резерв). </w:t>
      </w:r>
    </w:p>
    <w:p w:rsidR="00501A4E" w:rsidRDefault="00501A4E" w:rsidP="00501A4E">
      <w:pPr>
        <w:pStyle w:val="a3"/>
      </w:pPr>
      <w:r>
        <w:t xml:space="preserve">Оценка подготовленного проекта документа может осуществляться руководителем </w:t>
      </w:r>
      <w:r w:rsidR="00E83514">
        <w:t xml:space="preserve">областного исполнительного </w:t>
      </w:r>
      <w:r>
        <w:t xml:space="preserve">органа государственной власти Новосибирской области, в структуру которого входит вакантная должность </w:t>
      </w:r>
      <w:r>
        <w:lastRenderedPageBreak/>
        <w:t xml:space="preserve">гражданской службы, или заместителем Губернатора Новосибирской области, заместителем Председателя Правительства Новосибирской области, </w:t>
      </w:r>
      <w:r w:rsidR="00E83514">
        <w:t>к чьим</w:t>
      </w:r>
      <w:r>
        <w:t xml:space="preserve"> полномочия</w:t>
      </w:r>
      <w:r w:rsidR="00E83514">
        <w:t>м</w:t>
      </w:r>
      <w:r>
        <w:t xml:space="preserve"> </w:t>
      </w:r>
      <w:r w:rsidR="00E83514">
        <w:t>относится</w:t>
      </w:r>
      <w:r>
        <w:t xml:space="preserve"> координация деятельности </w:t>
      </w:r>
      <w:r w:rsidR="0085072D">
        <w:t xml:space="preserve">конкретного </w:t>
      </w:r>
      <w:r>
        <w:t>областного исполнительного органа государственной власти Новосибирской области, в структуру которого входит вакантная должность гражданской службы. При этом в целях проведения объективной оценки обеспечивается анонимность подготовленного проекта документа.</w:t>
      </w:r>
    </w:p>
    <w:p w:rsidR="00501A4E" w:rsidRDefault="00501A4E" w:rsidP="00501A4E">
      <w:pPr>
        <w:pStyle w:val="a3"/>
      </w:pPr>
      <w:r>
        <w:t>Результаты оценки проекта документа оформляются в виде краткой справки.</w:t>
      </w:r>
    </w:p>
    <w:p w:rsidR="00501A4E" w:rsidRDefault="00501A4E" w:rsidP="00501A4E">
      <w:pPr>
        <w:pStyle w:val="a3"/>
      </w:pPr>
      <w:r>
        <w:t>Итоговая оценка выставляется по следующим критериям:</w:t>
      </w:r>
    </w:p>
    <w:p w:rsidR="00501A4E" w:rsidRDefault="00501A4E" w:rsidP="00501A4E">
      <w:pPr>
        <w:pStyle w:val="a3"/>
      </w:pPr>
      <w:r>
        <w:t>соответствие установленным требованиям оформления;</w:t>
      </w:r>
    </w:p>
    <w:p w:rsidR="00501A4E" w:rsidRDefault="00501A4E" w:rsidP="00501A4E">
      <w:pPr>
        <w:pStyle w:val="a3"/>
      </w:pPr>
      <w:r>
        <w:t>понимание сути вопроса, выявление кандидатом ключевых фактов и проблем, послуживших основанием для разработки проекта документа;</w:t>
      </w:r>
    </w:p>
    <w:p w:rsidR="00501A4E" w:rsidRDefault="00501A4E" w:rsidP="00501A4E">
      <w:pPr>
        <w:pStyle w:val="a3"/>
      </w:pPr>
      <w:r>
        <w:t>отражение путей решения проблем, послуживших основанием для разработки проекта документа, с учетом правильного применения норм федерального законодательства и законодательства Новосибирской области;</w:t>
      </w:r>
    </w:p>
    <w:p w:rsidR="00501A4E" w:rsidRDefault="00501A4E" w:rsidP="00501A4E">
      <w:pPr>
        <w:pStyle w:val="a3"/>
      </w:pPr>
      <w:r>
        <w:t>обоснованность подходов к решению проблем, послуживших основанием для разработки проекта документа;</w:t>
      </w:r>
    </w:p>
    <w:p w:rsidR="00501A4E" w:rsidRDefault="00501A4E" w:rsidP="00501A4E">
      <w:pPr>
        <w:pStyle w:val="a3"/>
      </w:pPr>
      <w:r>
        <w:t>аналитические способности, логичность мышления;</w:t>
      </w:r>
    </w:p>
    <w:p w:rsidR="00501A4E" w:rsidRDefault="00501A4E" w:rsidP="00501A4E">
      <w:pPr>
        <w:pStyle w:val="a3"/>
      </w:pPr>
      <w:r>
        <w:t>правовая и лингвистическая грамотность.</w:t>
      </w:r>
    </w:p>
    <w:p w:rsidR="00501A4E" w:rsidRDefault="00501A4E" w:rsidP="00501A4E">
      <w:pPr>
        <w:pStyle w:val="a3"/>
      </w:pPr>
      <w:r>
        <w:t>Максимальная оценка за подготовку проекта документа – 15 баллов.</w:t>
      </w:r>
    </w:p>
    <w:p w:rsidR="00501A4E" w:rsidRDefault="00501A4E" w:rsidP="00501A4E">
      <w:pPr>
        <w:pStyle w:val="a3"/>
      </w:pPr>
    </w:p>
    <w:p w:rsidR="00501A4E" w:rsidRDefault="00501A4E" w:rsidP="00501A4E">
      <w:pPr>
        <w:widowControl w:val="0"/>
        <w:autoSpaceDE w:val="0"/>
        <w:autoSpaceDN w:val="0"/>
        <w:adjustRightInd w:val="0"/>
        <w:snapToGrid/>
        <w:spacing w:before="0" w:after="0" w:line="240" w:lineRule="auto"/>
        <w:jc w:val="center"/>
        <w:rPr>
          <w:b/>
        </w:rPr>
      </w:pPr>
      <w:r>
        <w:rPr>
          <w:b/>
        </w:rPr>
        <w:t>VI</w:t>
      </w:r>
      <w:r>
        <w:rPr>
          <w:b/>
          <w:lang w:val="en-US"/>
        </w:rPr>
        <w:t>I</w:t>
      </w:r>
      <w:r>
        <w:rPr>
          <w:b/>
        </w:rPr>
        <w:t>. Психологическое тестирование</w:t>
      </w:r>
    </w:p>
    <w:p w:rsidR="00501A4E" w:rsidRDefault="00501A4E" w:rsidP="00501A4E">
      <w:pPr>
        <w:widowControl w:val="0"/>
        <w:autoSpaceDE w:val="0"/>
        <w:autoSpaceDN w:val="0"/>
        <w:adjustRightInd w:val="0"/>
        <w:snapToGrid/>
        <w:spacing w:before="0" w:after="0" w:line="240" w:lineRule="auto"/>
        <w:rPr>
          <w:b/>
          <w:i/>
        </w:rPr>
      </w:pPr>
      <w:r>
        <w:rPr>
          <w:b/>
        </w:rPr>
        <w:t xml:space="preserve"> </w:t>
      </w:r>
    </w:p>
    <w:p w:rsidR="00501A4E" w:rsidRDefault="00501A4E" w:rsidP="00E83514">
      <w:pPr>
        <w:pStyle w:val="a4"/>
        <w:suppressAutoHyphens/>
        <w:ind w:left="0" w:firstLine="709"/>
        <w:jc w:val="both"/>
        <w:rPr>
          <w:iCs/>
          <w:sz w:val="28"/>
          <w:szCs w:val="28"/>
        </w:rPr>
      </w:pPr>
      <w:r>
        <w:rPr>
          <w:iCs/>
          <w:sz w:val="28"/>
          <w:szCs w:val="28"/>
        </w:rPr>
        <w:t xml:space="preserve">В целях диагностики личностных качеств кандидатов могут применяться методы психологического тестирования. </w:t>
      </w:r>
    </w:p>
    <w:p w:rsidR="00501A4E" w:rsidRDefault="00501A4E" w:rsidP="00501A4E">
      <w:pPr>
        <w:pStyle w:val="a3"/>
      </w:pPr>
      <w:r>
        <w:t xml:space="preserve">Психологические тесты используются для выявления локуса контроля кандидата, индивидуальных интересов и предпочтений, особенностей поведения в командной работе, степени развития интеллекта, готовности к оперативному принятию управленческих решений и </w:t>
      </w:r>
      <w:r w:rsidR="0085072D">
        <w:t>иных характеристик личности кандидата</w:t>
      </w:r>
      <w:r>
        <w:t>.</w:t>
      </w:r>
    </w:p>
    <w:p w:rsidR="00501A4E" w:rsidRDefault="00501A4E" w:rsidP="00501A4E">
      <w:pPr>
        <w:pStyle w:val="a3"/>
      </w:pPr>
      <w:r>
        <w:t xml:space="preserve">Также психологические тесты позволяют характеризовать память, внимание, пространственное мышление </w:t>
      </w:r>
      <w:r w:rsidR="0085072D">
        <w:t xml:space="preserve">и другие психологические </w:t>
      </w:r>
      <w:r w:rsidR="00E83514">
        <w:t>характеристики</w:t>
      </w:r>
      <w:bookmarkStart w:id="0" w:name="_GoBack"/>
      <w:bookmarkEnd w:id="0"/>
      <w:r w:rsidR="0085072D">
        <w:t xml:space="preserve"> кандидата</w:t>
      </w:r>
      <w:r>
        <w:t>.</w:t>
      </w:r>
    </w:p>
    <w:p w:rsidR="00501A4E" w:rsidRDefault="00B93A4F" w:rsidP="00501A4E">
      <w:pPr>
        <w:widowControl w:val="0"/>
        <w:autoSpaceDE w:val="0"/>
        <w:autoSpaceDN w:val="0"/>
        <w:adjustRightInd w:val="0"/>
        <w:snapToGrid/>
        <w:spacing w:before="0" w:after="0" w:line="240" w:lineRule="auto"/>
        <w:rPr>
          <w:i/>
          <w:szCs w:val="28"/>
        </w:rPr>
      </w:pPr>
      <w:r>
        <w:t>Максимальная</w:t>
      </w:r>
      <w:r w:rsidR="00501A4E">
        <w:t xml:space="preserve"> </w:t>
      </w:r>
      <w:r>
        <w:t>оценка</w:t>
      </w:r>
      <w:r w:rsidR="00501A4E">
        <w:t xml:space="preserve"> за психологическое тестирование – 10 баллов.</w:t>
      </w:r>
    </w:p>
    <w:p w:rsidR="00501A4E" w:rsidRDefault="00501A4E" w:rsidP="00501A4E">
      <w:pPr>
        <w:snapToGrid/>
        <w:spacing w:before="0" w:after="0" w:line="240" w:lineRule="auto"/>
        <w:ind w:firstLine="0"/>
        <w:rPr>
          <w:szCs w:val="28"/>
        </w:rPr>
      </w:pPr>
    </w:p>
    <w:p w:rsidR="00501A4E" w:rsidRDefault="00501A4E" w:rsidP="00501A4E">
      <w:pPr>
        <w:snapToGrid/>
        <w:spacing w:before="0" w:after="0" w:line="240" w:lineRule="auto"/>
        <w:ind w:firstLine="0"/>
        <w:rPr>
          <w:szCs w:val="28"/>
        </w:rPr>
      </w:pPr>
    </w:p>
    <w:p w:rsidR="00501A4E" w:rsidRDefault="00501A4E" w:rsidP="00501A4E">
      <w:pPr>
        <w:snapToGrid/>
        <w:spacing w:before="0" w:after="0" w:line="240" w:lineRule="auto"/>
        <w:ind w:firstLine="0"/>
        <w:jc w:val="center"/>
        <w:rPr>
          <w:szCs w:val="28"/>
        </w:rPr>
      </w:pPr>
      <w:r>
        <w:rPr>
          <w:szCs w:val="28"/>
        </w:rPr>
        <w:t>_____________</w:t>
      </w:r>
    </w:p>
    <w:p w:rsidR="00501A4E" w:rsidRDefault="00501A4E" w:rsidP="00501A4E">
      <w:pPr>
        <w:pStyle w:val="ConsPlusNormal"/>
        <w:jc w:val="right"/>
        <w:outlineLvl w:val="1"/>
      </w:pPr>
    </w:p>
    <w:p w:rsidR="00501A4E" w:rsidRDefault="00501A4E" w:rsidP="00501A4E">
      <w:pPr>
        <w:pStyle w:val="ConsPlusNormal"/>
        <w:jc w:val="right"/>
        <w:outlineLvl w:val="1"/>
      </w:pPr>
    </w:p>
    <w:p w:rsidR="00501A4E" w:rsidRDefault="00501A4E" w:rsidP="00501A4E">
      <w:pPr>
        <w:pStyle w:val="ConsPlusNormal"/>
        <w:jc w:val="right"/>
        <w:outlineLvl w:val="1"/>
      </w:pPr>
    </w:p>
    <w:p w:rsidR="00501A4E" w:rsidRDefault="00501A4E" w:rsidP="00501A4E">
      <w:pPr>
        <w:pStyle w:val="ConsPlusNormal"/>
        <w:jc w:val="right"/>
        <w:outlineLvl w:val="1"/>
      </w:pPr>
    </w:p>
    <w:p w:rsidR="00501A4E" w:rsidRDefault="00501A4E" w:rsidP="00501A4E">
      <w:pPr>
        <w:pStyle w:val="ConsPlusNormal"/>
        <w:jc w:val="right"/>
        <w:outlineLvl w:val="1"/>
      </w:pPr>
    </w:p>
    <w:p w:rsidR="00501A4E" w:rsidRDefault="00501A4E" w:rsidP="00501A4E">
      <w:pPr>
        <w:pStyle w:val="ConsPlusNormal"/>
        <w:ind w:firstLine="0"/>
        <w:outlineLvl w:val="1"/>
      </w:pPr>
    </w:p>
    <w:p w:rsidR="00501A4E" w:rsidRDefault="00501A4E" w:rsidP="00332815">
      <w:pPr>
        <w:snapToGrid/>
        <w:spacing w:before="0" w:after="0" w:line="240" w:lineRule="auto"/>
        <w:ind w:firstLine="0"/>
        <w:rPr>
          <w:sz w:val="24"/>
          <w:szCs w:val="24"/>
        </w:rPr>
      </w:pPr>
    </w:p>
    <w:sectPr w:rsidR="00501A4E" w:rsidSect="00694FC0">
      <w:headerReference w:type="default" r:id="rId8"/>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B03" w:rsidRDefault="00015B03" w:rsidP="00501A4E">
      <w:pPr>
        <w:spacing w:before="0" w:after="0" w:line="240" w:lineRule="auto"/>
      </w:pPr>
      <w:r>
        <w:separator/>
      </w:r>
    </w:p>
  </w:endnote>
  <w:endnote w:type="continuationSeparator" w:id="0">
    <w:p w:rsidR="00015B03" w:rsidRDefault="00015B03" w:rsidP="00501A4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Arial">
    <w:altName w:val="Times New Roman"/>
    <w:panose1 w:val="020B0604020202020204"/>
    <w:charset w:val="CC"/>
    <w:family w:val="swiss"/>
    <w:pitch w:val="variable"/>
    <w:sig w:usb0="E0002AFF" w:usb1="C0007843" w:usb2="00000009" w:usb3="00000000" w:csb0="000001FF" w:csb1="00000000"/>
  </w:font>
  <w:font w:name="Courier New">
    <w:altName w:val="Bookman Old Style"/>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B03" w:rsidRDefault="00015B03" w:rsidP="00501A4E">
      <w:pPr>
        <w:spacing w:before="0" w:after="0" w:line="240" w:lineRule="auto"/>
      </w:pPr>
      <w:r>
        <w:separator/>
      </w:r>
    </w:p>
  </w:footnote>
  <w:footnote w:type="continuationSeparator" w:id="0">
    <w:p w:rsidR="00015B03" w:rsidRDefault="00015B03" w:rsidP="00501A4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8649389"/>
      <w:docPartObj>
        <w:docPartGallery w:val="Page Numbers (Top of Page)"/>
        <w:docPartUnique/>
      </w:docPartObj>
    </w:sdtPr>
    <w:sdtEndPr>
      <w:rPr>
        <w:sz w:val="20"/>
      </w:rPr>
    </w:sdtEndPr>
    <w:sdtContent>
      <w:p w:rsidR="00694FC0" w:rsidRPr="00E83514" w:rsidRDefault="00694FC0">
        <w:pPr>
          <w:pStyle w:val="a8"/>
          <w:jc w:val="center"/>
          <w:rPr>
            <w:sz w:val="20"/>
          </w:rPr>
        </w:pPr>
        <w:r w:rsidRPr="00E83514">
          <w:rPr>
            <w:sz w:val="20"/>
          </w:rPr>
          <w:fldChar w:fldCharType="begin"/>
        </w:r>
        <w:r w:rsidRPr="00E83514">
          <w:rPr>
            <w:sz w:val="20"/>
          </w:rPr>
          <w:instrText>PAGE   \* MERGEFORMAT</w:instrText>
        </w:r>
        <w:r w:rsidRPr="00E83514">
          <w:rPr>
            <w:sz w:val="20"/>
          </w:rPr>
          <w:fldChar w:fldCharType="separate"/>
        </w:r>
        <w:r w:rsidR="00E83514">
          <w:rPr>
            <w:noProof/>
            <w:sz w:val="20"/>
          </w:rPr>
          <w:t>4</w:t>
        </w:r>
        <w:r w:rsidRPr="00E83514">
          <w:rPr>
            <w:sz w:val="20"/>
          </w:rPr>
          <w:fldChar w:fldCharType="end"/>
        </w:r>
      </w:p>
    </w:sdtContent>
  </w:sdt>
  <w:p w:rsidR="00501A4E" w:rsidRDefault="00501A4E">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A14"/>
    <w:rsid w:val="00015B03"/>
    <w:rsid w:val="00263C51"/>
    <w:rsid w:val="00332815"/>
    <w:rsid w:val="00404F56"/>
    <w:rsid w:val="00435A14"/>
    <w:rsid w:val="00501A4E"/>
    <w:rsid w:val="00686A8F"/>
    <w:rsid w:val="00694FC0"/>
    <w:rsid w:val="00696303"/>
    <w:rsid w:val="0085072D"/>
    <w:rsid w:val="00973B07"/>
    <w:rsid w:val="00B93A4F"/>
    <w:rsid w:val="00B93BFF"/>
    <w:rsid w:val="00E47472"/>
    <w:rsid w:val="00E83514"/>
    <w:rsid w:val="00F01791"/>
    <w:rsid w:val="00F27444"/>
    <w:rsid w:val="00F400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1303EE-5A92-4A9D-9C8C-F8643AB10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A4E"/>
    <w:pPr>
      <w:snapToGrid w:val="0"/>
      <w:spacing w:before="120" w:after="100" w:line="360" w:lineRule="auto"/>
      <w:ind w:firstLine="709"/>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1A4E"/>
    <w:pPr>
      <w:snapToGrid w:val="0"/>
      <w:spacing w:after="0" w:line="240" w:lineRule="auto"/>
      <w:ind w:firstLine="709"/>
      <w:jc w:val="both"/>
    </w:pPr>
    <w:rPr>
      <w:rFonts w:ascii="Times New Roman" w:eastAsia="Times New Roman" w:hAnsi="Times New Roman" w:cs="Times New Roman"/>
      <w:sz w:val="28"/>
      <w:szCs w:val="20"/>
      <w:lang w:eastAsia="ru-RU"/>
    </w:rPr>
  </w:style>
  <w:style w:type="paragraph" w:styleId="a4">
    <w:name w:val="List Paragraph"/>
    <w:basedOn w:val="a"/>
    <w:uiPriority w:val="34"/>
    <w:qFormat/>
    <w:rsid w:val="00501A4E"/>
    <w:pPr>
      <w:widowControl w:val="0"/>
      <w:autoSpaceDE w:val="0"/>
      <w:autoSpaceDN w:val="0"/>
      <w:adjustRightInd w:val="0"/>
      <w:snapToGrid/>
      <w:spacing w:before="0" w:after="0" w:line="240" w:lineRule="auto"/>
      <w:ind w:left="720" w:firstLine="0"/>
      <w:contextualSpacing/>
      <w:jc w:val="left"/>
    </w:pPr>
    <w:rPr>
      <w:sz w:val="20"/>
    </w:rPr>
  </w:style>
  <w:style w:type="paragraph" w:customStyle="1" w:styleId="ConsPlusNormal">
    <w:name w:val="ConsPlusNormal"/>
    <w:rsid w:val="00501A4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rsid w:val="00501A4E"/>
    <w:pPr>
      <w:widowControl w:val="0"/>
      <w:autoSpaceDE w:val="0"/>
      <w:autoSpaceDN w:val="0"/>
      <w:spacing w:after="0" w:line="240" w:lineRule="auto"/>
    </w:pPr>
    <w:rPr>
      <w:rFonts w:ascii="Courier New" w:eastAsia="Times New Roman" w:hAnsi="Courier New" w:cs="Courier New"/>
      <w:sz w:val="20"/>
      <w:szCs w:val="20"/>
      <w:lang w:eastAsia="ru-RU"/>
    </w:rPr>
  </w:style>
  <w:style w:type="table" w:styleId="a5">
    <w:name w:val="Table Grid"/>
    <w:basedOn w:val="a1"/>
    <w:uiPriority w:val="99"/>
    <w:rsid w:val="00501A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semiHidden/>
    <w:unhideWhenUsed/>
    <w:rsid w:val="00501A4E"/>
    <w:rPr>
      <w:color w:val="0000FF"/>
      <w:u w:val="single"/>
    </w:rPr>
  </w:style>
  <w:style w:type="character" w:styleId="a7">
    <w:name w:val="line number"/>
    <w:basedOn w:val="a0"/>
    <w:uiPriority w:val="99"/>
    <w:semiHidden/>
    <w:unhideWhenUsed/>
    <w:rsid w:val="00501A4E"/>
  </w:style>
  <w:style w:type="paragraph" w:styleId="a8">
    <w:name w:val="header"/>
    <w:basedOn w:val="a"/>
    <w:link w:val="a9"/>
    <w:uiPriority w:val="99"/>
    <w:unhideWhenUsed/>
    <w:rsid w:val="00501A4E"/>
    <w:pPr>
      <w:tabs>
        <w:tab w:val="center" w:pos="4677"/>
        <w:tab w:val="right" w:pos="9355"/>
      </w:tabs>
      <w:spacing w:before="0" w:after="0" w:line="240" w:lineRule="auto"/>
    </w:pPr>
  </w:style>
  <w:style w:type="character" w:customStyle="1" w:styleId="a9">
    <w:name w:val="Верхний колонтитул Знак"/>
    <w:basedOn w:val="a0"/>
    <w:link w:val="a8"/>
    <w:uiPriority w:val="99"/>
    <w:rsid w:val="00501A4E"/>
    <w:rPr>
      <w:rFonts w:ascii="Times New Roman" w:eastAsia="Times New Roman" w:hAnsi="Times New Roman" w:cs="Times New Roman"/>
      <w:sz w:val="28"/>
      <w:szCs w:val="20"/>
      <w:lang w:eastAsia="ru-RU"/>
    </w:rPr>
  </w:style>
  <w:style w:type="paragraph" w:styleId="aa">
    <w:name w:val="footer"/>
    <w:basedOn w:val="a"/>
    <w:link w:val="ab"/>
    <w:uiPriority w:val="99"/>
    <w:unhideWhenUsed/>
    <w:rsid w:val="00501A4E"/>
    <w:pPr>
      <w:tabs>
        <w:tab w:val="center" w:pos="4677"/>
        <w:tab w:val="right" w:pos="9355"/>
      </w:tabs>
      <w:spacing w:before="0" w:after="0" w:line="240" w:lineRule="auto"/>
    </w:pPr>
  </w:style>
  <w:style w:type="character" w:customStyle="1" w:styleId="ab">
    <w:name w:val="Нижний колонтитул Знак"/>
    <w:basedOn w:val="a0"/>
    <w:link w:val="aa"/>
    <w:uiPriority w:val="99"/>
    <w:rsid w:val="00501A4E"/>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730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onsultantplus://offline/ref=E70F4AFFE4D31DDA16981667C775DA92DFC312ED73C43E84A078AA3DT2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08D76-9317-4B1B-A1B4-DABE09056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1641</Words>
  <Characters>9354</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Новосибирской области</Company>
  <LinksUpToDate>false</LinksUpToDate>
  <CharactersWithSpaces>10974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Рыжкова Светлана Витальевна</dc:creator>
  <cp:keywords/>
  <dc:description/>
  <cp:lastModifiedBy>Рыжкова Светлана Витальевна</cp:lastModifiedBy>
  <cp:revision>3</cp:revision>
  <cp:lastPrinted>2019-03-13T09:46:00Z</cp:lastPrinted>
  <dcterms:created xsi:type="dcterms:W3CDTF">2019-03-11T09:11:00Z</dcterms:created>
  <dcterms:modified xsi:type="dcterms:W3CDTF">2019-03-13T09:47:00Z</dcterms:modified>
</cp:coreProperties>
</file>