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3C" w:rsidRDefault="00440F3C" w:rsidP="00523982">
      <w:pPr>
        <w:keepNext/>
        <w:keepLines/>
        <w:jc w:val="center"/>
      </w:pPr>
      <w:r>
        <w:rPr>
          <w:noProof/>
        </w:rPr>
        <w:drawing>
          <wp:inline distT="0" distB="0" distL="0" distR="0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F3C" w:rsidRDefault="00440F3C" w:rsidP="00523982">
      <w:pPr>
        <w:keepNext/>
        <w:keepLines/>
        <w:jc w:val="center"/>
      </w:pPr>
    </w:p>
    <w:p w:rsidR="00440F3C" w:rsidRDefault="00440F3C" w:rsidP="00523982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 СТРОИТЕЛЬСТВА </w:t>
      </w:r>
    </w:p>
    <w:p w:rsidR="00440F3C" w:rsidRDefault="00440F3C" w:rsidP="00523982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40F3C" w:rsidRDefault="00440F3C" w:rsidP="00523982">
      <w:pPr>
        <w:keepNext/>
        <w:keepLines/>
        <w:jc w:val="center"/>
        <w:rPr>
          <w:b/>
          <w:sz w:val="28"/>
          <w:szCs w:val="28"/>
        </w:rPr>
      </w:pPr>
    </w:p>
    <w:p w:rsidR="00440F3C" w:rsidRDefault="00440F3C" w:rsidP="00523982">
      <w:pPr>
        <w:keepNext/>
        <w:keepLines/>
        <w:jc w:val="center"/>
        <w:rPr>
          <w:sz w:val="28"/>
          <w:szCs w:val="28"/>
        </w:rPr>
      </w:pPr>
      <w:r>
        <w:rPr>
          <w:b/>
          <w:sz w:val="36"/>
          <w:szCs w:val="36"/>
        </w:rPr>
        <w:t>ПРИКАЗ</w:t>
      </w:r>
    </w:p>
    <w:p w:rsidR="00440F3C" w:rsidRDefault="00440F3C" w:rsidP="00523982">
      <w:pPr>
        <w:keepNext/>
        <w:keepLine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8"/>
        <w:gridCol w:w="4702"/>
      </w:tblGrid>
      <w:tr w:rsidR="00440F3C" w:rsidTr="00334AC5">
        <w:tc>
          <w:tcPr>
            <w:tcW w:w="5068" w:type="dxa"/>
          </w:tcPr>
          <w:p w:rsidR="00440F3C" w:rsidRDefault="00440F3C" w:rsidP="00523982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5069" w:type="dxa"/>
          </w:tcPr>
          <w:p w:rsidR="00440F3C" w:rsidRDefault="00440F3C" w:rsidP="00FB6DB7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____</w:t>
            </w:r>
          </w:p>
        </w:tc>
      </w:tr>
    </w:tbl>
    <w:p w:rsidR="00440F3C" w:rsidRDefault="00440F3C" w:rsidP="00523982">
      <w:pPr>
        <w:pStyle w:val="3"/>
        <w:keepLines/>
        <w:rPr>
          <w:i/>
          <w:iCs/>
          <w:sz w:val="26"/>
          <w:szCs w:val="26"/>
        </w:rPr>
      </w:pPr>
    </w:p>
    <w:p w:rsidR="00F472DB" w:rsidRDefault="00F472DB" w:rsidP="00523982">
      <w:pPr>
        <w:pStyle w:val="ConsPlusTitle"/>
        <w:keepNext/>
        <w:keepLines/>
        <w:jc w:val="center"/>
      </w:pPr>
    </w:p>
    <w:p w:rsidR="00F472DB" w:rsidRPr="00440F3C" w:rsidRDefault="00F472DB" w:rsidP="00523982">
      <w:pPr>
        <w:keepNext/>
        <w:keepLines/>
        <w:jc w:val="center"/>
        <w:rPr>
          <w:bCs/>
          <w:iCs/>
          <w:sz w:val="28"/>
          <w:szCs w:val="28"/>
        </w:rPr>
      </w:pPr>
      <w:r w:rsidRPr="00440F3C">
        <w:rPr>
          <w:bCs/>
          <w:iCs/>
          <w:sz w:val="28"/>
          <w:szCs w:val="28"/>
        </w:rPr>
        <w:t xml:space="preserve">О </w:t>
      </w:r>
      <w:r w:rsidR="00440F3C">
        <w:rPr>
          <w:bCs/>
          <w:iCs/>
          <w:sz w:val="28"/>
          <w:szCs w:val="28"/>
        </w:rPr>
        <w:t>внесении изменений в приказ министерства строительства</w:t>
      </w:r>
    </w:p>
    <w:p w:rsidR="00F472DB" w:rsidRPr="00440F3C" w:rsidRDefault="00440F3C" w:rsidP="00523982">
      <w:pPr>
        <w:keepNext/>
        <w:keepLines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Новосибирской области от</w:t>
      </w:r>
      <w:r w:rsidR="00F472DB" w:rsidRPr="00440F3C">
        <w:rPr>
          <w:bCs/>
          <w:iCs/>
          <w:sz w:val="28"/>
          <w:szCs w:val="28"/>
        </w:rPr>
        <w:t xml:space="preserve"> </w:t>
      </w:r>
      <w:r w:rsidR="00FB6DB7">
        <w:rPr>
          <w:bCs/>
          <w:iCs/>
          <w:sz w:val="28"/>
          <w:szCs w:val="28"/>
        </w:rPr>
        <w:t>27</w:t>
      </w:r>
      <w:r w:rsidR="00F472DB" w:rsidRPr="00440F3C">
        <w:rPr>
          <w:bCs/>
          <w:iCs/>
          <w:sz w:val="28"/>
          <w:szCs w:val="28"/>
        </w:rPr>
        <w:t>.0</w:t>
      </w:r>
      <w:r w:rsidR="00FB6DB7">
        <w:rPr>
          <w:bCs/>
          <w:iCs/>
          <w:sz w:val="28"/>
          <w:szCs w:val="28"/>
        </w:rPr>
        <w:t>4</w:t>
      </w:r>
      <w:r w:rsidR="00F472DB" w:rsidRPr="00440F3C">
        <w:rPr>
          <w:bCs/>
          <w:iCs/>
          <w:sz w:val="28"/>
          <w:szCs w:val="28"/>
        </w:rPr>
        <w:t>.201</w:t>
      </w:r>
      <w:r w:rsidR="00FB6DB7">
        <w:rPr>
          <w:bCs/>
          <w:iCs/>
          <w:sz w:val="28"/>
          <w:szCs w:val="28"/>
        </w:rPr>
        <w:t>6</w:t>
      </w:r>
      <w:r w:rsidR="00F472DB" w:rsidRPr="00440F3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 </w:t>
      </w:r>
      <w:r w:rsidR="00F472DB" w:rsidRPr="00440F3C">
        <w:rPr>
          <w:bCs/>
          <w:iCs/>
          <w:sz w:val="28"/>
          <w:szCs w:val="28"/>
        </w:rPr>
        <w:t>1</w:t>
      </w:r>
      <w:r w:rsidR="00FB6DB7">
        <w:rPr>
          <w:bCs/>
          <w:iCs/>
          <w:sz w:val="28"/>
          <w:szCs w:val="28"/>
        </w:rPr>
        <w:t>33</w:t>
      </w:r>
    </w:p>
    <w:p w:rsidR="00F472DB" w:rsidRDefault="00F472DB" w:rsidP="00523982">
      <w:pPr>
        <w:pStyle w:val="ConsPlusNormal"/>
        <w:keepNext/>
        <w:keepLines/>
        <w:ind w:firstLine="540"/>
        <w:jc w:val="both"/>
      </w:pPr>
    </w:p>
    <w:p w:rsidR="00EE6FD1" w:rsidRPr="00EE6FD1" w:rsidRDefault="00EE6FD1" w:rsidP="00EE6FD1">
      <w:pPr>
        <w:keepNext/>
        <w:keepLines/>
        <w:ind w:firstLine="709"/>
        <w:jc w:val="both"/>
        <w:rPr>
          <w:sz w:val="28"/>
          <w:szCs w:val="28"/>
        </w:rPr>
      </w:pPr>
      <w:proofErr w:type="gramStart"/>
      <w:r w:rsidRPr="00EE6FD1">
        <w:rPr>
          <w:sz w:val="28"/>
          <w:szCs w:val="28"/>
        </w:rPr>
        <w:t>В соответствии с постановлением Правительства Новосибирской области от 30.12.2015 № 488-п «О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 и государственными бюджетными учреждениями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</w:t>
      </w:r>
      <w:proofErr w:type="gramEnd"/>
      <w:r w:rsidRPr="00EE6FD1">
        <w:rPr>
          <w:sz w:val="28"/>
          <w:szCs w:val="28"/>
        </w:rPr>
        <w:t xml:space="preserve"> числе предельных цен товаров, работ, услуг)»,</w:t>
      </w:r>
      <w:r w:rsidRPr="00EE6FD1">
        <w:rPr>
          <w:b/>
          <w:sz w:val="28"/>
          <w:szCs w:val="28"/>
        </w:rPr>
        <w:t xml:space="preserve"> </w:t>
      </w:r>
      <w:proofErr w:type="gramStart"/>
      <w:r w:rsidRPr="00EE6FD1">
        <w:rPr>
          <w:b/>
          <w:sz w:val="28"/>
          <w:szCs w:val="28"/>
        </w:rPr>
        <w:t>п</w:t>
      </w:r>
      <w:proofErr w:type="gramEnd"/>
      <w:r w:rsidRPr="00EE6FD1">
        <w:rPr>
          <w:b/>
          <w:sz w:val="28"/>
          <w:szCs w:val="28"/>
        </w:rPr>
        <w:t xml:space="preserve"> р и к а з ы в а ю:</w:t>
      </w:r>
    </w:p>
    <w:p w:rsidR="00F472DB" w:rsidRDefault="00F472DB" w:rsidP="00523982">
      <w:pPr>
        <w:keepNext/>
        <w:keepLines/>
        <w:ind w:firstLine="709"/>
        <w:jc w:val="both"/>
        <w:rPr>
          <w:sz w:val="28"/>
          <w:szCs w:val="28"/>
        </w:rPr>
      </w:pPr>
      <w:proofErr w:type="gramStart"/>
      <w:r w:rsidRPr="00440F3C">
        <w:rPr>
          <w:sz w:val="28"/>
          <w:szCs w:val="28"/>
        </w:rPr>
        <w:t xml:space="preserve">Внести в </w:t>
      </w:r>
      <w:hyperlink r:id="rId9" w:history="1">
        <w:r w:rsidRPr="00440F3C">
          <w:rPr>
            <w:sz w:val="28"/>
            <w:szCs w:val="28"/>
          </w:rPr>
          <w:t>приказ</w:t>
        </w:r>
      </w:hyperlink>
      <w:r w:rsidRPr="00440F3C">
        <w:rPr>
          <w:sz w:val="28"/>
          <w:szCs w:val="28"/>
        </w:rPr>
        <w:t xml:space="preserve"> министерства строительства Новосибирской области от </w:t>
      </w:r>
      <w:r w:rsidR="00EE6FD1" w:rsidRPr="00EE6FD1">
        <w:rPr>
          <w:bCs/>
          <w:iCs/>
          <w:sz w:val="28"/>
          <w:szCs w:val="28"/>
        </w:rPr>
        <w:t>27.04.2016 № 133</w:t>
      </w:r>
      <w:r w:rsidR="00EE6FD1" w:rsidRPr="00EE6FD1">
        <w:rPr>
          <w:sz w:val="28"/>
          <w:szCs w:val="28"/>
        </w:rPr>
        <w:t xml:space="preserve"> </w:t>
      </w:r>
      <w:r w:rsidR="00383627">
        <w:rPr>
          <w:sz w:val="28"/>
          <w:szCs w:val="28"/>
        </w:rPr>
        <w:t>«</w:t>
      </w:r>
      <w:r w:rsidR="00605FB0" w:rsidRPr="00605FB0">
        <w:rPr>
          <w:sz w:val="28"/>
          <w:szCs w:val="28"/>
        </w:rPr>
        <w:t>Об утверждении ведомственного перечня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 для министерства строительства Новосибирской области и государственного казенного учреждения Новосибирской области «Управление капитального строительства»</w:t>
      </w:r>
      <w:r w:rsidRPr="00440F3C">
        <w:rPr>
          <w:sz w:val="28"/>
          <w:szCs w:val="28"/>
        </w:rPr>
        <w:t xml:space="preserve"> следующие изменения:</w:t>
      </w:r>
      <w:proofErr w:type="gramEnd"/>
    </w:p>
    <w:p w:rsidR="00F472DB" w:rsidRDefault="00F472DB" w:rsidP="00207EF0">
      <w:pPr>
        <w:ind w:firstLine="709"/>
        <w:jc w:val="both"/>
        <w:rPr>
          <w:sz w:val="28"/>
          <w:szCs w:val="28"/>
        </w:rPr>
      </w:pPr>
      <w:r w:rsidRPr="00440F3C">
        <w:rPr>
          <w:sz w:val="28"/>
          <w:szCs w:val="28"/>
        </w:rPr>
        <w:t xml:space="preserve">1. </w:t>
      </w:r>
      <w:r w:rsidR="00207EF0" w:rsidRPr="00207EF0">
        <w:rPr>
          <w:sz w:val="28"/>
          <w:szCs w:val="28"/>
        </w:rPr>
        <w:t xml:space="preserve">Утвердить </w:t>
      </w:r>
      <w:r w:rsidR="00013924" w:rsidRPr="00013924">
        <w:rPr>
          <w:sz w:val="28"/>
          <w:szCs w:val="28"/>
        </w:rPr>
        <w:t xml:space="preserve">прилагаемый ведомственный перечень </w:t>
      </w:r>
      <w:r w:rsidR="00013924" w:rsidRPr="00013924">
        <w:rPr>
          <w:bCs/>
          <w:iCs/>
          <w:sz w:val="28"/>
          <w:szCs w:val="28"/>
        </w:rPr>
        <w:t xml:space="preserve">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 для министерства строительства Новосибирской области и государственного казенного учреждения Новосибирской области «Управление капитального строительства» </w:t>
      </w:r>
      <w:r w:rsidRPr="00440F3C">
        <w:rPr>
          <w:sz w:val="28"/>
          <w:szCs w:val="28"/>
        </w:rPr>
        <w:t>в редакции</w:t>
      </w:r>
      <w:r w:rsidR="006D2823">
        <w:rPr>
          <w:sz w:val="28"/>
          <w:szCs w:val="28"/>
        </w:rPr>
        <w:t xml:space="preserve"> согласно </w:t>
      </w:r>
      <w:hyperlink w:anchor="P28" w:history="1">
        <w:r w:rsidRPr="00440F3C">
          <w:rPr>
            <w:sz w:val="28"/>
            <w:szCs w:val="28"/>
          </w:rPr>
          <w:t>приложени</w:t>
        </w:r>
        <w:r w:rsidR="006D2823">
          <w:rPr>
            <w:sz w:val="28"/>
            <w:szCs w:val="28"/>
          </w:rPr>
          <w:t>ю</w:t>
        </w:r>
        <w:r w:rsidRPr="00440F3C">
          <w:rPr>
            <w:sz w:val="28"/>
            <w:szCs w:val="28"/>
          </w:rPr>
          <w:t xml:space="preserve"> 1</w:t>
        </w:r>
      </w:hyperlink>
      <w:r w:rsidRPr="00440F3C">
        <w:rPr>
          <w:sz w:val="28"/>
          <w:szCs w:val="28"/>
        </w:rPr>
        <w:t xml:space="preserve"> к настоящему приказу.</w:t>
      </w:r>
    </w:p>
    <w:p w:rsidR="00F472DB" w:rsidRPr="00440F3C" w:rsidRDefault="008465D5" w:rsidP="003A1D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465D5">
        <w:rPr>
          <w:sz w:val="28"/>
          <w:szCs w:val="28"/>
        </w:rPr>
        <w:t>. </w:t>
      </w:r>
      <w:proofErr w:type="gramStart"/>
      <w:r w:rsidRPr="008465D5">
        <w:rPr>
          <w:sz w:val="28"/>
          <w:szCs w:val="28"/>
        </w:rPr>
        <w:t>Контроль за</w:t>
      </w:r>
      <w:proofErr w:type="gramEnd"/>
      <w:r w:rsidRPr="008465D5">
        <w:rPr>
          <w:sz w:val="28"/>
          <w:szCs w:val="28"/>
        </w:rPr>
        <w:t xml:space="preserve"> соблюдением настоящего приказа оставляю за собой.</w:t>
      </w:r>
    </w:p>
    <w:p w:rsidR="00F472DB" w:rsidRPr="00440F3C" w:rsidRDefault="00F472DB" w:rsidP="00523982">
      <w:pPr>
        <w:keepNext/>
        <w:keepLines/>
        <w:ind w:firstLine="709"/>
        <w:jc w:val="both"/>
        <w:rPr>
          <w:sz w:val="28"/>
          <w:szCs w:val="28"/>
        </w:rPr>
      </w:pPr>
    </w:p>
    <w:p w:rsidR="00440F3C" w:rsidRPr="00440F3C" w:rsidRDefault="00440F3C" w:rsidP="00523982">
      <w:pPr>
        <w:keepNext/>
        <w:keepLines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40F3C" w:rsidRPr="00087E24" w:rsidTr="00B37D04">
        <w:tc>
          <w:tcPr>
            <w:tcW w:w="4785" w:type="dxa"/>
            <w:shd w:val="clear" w:color="auto" w:fill="auto"/>
            <w:vAlign w:val="center"/>
          </w:tcPr>
          <w:p w:rsidR="00440F3C" w:rsidRPr="001E7642" w:rsidRDefault="00440F3C" w:rsidP="00B37D04">
            <w:pPr>
              <w:keepNext/>
              <w:keepLines/>
              <w:rPr>
                <w:sz w:val="28"/>
                <w:szCs w:val="28"/>
              </w:rPr>
            </w:pPr>
            <w:r w:rsidRPr="001E7642">
              <w:rPr>
                <w:sz w:val="28"/>
                <w:szCs w:val="28"/>
              </w:rPr>
              <w:t xml:space="preserve">Заместитель Председателя </w:t>
            </w:r>
          </w:p>
          <w:p w:rsidR="00440F3C" w:rsidRPr="00087E24" w:rsidRDefault="00440F3C" w:rsidP="00B37D04">
            <w:pPr>
              <w:keepNext/>
              <w:keepLines/>
              <w:rPr>
                <w:sz w:val="28"/>
                <w:szCs w:val="28"/>
              </w:rPr>
            </w:pPr>
            <w:r w:rsidRPr="001E7642">
              <w:rPr>
                <w:sz w:val="28"/>
                <w:szCs w:val="28"/>
              </w:rPr>
              <w:t>Правительства Новосибирской области - министр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440F3C" w:rsidRPr="00087E24" w:rsidRDefault="00440F3C" w:rsidP="003A1DE3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122AC3">
              <w:rPr>
                <w:sz w:val="28"/>
                <w:szCs w:val="28"/>
              </w:rPr>
              <w:t>С. В. Боярский</w:t>
            </w:r>
          </w:p>
        </w:tc>
      </w:tr>
    </w:tbl>
    <w:p w:rsidR="00440F3C" w:rsidRDefault="00440F3C" w:rsidP="00523982">
      <w:pPr>
        <w:pStyle w:val="ConsPlusNormal"/>
        <w:keepNext/>
        <w:keepLines/>
        <w:ind w:firstLine="540"/>
        <w:jc w:val="both"/>
      </w:pPr>
    </w:p>
    <w:p w:rsidR="005C156A" w:rsidRDefault="005C156A" w:rsidP="00523982">
      <w:pPr>
        <w:keepNext/>
        <w:keepLines/>
        <w:spacing w:after="200" w:line="276" w:lineRule="auto"/>
        <w:sectPr w:rsidR="005C156A" w:rsidSect="007055D4">
          <w:footerReference w:type="firs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C156A" w:rsidRPr="005C156A" w:rsidRDefault="005C156A" w:rsidP="005C156A">
      <w:pPr>
        <w:snapToGrid w:val="0"/>
        <w:jc w:val="center"/>
        <w:rPr>
          <w:sz w:val="28"/>
          <w:szCs w:val="28"/>
        </w:rPr>
      </w:pPr>
      <w:r w:rsidRPr="005C156A">
        <w:rPr>
          <w:sz w:val="28"/>
          <w:szCs w:val="28"/>
        </w:rPr>
        <w:lastRenderedPageBreak/>
        <w:t>СОГЛАСОВАНО:</w:t>
      </w:r>
    </w:p>
    <w:p w:rsidR="005C156A" w:rsidRPr="005C156A" w:rsidRDefault="005C156A" w:rsidP="005C156A">
      <w:pPr>
        <w:snapToGrid w:val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5C156A" w:rsidRPr="005C156A" w:rsidTr="00744415">
        <w:trPr>
          <w:trHeight w:val="1040"/>
        </w:trPr>
        <w:tc>
          <w:tcPr>
            <w:tcW w:w="5533" w:type="dxa"/>
            <w:hideMark/>
          </w:tcPr>
          <w:p w:rsidR="005C156A" w:rsidRPr="005C156A" w:rsidRDefault="003F5DFB" w:rsidP="003F5DFB">
            <w:pPr>
              <w:snapToGrid w:val="0"/>
              <w:spacing w:before="100" w:after="100"/>
              <w:rPr>
                <w:sz w:val="28"/>
                <w:szCs w:val="28"/>
              </w:rPr>
            </w:pPr>
            <w:r w:rsidRPr="003F5DFB"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 xml:space="preserve">управления экономики </w:t>
            </w:r>
            <w:r w:rsidRPr="003F5DFB">
              <w:rPr>
                <w:sz w:val="28"/>
                <w:szCs w:val="28"/>
              </w:rPr>
              <w:t>министерства строи</w:t>
            </w:r>
            <w:r w:rsidR="00012ED5">
              <w:rPr>
                <w:sz w:val="28"/>
                <w:szCs w:val="28"/>
              </w:rPr>
              <w:t>тельства Новосибирской области</w:t>
            </w:r>
            <w:proofErr w:type="gramEnd"/>
          </w:p>
        </w:tc>
        <w:tc>
          <w:tcPr>
            <w:tcW w:w="1560" w:type="dxa"/>
          </w:tcPr>
          <w:p w:rsidR="005C156A" w:rsidRPr="005C156A" w:rsidRDefault="005C156A" w:rsidP="005C156A">
            <w:pPr>
              <w:snapToGrid w:val="0"/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5C156A" w:rsidRPr="005C156A" w:rsidRDefault="009777F9" w:rsidP="00744415">
            <w:pPr>
              <w:tabs>
                <w:tab w:val="center" w:pos="4677"/>
                <w:tab w:val="right" w:pos="9355"/>
              </w:tabs>
              <w:snapToGri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Сырова</w:t>
            </w:r>
          </w:p>
        </w:tc>
      </w:tr>
      <w:tr w:rsidR="005C156A" w:rsidRPr="005C156A" w:rsidTr="00744415">
        <w:tc>
          <w:tcPr>
            <w:tcW w:w="5533" w:type="dxa"/>
            <w:hideMark/>
          </w:tcPr>
          <w:p w:rsidR="005C156A" w:rsidRPr="005C156A" w:rsidRDefault="005C156A" w:rsidP="001539A1">
            <w:pPr>
              <w:snapToGrid w:val="0"/>
              <w:spacing w:before="100" w:after="100"/>
              <w:rPr>
                <w:sz w:val="28"/>
                <w:szCs w:val="28"/>
              </w:rPr>
            </w:pPr>
            <w:r w:rsidRPr="005C156A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5C156A">
              <w:rPr>
                <w:sz w:val="28"/>
                <w:szCs w:val="28"/>
              </w:rPr>
              <w:t>отдела правового обеспечения министерства строительства Новосибирской области</w:t>
            </w:r>
            <w:proofErr w:type="gramEnd"/>
          </w:p>
        </w:tc>
        <w:tc>
          <w:tcPr>
            <w:tcW w:w="1560" w:type="dxa"/>
          </w:tcPr>
          <w:p w:rsidR="005C156A" w:rsidRPr="005C156A" w:rsidRDefault="005C156A" w:rsidP="005C156A">
            <w:pPr>
              <w:snapToGrid w:val="0"/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  <w:hideMark/>
          </w:tcPr>
          <w:p w:rsidR="005C156A" w:rsidRPr="005C156A" w:rsidRDefault="005C156A" w:rsidP="00744415">
            <w:pPr>
              <w:tabs>
                <w:tab w:val="center" w:pos="4677"/>
                <w:tab w:val="right" w:pos="9355"/>
              </w:tabs>
              <w:snapToGrid w:val="0"/>
              <w:spacing w:line="276" w:lineRule="auto"/>
              <w:jc w:val="right"/>
              <w:rPr>
                <w:sz w:val="28"/>
                <w:szCs w:val="28"/>
              </w:rPr>
            </w:pPr>
            <w:r w:rsidRPr="005C156A">
              <w:rPr>
                <w:sz w:val="28"/>
                <w:szCs w:val="28"/>
              </w:rPr>
              <w:t>Н. М. Куликова</w:t>
            </w:r>
          </w:p>
        </w:tc>
      </w:tr>
      <w:tr w:rsidR="001539A1" w:rsidRPr="005C156A" w:rsidTr="00744415">
        <w:tc>
          <w:tcPr>
            <w:tcW w:w="5533" w:type="dxa"/>
          </w:tcPr>
          <w:p w:rsidR="001539A1" w:rsidRPr="005C156A" w:rsidRDefault="001539A1" w:rsidP="0022642D">
            <w:pPr>
              <w:snapToGrid w:val="0"/>
              <w:spacing w:before="100" w:after="100"/>
              <w:rPr>
                <w:sz w:val="28"/>
                <w:szCs w:val="28"/>
              </w:rPr>
            </w:pPr>
            <w:r w:rsidRPr="001539A1">
              <w:rPr>
                <w:sz w:val="28"/>
                <w:szCs w:val="28"/>
              </w:rPr>
              <w:t xml:space="preserve">Начальник отдела </w:t>
            </w:r>
            <w:r w:rsidR="0022642D">
              <w:rPr>
                <w:sz w:val="28"/>
                <w:szCs w:val="28"/>
              </w:rPr>
              <w:t>организационно-контрольной и кадровой работы</w:t>
            </w:r>
            <w:r w:rsidRPr="001539A1">
              <w:rPr>
                <w:sz w:val="28"/>
                <w:szCs w:val="28"/>
              </w:rPr>
              <w:t xml:space="preserve"> министерства строительства Новосибирской области</w:t>
            </w:r>
          </w:p>
        </w:tc>
        <w:tc>
          <w:tcPr>
            <w:tcW w:w="1560" w:type="dxa"/>
          </w:tcPr>
          <w:p w:rsidR="001539A1" w:rsidRPr="005C156A" w:rsidRDefault="001539A1" w:rsidP="005C156A">
            <w:pPr>
              <w:snapToGrid w:val="0"/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1539A1" w:rsidRPr="005C156A" w:rsidRDefault="00334916" w:rsidP="00744415">
            <w:pPr>
              <w:tabs>
                <w:tab w:val="center" w:pos="4677"/>
                <w:tab w:val="right" w:pos="9355"/>
              </w:tabs>
              <w:snapToGri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Т.И. Михайлова</w:t>
            </w:r>
          </w:p>
        </w:tc>
      </w:tr>
      <w:tr w:rsidR="005A21DB" w:rsidRPr="005C156A" w:rsidTr="00744415">
        <w:tc>
          <w:tcPr>
            <w:tcW w:w="5533" w:type="dxa"/>
          </w:tcPr>
          <w:p w:rsidR="005A21DB" w:rsidRPr="001539A1" w:rsidRDefault="005A21DB" w:rsidP="0022642D">
            <w:pPr>
              <w:snapToGrid w:val="0"/>
              <w:spacing w:before="100" w:after="100"/>
              <w:rPr>
                <w:sz w:val="28"/>
                <w:szCs w:val="28"/>
              </w:rPr>
            </w:pPr>
            <w:r w:rsidRPr="005A21DB">
              <w:rPr>
                <w:sz w:val="28"/>
                <w:szCs w:val="28"/>
              </w:rPr>
              <w:t>Директор государственного казенного учреждения Новосибирской области «Управление капитального строительства»</w:t>
            </w:r>
          </w:p>
        </w:tc>
        <w:tc>
          <w:tcPr>
            <w:tcW w:w="1560" w:type="dxa"/>
          </w:tcPr>
          <w:p w:rsidR="005A21DB" w:rsidRPr="005C156A" w:rsidRDefault="005A21DB" w:rsidP="005C156A">
            <w:pPr>
              <w:snapToGrid w:val="0"/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5A21DB" w:rsidRDefault="00F24BEC" w:rsidP="00744415">
            <w:pPr>
              <w:tabs>
                <w:tab w:val="center" w:pos="4677"/>
                <w:tab w:val="right" w:pos="9355"/>
              </w:tabs>
              <w:snapToGri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 w:rsidRPr="00F24BEC">
              <w:rPr>
                <w:sz w:val="28"/>
                <w:szCs w:val="28"/>
              </w:rPr>
              <w:t>Нечунаев</w:t>
            </w:r>
            <w:proofErr w:type="spellEnd"/>
          </w:p>
        </w:tc>
      </w:tr>
    </w:tbl>
    <w:p w:rsidR="00334AC5" w:rsidRDefault="00334AC5" w:rsidP="00523982">
      <w:pPr>
        <w:keepNext/>
        <w:keepLines/>
        <w:spacing w:after="200" w:line="276" w:lineRule="auto"/>
        <w:sectPr w:rsidR="00334AC5" w:rsidSect="00440F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0F3C" w:rsidRDefault="00440F3C" w:rsidP="00523982">
      <w:pPr>
        <w:keepNext/>
        <w:keepLines/>
        <w:spacing w:after="200" w:line="276" w:lineRule="auto"/>
        <w:rPr>
          <w:sz w:val="20"/>
          <w:szCs w:val="20"/>
        </w:rPr>
      </w:pPr>
    </w:p>
    <w:p w:rsidR="00F472DB" w:rsidRPr="00440F3C" w:rsidRDefault="00F472DB" w:rsidP="00523982">
      <w:pPr>
        <w:pStyle w:val="ConsPlusNormal"/>
        <w:keepNext/>
        <w:keepLines/>
        <w:jc w:val="right"/>
        <w:rPr>
          <w:sz w:val="28"/>
          <w:szCs w:val="28"/>
        </w:rPr>
      </w:pPr>
      <w:r w:rsidRPr="00440F3C">
        <w:rPr>
          <w:sz w:val="28"/>
          <w:szCs w:val="28"/>
        </w:rPr>
        <w:t>П</w:t>
      </w:r>
      <w:r w:rsidR="00686FBA" w:rsidRPr="00686FBA">
        <w:rPr>
          <w:sz w:val="28"/>
          <w:szCs w:val="28"/>
        </w:rPr>
        <w:t>РИЛОЖЕНИЕ</w:t>
      </w:r>
    </w:p>
    <w:p w:rsidR="00F472DB" w:rsidRPr="00440F3C" w:rsidRDefault="00F472DB" w:rsidP="00523982">
      <w:pPr>
        <w:pStyle w:val="ConsPlusNormal"/>
        <w:keepNext/>
        <w:keepLines/>
        <w:jc w:val="right"/>
        <w:rPr>
          <w:sz w:val="28"/>
          <w:szCs w:val="28"/>
        </w:rPr>
      </w:pPr>
      <w:r w:rsidRPr="00440F3C">
        <w:rPr>
          <w:sz w:val="28"/>
          <w:szCs w:val="28"/>
        </w:rPr>
        <w:t>Утверждено</w:t>
      </w:r>
    </w:p>
    <w:p w:rsidR="00F472DB" w:rsidRPr="00440F3C" w:rsidRDefault="00F472DB" w:rsidP="00523982">
      <w:pPr>
        <w:pStyle w:val="ConsPlusNormal"/>
        <w:keepNext/>
        <w:keepLines/>
        <w:jc w:val="right"/>
        <w:rPr>
          <w:sz w:val="28"/>
          <w:szCs w:val="28"/>
        </w:rPr>
      </w:pPr>
      <w:r w:rsidRPr="00440F3C">
        <w:rPr>
          <w:sz w:val="28"/>
          <w:szCs w:val="28"/>
        </w:rPr>
        <w:t>приказом</w:t>
      </w:r>
    </w:p>
    <w:p w:rsidR="00F472DB" w:rsidRPr="00440F3C" w:rsidRDefault="00F472DB" w:rsidP="00523982">
      <w:pPr>
        <w:pStyle w:val="ConsPlusNormal"/>
        <w:keepNext/>
        <w:keepLines/>
        <w:jc w:val="right"/>
        <w:rPr>
          <w:sz w:val="28"/>
          <w:szCs w:val="28"/>
        </w:rPr>
      </w:pPr>
      <w:r w:rsidRPr="00440F3C">
        <w:rPr>
          <w:sz w:val="28"/>
          <w:szCs w:val="28"/>
        </w:rPr>
        <w:t>министерства строительства</w:t>
      </w:r>
    </w:p>
    <w:p w:rsidR="00F472DB" w:rsidRPr="00440F3C" w:rsidRDefault="00F472DB" w:rsidP="00523982">
      <w:pPr>
        <w:pStyle w:val="ConsPlusNormal"/>
        <w:keepNext/>
        <w:keepLines/>
        <w:jc w:val="right"/>
        <w:rPr>
          <w:sz w:val="28"/>
          <w:szCs w:val="28"/>
        </w:rPr>
      </w:pPr>
      <w:r w:rsidRPr="00440F3C">
        <w:rPr>
          <w:sz w:val="28"/>
          <w:szCs w:val="28"/>
        </w:rPr>
        <w:t>Новосибирской области</w:t>
      </w:r>
    </w:p>
    <w:p w:rsidR="00F472DB" w:rsidRPr="00440F3C" w:rsidRDefault="00F472DB" w:rsidP="00523982">
      <w:pPr>
        <w:pStyle w:val="ConsPlusNormal"/>
        <w:keepNext/>
        <w:keepLines/>
        <w:jc w:val="right"/>
        <w:rPr>
          <w:sz w:val="28"/>
          <w:szCs w:val="28"/>
        </w:rPr>
      </w:pPr>
      <w:r w:rsidRPr="00440F3C">
        <w:rPr>
          <w:sz w:val="28"/>
          <w:szCs w:val="28"/>
        </w:rPr>
        <w:t xml:space="preserve">от ______________ </w:t>
      </w:r>
      <w:r w:rsidR="006C25A2">
        <w:rPr>
          <w:sz w:val="28"/>
          <w:szCs w:val="28"/>
        </w:rPr>
        <w:t>№</w:t>
      </w:r>
      <w:r w:rsidRPr="00440F3C">
        <w:rPr>
          <w:sz w:val="28"/>
          <w:szCs w:val="28"/>
        </w:rPr>
        <w:t xml:space="preserve"> ______</w:t>
      </w:r>
    </w:p>
    <w:p w:rsidR="00334AC5" w:rsidRPr="00334AC5" w:rsidRDefault="00334AC5" w:rsidP="00334AC5">
      <w:pPr>
        <w:ind w:right="21"/>
        <w:jc w:val="both"/>
        <w:rPr>
          <w:sz w:val="20"/>
          <w:szCs w:val="20"/>
        </w:rPr>
      </w:pPr>
    </w:p>
    <w:p w:rsidR="00334AC5" w:rsidRPr="00334AC5" w:rsidRDefault="005A4B30" w:rsidP="00334AC5">
      <w:pPr>
        <w:ind w:left="10632"/>
        <w:rPr>
          <w:sz w:val="28"/>
          <w:szCs w:val="28"/>
        </w:rPr>
      </w:pPr>
      <w:r>
        <w:rPr>
          <w:sz w:val="28"/>
          <w:szCs w:val="28"/>
        </w:rPr>
        <w:t>«</w:t>
      </w:r>
      <w:r w:rsidR="00334AC5" w:rsidRPr="00334AC5">
        <w:rPr>
          <w:sz w:val="28"/>
          <w:szCs w:val="28"/>
        </w:rPr>
        <w:t>УТВЕРЖДЕН</w:t>
      </w:r>
    </w:p>
    <w:p w:rsidR="00334AC5" w:rsidRPr="00334AC5" w:rsidRDefault="00334AC5" w:rsidP="00334AC5">
      <w:pPr>
        <w:ind w:left="10632"/>
        <w:rPr>
          <w:sz w:val="28"/>
          <w:szCs w:val="28"/>
        </w:rPr>
      </w:pPr>
      <w:r w:rsidRPr="00334AC5">
        <w:rPr>
          <w:sz w:val="28"/>
          <w:szCs w:val="28"/>
        </w:rPr>
        <w:t xml:space="preserve">приказом министерства строительства Новосибирской области </w:t>
      </w:r>
    </w:p>
    <w:p w:rsidR="00334AC5" w:rsidRPr="00334AC5" w:rsidRDefault="00334AC5" w:rsidP="00334AC5">
      <w:pPr>
        <w:ind w:left="10632"/>
        <w:rPr>
          <w:sz w:val="28"/>
          <w:szCs w:val="28"/>
        </w:rPr>
      </w:pPr>
      <w:r w:rsidRPr="00334AC5">
        <w:rPr>
          <w:sz w:val="28"/>
          <w:szCs w:val="28"/>
        </w:rPr>
        <w:t xml:space="preserve">от </w:t>
      </w:r>
      <w:r w:rsidR="005A4B30">
        <w:rPr>
          <w:sz w:val="28"/>
          <w:szCs w:val="28"/>
        </w:rPr>
        <w:t>27.04.2016</w:t>
      </w:r>
      <w:r w:rsidRPr="00334AC5">
        <w:rPr>
          <w:sz w:val="28"/>
          <w:szCs w:val="28"/>
        </w:rPr>
        <w:t xml:space="preserve"> № </w:t>
      </w:r>
      <w:r w:rsidR="005A4B30">
        <w:rPr>
          <w:sz w:val="28"/>
          <w:szCs w:val="28"/>
        </w:rPr>
        <w:t>133</w:t>
      </w:r>
    </w:p>
    <w:p w:rsidR="00334AC5" w:rsidRPr="00334AC5" w:rsidRDefault="00334AC5" w:rsidP="00334AC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334AC5" w:rsidRPr="00334AC5" w:rsidRDefault="00334AC5" w:rsidP="00334AC5">
      <w:pPr>
        <w:jc w:val="center"/>
        <w:rPr>
          <w:b/>
          <w:sz w:val="28"/>
          <w:szCs w:val="28"/>
        </w:rPr>
      </w:pPr>
      <w:bookmarkStart w:id="0" w:name="P36"/>
      <w:bookmarkEnd w:id="0"/>
      <w:r w:rsidRPr="00334AC5">
        <w:rPr>
          <w:b/>
          <w:bCs/>
          <w:iCs/>
          <w:sz w:val="28"/>
          <w:szCs w:val="28"/>
        </w:rPr>
        <w:t>Ведомственный перечень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 для министерства строительства Новосибирской области и государственного казенного учреждения Новосибирской области «Управление капитального строительства»</w:t>
      </w:r>
    </w:p>
    <w:p w:rsidR="00334AC5" w:rsidRPr="00334AC5" w:rsidRDefault="00334AC5" w:rsidP="00334AC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1615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701"/>
        <w:gridCol w:w="850"/>
        <w:gridCol w:w="850"/>
        <w:gridCol w:w="1135"/>
        <w:gridCol w:w="3118"/>
        <w:gridCol w:w="1276"/>
        <w:gridCol w:w="3118"/>
        <w:gridCol w:w="1275"/>
        <w:gridCol w:w="1276"/>
      </w:tblGrid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N </w:t>
            </w:r>
            <w:proofErr w:type="gramStart"/>
            <w:r w:rsidRPr="00334AC5">
              <w:rPr>
                <w:sz w:val="22"/>
                <w:szCs w:val="20"/>
              </w:rPr>
              <w:t>п</w:t>
            </w:r>
            <w:proofErr w:type="gramEnd"/>
            <w:r w:rsidRPr="00334AC5">
              <w:rPr>
                <w:sz w:val="22"/>
                <w:szCs w:val="20"/>
              </w:rPr>
              <w:t>/п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Код</w:t>
            </w:r>
            <w:r w:rsidR="00686FBA">
              <w:rPr>
                <w:sz w:val="22"/>
                <w:szCs w:val="20"/>
              </w:rPr>
              <w:t xml:space="preserve"> по ОКПД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700" w:type="dxa"/>
            <w:gridSpan w:val="2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4253" w:type="dxa"/>
            <w:gridSpan w:val="2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Требования к потребительским свойствам (в том числе качеству) и иным характеристикам, утвержденные Правительством Новосибирской области</w:t>
            </w:r>
          </w:p>
        </w:tc>
        <w:tc>
          <w:tcPr>
            <w:tcW w:w="6945" w:type="dxa"/>
            <w:gridSpan w:val="4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Требования к потребительским свойствам (в том числе качеству) и иным характеристикам, утвержденные органом государственной власти Новосибирской области, государственным органом Новосибирской области, органом управления Территориального фонда обязательного медицинского страхования Новосибирской области</w:t>
            </w:r>
            <w:proofErr w:type="gramEnd"/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код по </w:t>
            </w:r>
            <w:hyperlink r:id="rId11" w:history="1">
              <w:r w:rsidRPr="00334AC5">
                <w:rPr>
                  <w:color w:val="0000FF"/>
                  <w:sz w:val="22"/>
                  <w:szCs w:val="20"/>
                </w:rPr>
                <w:t>ОКЕИ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наименование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характеристика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значение характеристики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характеристика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значение характеристики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обоснование отклонения значения характеристики от утвержденной Правительством Новосибирс</w:t>
            </w:r>
            <w:r w:rsidRPr="00334AC5">
              <w:rPr>
                <w:sz w:val="22"/>
                <w:szCs w:val="20"/>
              </w:rPr>
              <w:lastRenderedPageBreak/>
              <w:t>кой области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функциональное назначение</w:t>
            </w:r>
          </w:p>
        </w:tc>
      </w:tr>
      <w:tr w:rsidR="00334AC5" w:rsidRPr="00334AC5" w:rsidTr="00334AC5">
        <w:tc>
          <w:tcPr>
            <w:tcW w:w="16159" w:type="dxa"/>
            <w:gridSpan w:val="11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lastRenderedPageBreak/>
              <w:t xml:space="preserve">Отдельные виды товаров, работ, услуг, включенные в </w:t>
            </w:r>
            <w:hyperlink r:id="rId12" w:history="1">
              <w:r w:rsidRPr="00334AC5">
                <w:rPr>
                  <w:color w:val="0000FF"/>
                  <w:sz w:val="22"/>
                  <w:szCs w:val="20"/>
                </w:rPr>
                <w:t>перечень</w:t>
              </w:r>
            </w:hyperlink>
            <w:r w:rsidRPr="00334AC5">
              <w:rPr>
                <w:sz w:val="22"/>
                <w:szCs w:val="20"/>
              </w:rPr>
              <w:t xml:space="preserve"> отдельных видов товаров, работ, услуг, предусмотренные приложением N 2 к Правилам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 и государственными бюджетными учреждениями Новосибирской области, органом управления Территориального фонда обязательного медицинского страхования Новосибирской области</w:t>
            </w:r>
            <w:proofErr w:type="gramEnd"/>
            <w:r w:rsidRPr="00334AC5">
              <w:rPr>
                <w:sz w:val="22"/>
                <w:szCs w:val="20"/>
              </w:rPr>
              <w:t xml:space="preserve"> отдельным видам товаров, работ, услуг (в том числе предельных цен товаров, работ, услуг), утвержденным постановлением Правительства Новосибирской области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Автомобили легковые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Автомобили легковые с двигателем с искровым зажиганием, с рабочим объемом цилиндров более 1800 см</w:t>
            </w:r>
            <w:r w:rsidRPr="00334AC5">
              <w:rPr>
                <w:sz w:val="22"/>
                <w:szCs w:val="20"/>
                <w:vertAlign w:val="superscript"/>
              </w:rPr>
              <w:t>3</w:t>
            </w:r>
            <w:r w:rsidRPr="00334AC5">
              <w:rPr>
                <w:sz w:val="22"/>
                <w:szCs w:val="20"/>
              </w:rPr>
              <w:t>, но не более 3000 см</w:t>
            </w:r>
            <w:r w:rsidRPr="00334AC5">
              <w:rPr>
                <w:sz w:val="22"/>
                <w:szCs w:val="20"/>
                <w:vertAlign w:val="superscript"/>
              </w:rPr>
              <w:t>3</w:t>
            </w:r>
            <w:r w:rsidRPr="00334AC5">
              <w:rPr>
                <w:sz w:val="22"/>
                <w:szCs w:val="20"/>
              </w:rPr>
              <w:t>, прочие, новые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" w:name="P67"/>
            <w:bookmarkEnd w:id="1"/>
            <w:r w:rsidRPr="00334AC5">
              <w:rPr>
                <w:sz w:val="22"/>
                <w:szCs w:val="20"/>
              </w:rPr>
              <w:t>1.1.1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34.10.22.312</w:t>
            </w:r>
          </w:p>
        </w:tc>
        <w:tc>
          <w:tcPr>
            <w:tcW w:w="1701" w:type="dxa"/>
            <w:vMerge w:val="restart"/>
          </w:tcPr>
          <w:p w:rsidR="00334AC5" w:rsidRPr="00334AC5" w:rsidRDefault="00B0605B" w:rsidP="00B0605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13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2,5 млн.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2,5 млн.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13740" w:rsidP="00334AC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313740" w:rsidP="00334AC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предельное значение: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автоматическая или </w:t>
            </w:r>
            <w:proofErr w:type="spellStart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вариаторная</w:t>
            </w:r>
            <w:proofErr w:type="spellEnd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 коробка передач;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электроподогрев</w:t>
            </w:r>
            <w:proofErr w:type="spellEnd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полноразмерное запасное колесо;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электроусилитель</w:t>
            </w:r>
            <w:proofErr w:type="spellEnd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электростеклоподъемники</w:t>
            </w:r>
            <w:proofErr w:type="spellEnd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 всех дверей;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навигационная система на русском языке;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коммуникационная система AUX/USB разъемы;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шторки безопасности;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конструкция передних </w:t>
            </w:r>
            <w:r w:rsidRPr="00334AC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сидений, снижающая вероятность травмы шеи;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климат-контроль, круиз-контроль, противотуманные фары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значение: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полноразмерное запасное колесо;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навигационная система на русском языке;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коммуникационная система AUX/USB разъемы;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шторки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конструкция передних </w:t>
            </w:r>
            <w:r w:rsidRPr="00334AC5">
              <w:rPr>
                <w:sz w:val="22"/>
                <w:szCs w:val="20"/>
              </w:rPr>
              <w:lastRenderedPageBreak/>
              <w:t>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круиз-контроль, противотуманные фары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1.1.2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34.10.22.312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A8392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A83923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руководители</w:t>
            </w:r>
            <w:r w:rsidR="00A83923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14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1,5 млн.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1,5 млн.</w:t>
            </w:r>
          </w:p>
        </w:tc>
        <w:tc>
          <w:tcPr>
            <w:tcW w:w="1275" w:type="dxa"/>
          </w:tcPr>
          <w:p w:rsidR="00334AC5" w:rsidRPr="00334AC5" w:rsidRDefault="009800DA" w:rsidP="00334AC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800DA" w:rsidP="00334AC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D35F2A" w:rsidP="00334AC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35F2A" w:rsidP="00334AC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полноразмерное запасное колесо;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навигационная система на русском языке;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коммуникационная система AUX/USB-разъемы;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шторки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конструкция передних 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круиз-контроль; противотуманные фары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полноразмерное запасное колесо;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навигационная система на русском языке;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коммуникационная система AUX/USB-разъемы;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шторки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конструкция передних 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круиз-контроль; противотуманные фары</w:t>
            </w:r>
          </w:p>
        </w:tc>
        <w:tc>
          <w:tcPr>
            <w:tcW w:w="1275" w:type="dxa"/>
          </w:tcPr>
          <w:p w:rsidR="00334AC5" w:rsidRPr="00334AC5" w:rsidRDefault="00D35F2A" w:rsidP="00334AC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35F2A" w:rsidP="00334AC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A83923" w:rsidRPr="00334AC5" w:rsidTr="00334AC5">
        <w:tc>
          <w:tcPr>
            <w:tcW w:w="709" w:type="dxa"/>
            <w:vMerge w:val="restart"/>
          </w:tcPr>
          <w:p w:rsidR="00A83923" w:rsidRPr="00334AC5" w:rsidRDefault="00A8392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2" w:name="P108"/>
            <w:bookmarkEnd w:id="2"/>
            <w:r w:rsidRPr="00334AC5">
              <w:rPr>
                <w:sz w:val="22"/>
                <w:szCs w:val="20"/>
              </w:rPr>
              <w:t>1.1.3</w:t>
            </w:r>
          </w:p>
        </w:tc>
        <w:tc>
          <w:tcPr>
            <w:tcW w:w="851" w:type="dxa"/>
            <w:vMerge w:val="restart"/>
          </w:tcPr>
          <w:p w:rsidR="00A83923" w:rsidRPr="00334AC5" w:rsidRDefault="00A83923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34.10.22.312</w:t>
            </w:r>
          </w:p>
        </w:tc>
        <w:tc>
          <w:tcPr>
            <w:tcW w:w="1701" w:type="dxa"/>
            <w:vMerge w:val="restart"/>
          </w:tcPr>
          <w:p w:rsidR="00A83923" w:rsidRPr="00334AC5" w:rsidRDefault="00A8392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</w:t>
            </w:r>
            <w:r w:rsidRPr="00334AC5">
              <w:rPr>
                <w:sz w:val="22"/>
                <w:szCs w:val="20"/>
              </w:rPr>
              <w:lastRenderedPageBreak/>
              <w:t>о учреждения</w:t>
            </w:r>
          </w:p>
        </w:tc>
        <w:tc>
          <w:tcPr>
            <w:tcW w:w="850" w:type="dxa"/>
          </w:tcPr>
          <w:p w:rsidR="00A83923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15" w:history="1">
              <w:r w:rsidR="00A83923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A83923" w:rsidRPr="00334AC5" w:rsidRDefault="00A8392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A83923" w:rsidRPr="00334AC5" w:rsidRDefault="009800DA" w:rsidP="00C7626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A83923" w:rsidRPr="00334AC5" w:rsidRDefault="009800DA" w:rsidP="00C7626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A83923" w:rsidRPr="00334AC5" w:rsidRDefault="00A8392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A83923" w:rsidRPr="00334AC5" w:rsidRDefault="00A8392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1,5 млн.</w:t>
            </w:r>
          </w:p>
        </w:tc>
        <w:tc>
          <w:tcPr>
            <w:tcW w:w="1275" w:type="dxa"/>
          </w:tcPr>
          <w:p w:rsidR="00A83923" w:rsidRPr="00334AC5" w:rsidRDefault="006067F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A83923" w:rsidRPr="00334AC5" w:rsidRDefault="006067F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полноразмерное запасное колесо;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навигационная система на русском языке;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коммуникационная система AUX/USB-разъемы;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шторки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конструкция передних 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круиз-контроль, противотуманные фары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1.2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34.10.22.319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Автомобили легковые</w:t>
            </w:r>
            <w:r w:rsidR="00393A7F">
              <w:rPr>
                <w:sz w:val="22"/>
                <w:szCs w:val="20"/>
              </w:rPr>
              <w:t xml:space="preserve"> с двигателем</w:t>
            </w:r>
            <w:r w:rsidRPr="00334AC5">
              <w:rPr>
                <w:sz w:val="22"/>
                <w:szCs w:val="20"/>
              </w:rPr>
              <w:t xml:space="preserve"> с искровым зажиганием, с рабочим объемом цилиндров более 3000 см</w:t>
            </w:r>
            <w:r w:rsidRPr="00334AC5">
              <w:rPr>
                <w:sz w:val="22"/>
                <w:szCs w:val="20"/>
                <w:vertAlign w:val="superscript"/>
              </w:rPr>
              <w:t>3</w:t>
            </w:r>
            <w:r w:rsidRPr="00334AC5">
              <w:rPr>
                <w:sz w:val="22"/>
                <w:szCs w:val="20"/>
              </w:rPr>
              <w:t>, прочие новые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1.2.1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34.10.22.319</w:t>
            </w:r>
          </w:p>
        </w:tc>
        <w:tc>
          <w:tcPr>
            <w:tcW w:w="1701" w:type="dxa"/>
            <w:vMerge w:val="restart"/>
          </w:tcPr>
          <w:p w:rsidR="00334AC5" w:rsidRPr="00334AC5" w:rsidRDefault="003E608A" w:rsidP="003E608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16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2,5 млн.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2,5 млн.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137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3137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предельное значение: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автоматическая или </w:t>
            </w:r>
            <w:proofErr w:type="spellStart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вариаторная</w:t>
            </w:r>
            <w:proofErr w:type="spellEnd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 коробка передач;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электроподогрев</w:t>
            </w:r>
            <w:proofErr w:type="spellEnd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полноразмерное запасное колесо;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электроусилитель</w:t>
            </w:r>
            <w:proofErr w:type="spellEnd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электростеклоподъемники</w:t>
            </w:r>
            <w:proofErr w:type="spellEnd"/>
            <w:r w:rsidRPr="00334AC5">
              <w:rPr>
                <w:rFonts w:eastAsiaTheme="minorHAnsi"/>
                <w:sz w:val="22"/>
                <w:szCs w:val="22"/>
                <w:lang w:eastAsia="en-US"/>
              </w:rPr>
              <w:t xml:space="preserve"> всех дверей;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навигационная система на русском языке;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коммуникационная система AUX/USB разъемы;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шторки безопасности;</w:t>
            </w:r>
          </w:p>
          <w:p w:rsidR="00334AC5" w:rsidRPr="00334AC5" w:rsidRDefault="00334AC5" w:rsidP="00334A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2"/>
                <w:szCs w:val="22"/>
                <w:lang w:eastAsia="en-US"/>
              </w:rPr>
              <w:t>конструкция передних 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круиз-контроль, противотуманные фары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значение: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полноразмерное запасное колесо;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навигационная система на русском языке;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коммуникационная система AUX/USB разъемы;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шторки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конструкция передних 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круиз-контроль, противотуманные фары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3" w:name="P141"/>
            <w:bookmarkEnd w:id="3"/>
            <w:r w:rsidRPr="00334AC5">
              <w:rPr>
                <w:sz w:val="22"/>
                <w:szCs w:val="20"/>
              </w:rPr>
              <w:lastRenderedPageBreak/>
              <w:t>1.2.2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34.10.22.319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76A6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376A63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376A63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17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1,5 млн.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1,5 млн.</w:t>
            </w:r>
          </w:p>
        </w:tc>
        <w:tc>
          <w:tcPr>
            <w:tcW w:w="1275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полноразмерное запасное колесо;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навигационная система на </w:t>
            </w:r>
            <w:r w:rsidRPr="00334AC5">
              <w:rPr>
                <w:sz w:val="22"/>
                <w:szCs w:val="20"/>
              </w:rPr>
              <w:lastRenderedPageBreak/>
              <w:t>русском языке;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коммуникационная система AUX/USB-разъемы;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шторки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конструкция передних 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круиз-контроль, противотуманные фары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 </w:t>
            </w: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полноразмерное запасное колесо;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навигационная система на </w:t>
            </w:r>
            <w:r w:rsidRPr="00334AC5">
              <w:rPr>
                <w:sz w:val="22"/>
                <w:szCs w:val="20"/>
              </w:rPr>
              <w:lastRenderedPageBreak/>
              <w:t>русском языке;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коммуникационная система AUX/USB-разъемы;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боковые подушки безопасности для второго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шторки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конструкция передних 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круиз-контроль, противотуманные фары</w:t>
            </w:r>
          </w:p>
        </w:tc>
        <w:tc>
          <w:tcPr>
            <w:tcW w:w="1275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4" w:name="P181"/>
            <w:bookmarkEnd w:id="4"/>
            <w:r w:rsidRPr="00334AC5">
              <w:rPr>
                <w:sz w:val="22"/>
                <w:szCs w:val="20"/>
              </w:rPr>
              <w:lastRenderedPageBreak/>
              <w:t>1.2.3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34.10.22.319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18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1,5 млн.</w:t>
            </w:r>
          </w:p>
        </w:tc>
        <w:tc>
          <w:tcPr>
            <w:tcW w:w="1275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125A3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125A3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125A3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125A3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и задних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полноразмерное запасное колесо;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навигационная система на русском языке;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коммуникационная система AUX/USB-разъемы;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 для первого ряда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боковые подушки безопасности для второго ряда </w:t>
            </w:r>
            <w:r w:rsidRPr="00334AC5">
              <w:rPr>
                <w:sz w:val="22"/>
                <w:szCs w:val="20"/>
              </w:rPr>
              <w:lastRenderedPageBreak/>
              <w:t>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шторки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конструкция передних сидений, снижающая вероятность травмы шеи;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климат-контроль, круиз-контроль; противотуманные фары</w:t>
            </w:r>
          </w:p>
        </w:tc>
        <w:tc>
          <w:tcPr>
            <w:tcW w:w="1275" w:type="dxa"/>
          </w:tcPr>
          <w:p w:rsidR="00334AC5" w:rsidRPr="00334AC5" w:rsidRDefault="00125A3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125A3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1.3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Автомобили легковые с двигателем с искровым зажиганием, с рабочим объемом цилиндров более 1500 см</w:t>
            </w:r>
            <w:r w:rsidRPr="00334AC5">
              <w:rPr>
                <w:sz w:val="22"/>
                <w:szCs w:val="20"/>
                <w:vertAlign w:val="superscript"/>
              </w:rPr>
              <w:t>3</w:t>
            </w:r>
            <w:r w:rsidRPr="00334AC5">
              <w:rPr>
                <w:sz w:val="22"/>
                <w:szCs w:val="20"/>
              </w:rPr>
              <w:t>, но не более 1800 см</w:t>
            </w:r>
            <w:r w:rsidRPr="00334AC5">
              <w:rPr>
                <w:sz w:val="22"/>
                <w:szCs w:val="20"/>
                <w:vertAlign w:val="superscript"/>
              </w:rPr>
              <w:t>3</w:t>
            </w:r>
            <w:r w:rsidRPr="00334AC5">
              <w:rPr>
                <w:sz w:val="22"/>
                <w:szCs w:val="20"/>
              </w:rPr>
              <w:t>, прочие, новые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5" w:name="P214"/>
            <w:bookmarkEnd w:id="5"/>
            <w:r w:rsidRPr="00334AC5">
              <w:rPr>
                <w:sz w:val="22"/>
                <w:szCs w:val="20"/>
              </w:rPr>
              <w:t>1.3.1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34.10.22.311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19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1,5 млн.</w:t>
            </w:r>
          </w:p>
        </w:tc>
        <w:tc>
          <w:tcPr>
            <w:tcW w:w="1275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автоматическая или </w:t>
            </w:r>
            <w:proofErr w:type="spellStart"/>
            <w:r w:rsidRPr="00334AC5">
              <w:rPr>
                <w:sz w:val="22"/>
                <w:szCs w:val="20"/>
              </w:rPr>
              <w:t>вариаторная</w:t>
            </w:r>
            <w:proofErr w:type="spellEnd"/>
            <w:r w:rsidRPr="00334AC5">
              <w:rPr>
                <w:sz w:val="22"/>
                <w:szCs w:val="20"/>
              </w:rPr>
              <w:t xml:space="preserve">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электроподогрев</w:t>
            </w:r>
            <w:proofErr w:type="spellEnd"/>
            <w:r w:rsidRPr="00334AC5">
              <w:rPr>
                <w:sz w:val="22"/>
                <w:szCs w:val="20"/>
              </w:rPr>
              <w:t xml:space="preserve"> передних сидений;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полноразмерное запасное колесо, </w:t>
            </w: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управления, </w:t>
            </w: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безопасности; климат-контроль,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круиз-контроль;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противотуманные фары</w:t>
            </w:r>
          </w:p>
        </w:tc>
        <w:tc>
          <w:tcPr>
            <w:tcW w:w="1275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C4C1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34.10.22.310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Автомобили легковые с двигателем с искровым зажиганием, с рабочим объемом цилиндров более 1500 см</w:t>
            </w:r>
            <w:r w:rsidRPr="00334AC5">
              <w:rPr>
                <w:sz w:val="22"/>
                <w:szCs w:val="20"/>
                <w:vertAlign w:val="superscript"/>
              </w:rPr>
              <w:t>3</w:t>
            </w:r>
            <w:r w:rsidRPr="00334AC5">
              <w:rPr>
                <w:sz w:val="22"/>
                <w:szCs w:val="20"/>
              </w:rPr>
              <w:t>, прочие, новые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1.4.1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34.10.22.310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 xml:space="preserve">Предоставляемые по вызову (без персонального закрепления) (применяется в </w:t>
            </w:r>
            <w:r w:rsidRPr="00334AC5">
              <w:rPr>
                <w:sz w:val="22"/>
                <w:szCs w:val="20"/>
              </w:rPr>
              <w:lastRenderedPageBreak/>
              <w:t xml:space="preserve">отношении работников органа государственной власти, не указанных в </w:t>
            </w:r>
            <w:hyperlink w:anchor="P67" w:history="1">
              <w:r w:rsidRPr="00334AC5">
                <w:rPr>
                  <w:color w:val="0000FF"/>
                  <w:sz w:val="22"/>
                  <w:szCs w:val="20"/>
                </w:rPr>
                <w:t>пунктах 1.1.2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41" w:history="1">
              <w:r w:rsidRPr="00334AC5">
                <w:rPr>
                  <w:color w:val="0000FF"/>
                  <w:sz w:val="22"/>
                  <w:szCs w:val="20"/>
                </w:rPr>
                <w:t>1.2.2</w:t>
              </w:r>
            </w:hyperlink>
            <w:r w:rsidRPr="00334AC5">
              <w:rPr>
                <w:color w:val="0000FF"/>
                <w:sz w:val="22"/>
                <w:szCs w:val="20"/>
              </w:rPr>
              <w:t>)</w:t>
            </w:r>
            <w:proofErr w:type="gramEnd"/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0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1,0 млн.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1,0 млн.</w:t>
            </w:r>
          </w:p>
        </w:tc>
        <w:tc>
          <w:tcPr>
            <w:tcW w:w="1275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137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3137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возможное значение: механическая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кондиционер;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</w:t>
            </w:r>
            <w:r w:rsidRPr="00334AC5">
              <w:rPr>
                <w:sz w:val="22"/>
                <w:szCs w:val="20"/>
              </w:rPr>
              <w:lastRenderedPageBreak/>
              <w:t>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противотуманные фары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возможное значение: механическая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кондиционер;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</w:t>
            </w:r>
            <w:r w:rsidRPr="00334AC5">
              <w:rPr>
                <w:sz w:val="22"/>
                <w:szCs w:val="20"/>
              </w:rPr>
              <w:lastRenderedPageBreak/>
              <w:t>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противотуманные фары</w:t>
            </w:r>
          </w:p>
        </w:tc>
        <w:tc>
          <w:tcPr>
            <w:tcW w:w="1275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1.4.2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34.10.22.310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 xml:space="preserve">Предоставляемые по вызову (без персонального закрепления) (применяется в отношении работников государственного учреждения, не указанных в </w:t>
            </w:r>
            <w:hyperlink w:anchor="P108" w:history="1">
              <w:r w:rsidRPr="00334AC5">
                <w:rPr>
                  <w:color w:val="0000FF"/>
                  <w:sz w:val="22"/>
                  <w:szCs w:val="20"/>
                </w:rPr>
                <w:t>пунктах 1.1.3</w:t>
              </w:r>
            </w:hyperlink>
            <w:r w:rsidRPr="00334AC5">
              <w:rPr>
                <w:sz w:val="22"/>
                <w:szCs w:val="20"/>
              </w:rPr>
              <w:t xml:space="preserve">, и </w:t>
            </w:r>
            <w:hyperlink w:anchor="P181" w:history="1">
              <w:r w:rsidRPr="00334AC5">
                <w:rPr>
                  <w:color w:val="0000FF"/>
                  <w:sz w:val="22"/>
                  <w:szCs w:val="20"/>
                </w:rPr>
                <w:t>1.2.3</w:t>
              </w:r>
            </w:hyperlink>
            <w:r w:rsidRPr="00334AC5">
              <w:rPr>
                <w:sz w:val="22"/>
                <w:szCs w:val="20"/>
              </w:rPr>
              <w:t xml:space="preserve">, и </w:t>
            </w:r>
            <w:hyperlink w:anchor="P214" w:history="1">
              <w:r w:rsidRPr="00334AC5">
                <w:rPr>
                  <w:color w:val="0000FF"/>
                  <w:sz w:val="22"/>
                  <w:szCs w:val="20"/>
                </w:rPr>
                <w:t>1.3.1</w:t>
              </w:r>
            </w:hyperlink>
            <w:r w:rsidRPr="00334AC5">
              <w:rPr>
                <w:sz w:val="22"/>
                <w:szCs w:val="20"/>
              </w:rPr>
              <w:t>)</w:t>
            </w:r>
            <w:proofErr w:type="gramEnd"/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1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1,0 млн.</w:t>
            </w:r>
          </w:p>
        </w:tc>
        <w:tc>
          <w:tcPr>
            <w:tcW w:w="1275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комплектация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возможное значение: механическая коробка передач;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кондиционер;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электроусилитель</w:t>
            </w:r>
            <w:proofErr w:type="spellEnd"/>
            <w:r w:rsidRPr="00334AC5">
              <w:rPr>
                <w:sz w:val="22"/>
                <w:szCs w:val="20"/>
              </w:rPr>
              <w:t xml:space="preserve"> или гидроусилитель рулевого управления;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электростеклоподъемники</w:t>
            </w:r>
            <w:proofErr w:type="spellEnd"/>
            <w:r w:rsidRPr="00334AC5">
              <w:rPr>
                <w:sz w:val="22"/>
                <w:szCs w:val="20"/>
              </w:rPr>
              <w:t xml:space="preserve"> всех дверей;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фронтальные и боковые подушки безопасности;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противотуманные фары</w:t>
            </w:r>
          </w:p>
        </w:tc>
        <w:tc>
          <w:tcPr>
            <w:tcW w:w="1275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9293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32.20.11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Аппаратура</w:t>
            </w:r>
            <w:proofErr w:type="gramEnd"/>
            <w:r w:rsidRPr="00334AC5">
              <w:rPr>
                <w:sz w:val="22"/>
                <w:szCs w:val="20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2.1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32.20.11.710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Аппаратура</w:t>
            </w:r>
            <w:proofErr w:type="gramEnd"/>
            <w:r w:rsidRPr="00334AC5">
              <w:rPr>
                <w:sz w:val="22"/>
                <w:szCs w:val="20"/>
              </w:rPr>
              <w:t xml:space="preserve"> передающая радио и телевизионная, включающая в себя приемные устройства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2.1.1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32.20.11.710</w:t>
            </w:r>
          </w:p>
        </w:tc>
        <w:tc>
          <w:tcPr>
            <w:tcW w:w="1701" w:type="dxa"/>
            <w:vMerge w:val="restart"/>
          </w:tcPr>
          <w:p w:rsidR="00334AC5" w:rsidRPr="00334AC5" w:rsidRDefault="004A6B1D" w:rsidP="004A6B1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>ь</w:t>
            </w:r>
            <w:r w:rsidR="00334AC5" w:rsidRPr="00334AC5">
              <w:rPr>
                <w:sz w:val="22"/>
                <w:szCs w:val="20"/>
              </w:rPr>
              <w:t xml:space="preserve"> 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тип устройства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телефон, смартфон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2F6A30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поддерживаемые стандарты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значение: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Wi-Fi</w:t>
            </w:r>
            <w:proofErr w:type="spellEnd"/>
            <w:r w:rsidRPr="00334AC5">
              <w:rPr>
                <w:sz w:val="22"/>
                <w:szCs w:val="20"/>
              </w:rPr>
              <w:t xml:space="preserve">, </w:t>
            </w:r>
            <w:proofErr w:type="spellStart"/>
            <w:r w:rsidRPr="00334AC5">
              <w:rPr>
                <w:sz w:val="22"/>
                <w:szCs w:val="20"/>
              </w:rPr>
              <w:t>Bluetooth</w:t>
            </w:r>
            <w:proofErr w:type="spellEnd"/>
            <w:r w:rsidRPr="00334AC5">
              <w:rPr>
                <w:sz w:val="22"/>
                <w:szCs w:val="20"/>
              </w:rPr>
              <w:t xml:space="preserve">, UMTS/HSPA/HSPA+/DC-HSDPA (850, 900, 1900, 2100 </w:t>
            </w:r>
            <w:proofErr w:type="spellStart"/>
            <w:r w:rsidRPr="00334AC5">
              <w:rPr>
                <w:sz w:val="22"/>
                <w:szCs w:val="20"/>
              </w:rPr>
              <w:t>MHz</w:t>
            </w:r>
            <w:proofErr w:type="spellEnd"/>
            <w:r w:rsidRPr="00334AC5">
              <w:rPr>
                <w:sz w:val="22"/>
                <w:szCs w:val="20"/>
              </w:rPr>
              <w:t>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  <w:lang w:val="en-US"/>
              </w:rPr>
              <w:t>GSM/EDGE (850, 900, 1800, 1900 MHz);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</w:rPr>
              <w:t>ГЛОНАСС</w:t>
            </w:r>
            <w:r w:rsidRPr="00334AC5">
              <w:rPr>
                <w:sz w:val="22"/>
                <w:szCs w:val="20"/>
                <w:lang w:val="en-US"/>
              </w:rPr>
              <w:t>, GPS (A-GPS)</w:t>
            </w:r>
          </w:p>
        </w:tc>
        <w:tc>
          <w:tcPr>
            <w:tcW w:w="1275" w:type="dxa"/>
          </w:tcPr>
          <w:p w:rsidR="00334AC5" w:rsidRPr="00923B9B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923B9B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2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ядер процессора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4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операционная система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3" w:history="1">
              <w:r w:rsidR="00334AC5" w:rsidRPr="00334AC5">
                <w:rPr>
                  <w:color w:val="0000FF"/>
                  <w:sz w:val="22"/>
                  <w:szCs w:val="20"/>
                </w:rPr>
                <w:t>356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ч</w:t>
            </w:r>
            <w:proofErr w:type="gramEnd"/>
            <w:r w:rsidRPr="00334AC5">
              <w:rPr>
                <w:sz w:val="22"/>
                <w:szCs w:val="20"/>
              </w:rPr>
              <w:t>.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время работы от аккумулятора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менее 10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метод управления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сенсорный, кнопочный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4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SIM-карт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фронтальная 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5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15 тыс.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15 тыс.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2.1.2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32.20.11.710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923B9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923B9B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923B9B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тип устройства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телефон, смартфон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2F6A30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поддерживаемые стандарты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значение: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334AC5">
              <w:rPr>
                <w:sz w:val="22"/>
                <w:szCs w:val="20"/>
              </w:rPr>
              <w:t>Wi-Fi</w:t>
            </w:r>
            <w:proofErr w:type="spellEnd"/>
            <w:r w:rsidRPr="00334AC5">
              <w:rPr>
                <w:sz w:val="22"/>
                <w:szCs w:val="20"/>
              </w:rPr>
              <w:t xml:space="preserve">, </w:t>
            </w:r>
            <w:proofErr w:type="spellStart"/>
            <w:r w:rsidRPr="00334AC5">
              <w:rPr>
                <w:sz w:val="22"/>
                <w:szCs w:val="20"/>
              </w:rPr>
              <w:t>Bluetooth</w:t>
            </w:r>
            <w:proofErr w:type="spellEnd"/>
            <w:r w:rsidRPr="00334AC5">
              <w:rPr>
                <w:sz w:val="22"/>
                <w:szCs w:val="20"/>
              </w:rPr>
              <w:t xml:space="preserve">, UMTS/HSPA/HSPA+/DC-HSDPA (850, 900, 1900, 2100 </w:t>
            </w:r>
            <w:proofErr w:type="spellStart"/>
            <w:r w:rsidRPr="00334AC5">
              <w:rPr>
                <w:sz w:val="22"/>
                <w:szCs w:val="20"/>
              </w:rPr>
              <w:t>MHz</w:t>
            </w:r>
            <w:proofErr w:type="spellEnd"/>
            <w:r w:rsidRPr="00334AC5">
              <w:rPr>
                <w:sz w:val="22"/>
                <w:szCs w:val="20"/>
              </w:rPr>
              <w:t>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  <w:lang w:val="en-US"/>
              </w:rPr>
              <w:t>GSM/EDGE (850, 900, 1800, 1900 MHz);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</w:rPr>
              <w:t>ГЛОНАСС</w:t>
            </w:r>
            <w:r w:rsidRPr="00334AC5">
              <w:rPr>
                <w:sz w:val="22"/>
                <w:szCs w:val="20"/>
                <w:lang w:val="en-US"/>
              </w:rPr>
              <w:t>, GPS (A-GPS)</w:t>
            </w:r>
          </w:p>
        </w:tc>
        <w:tc>
          <w:tcPr>
            <w:tcW w:w="1275" w:type="dxa"/>
          </w:tcPr>
          <w:p w:rsidR="00334AC5" w:rsidRPr="00923B9B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923B9B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6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ядер процессора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4</w:t>
            </w:r>
          </w:p>
        </w:tc>
        <w:tc>
          <w:tcPr>
            <w:tcW w:w="1275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923B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операционная система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7" w:history="1">
              <w:r w:rsidR="00334AC5" w:rsidRPr="00334AC5">
                <w:rPr>
                  <w:color w:val="0000FF"/>
                  <w:sz w:val="22"/>
                  <w:szCs w:val="20"/>
                </w:rPr>
                <w:t>356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ч</w:t>
            </w:r>
            <w:proofErr w:type="gramEnd"/>
            <w:r w:rsidRPr="00334AC5">
              <w:rPr>
                <w:sz w:val="22"/>
                <w:szCs w:val="20"/>
              </w:rPr>
              <w:t>.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время работы от аккумулятора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менее 10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метод управления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сенсорный, кнопочный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8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SIM-карт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фронтальная 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29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12 тыс.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12 тыс.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2.1.3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32.20.11.710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тип устройства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телефон, смартфон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2F6A30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поддерживаемые стандарты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</w:t>
            </w:r>
            <w:proofErr w:type="spellStart"/>
            <w:r w:rsidRPr="00334AC5">
              <w:rPr>
                <w:sz w:val="22"/>
                <w:szCs w:val="20"/>
              </w:rPr>
              <w:t>Wi-Fi</w:t>
            </w:r>
            <w:proofErr w:type="spellEnd"/>
            <w:r w:rsidRPr="00334AC5">
              <w:rPr>
                <w:sz w:val="22"/>
                <w:szCs w:val="20"/>
              </w:rPr>
              <w:t xml:space="preserve">, </w:t>
            </w:r>
            <w:proofErr w:type="spellStart"/>
            <w:r w:rsidRPr="00334AC5">
              <w:rPr>
                <w:sz w:val="22"/>
                <w:szCs w:val="20"/>
              </w:rPr>
              <w:t>Bluetooth</w:t>
            </w:r>
            <w:proofErr w:type="spellEnd"/>
            <w:r w:rsidRPr="00334AC5">
              <w:rPr>
                <w:sz w:val="22"/>
                <w:szCs w:val="20"/>
              </w:rPr>
              <w:t xml:space="preserve">, UMTS/HSPA/HSPA+/DC- HSDPA (850, 900, 1900, 2100 </w:t>
            </w:r>
            <w:proofErr w:type="spellStart"/>
            <w:r w:rsidRPr="00334AC5">
              <w:rPr>
                <w:sz w:val="22"/>
                <w:szCs w:val="20"/>
              </w:rPr>
              <w:t>MHz</w:t>
            </w:r>
            <w:proofErr w:type="spellEnd"/>
            <w:r w:rsidRPr="00334AC5">
              <w:rPr>
                <w:sz w:val="22"/>
                <w:szCs w:val="20"/>
              </w:rPr>
              <w:t>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  <w:lang w:val="en-US"/>
              </w:rPr>
              <w:t>GSM/EDGE (850, 900, 1800, 1900 MHz);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</w:rPr>
              <w:t>ГЛОНАСС</w:t>
            </w:r>
            <w:r w:rsidRPr="00334AC5">
              <w:rPr>
                <w:sz w:val="22"/>
                <w:szCs w:val="20"/>
                <w:lang w:val="en-US"/>
              </w:rPr>
              <w:t>, GPS (A-GPS)</w:t>
            </w:r>
          </w:p>
        </w:tc>
        <w:tc>
          <w:tcPr>
            <w:tcW w:w="1275" w:type="dxa"/>
          </w:tcPr>
          <w:p w:rsidR="00334AC5" w:rsidRPr="00C7626C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C7626C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0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ядер процессора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4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операционная система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1" w:history="1">
              <w:r w:rsidR="00334AC5" w:rsidRPr="00334AC5">
                <w:rPr>
                  <w:color w:val="0000FF"/>
                  <w:sz w:val="22"/>
                  <w:szCs w:val="20"/>
                </w:rPr>
                <w:t>356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ч</w:t>
            </w:r>
            <w:proofErr w:type="gramEnd"/>
            <w:r w:rsidRPr="00334AC5">
              <w:rPr>
                <w:sz w:val="22"/>
                <w:szCs w:val="20"/>
              </w:rPr>
              <w:t>.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время </w:t>
            </w:r>
            <w:r w:rsidRPr="00334AC5">
              <w:rPr>
                <w:sz w:val="22"/>
                <w:szCs w:val="20"/>
              </w:rPr>
              <w:lastRenderedPageBreak/>
              <w:t>работы от аккумулятора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не менее 10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метод управления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сенсорный, кнопочный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2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SIM-карт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фронтальная 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3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12 тыс.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2.1.4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32.20.11.710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C7626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C7626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C7626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тип устройства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телефон, смартфон</w:t>
            </w:r>
          </w:p>
        </w:tc>
        <w:tc>
          <w:tcPr>
            <w:tcW w:w="127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2F6A30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7626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поддерживаемые стандарты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</w:t>
            </w:r>
            <w:proofErr w:type="spellStart"/>
            <w:r w:rsidRPr="00334AC5">
              <w:rPr>
                <w:sz w:val="22"/>
                <w:szCs w:val="20"/>
              </w:rPr>
              <w:t>Wi-Fi</w:t>
            </w:r>
            <w:proofErr w:type="spellEnd"/>
            <w:r w:rsidRPr="00334AC5">
              <w:rPr>
                <w:sz w:val="22"/>
                <w:szCs w:val="20"/>
              </w:rPr>
              <w:t xml:space="preserve">, </w:t>
            </w:r>
            <w:proofErr w:type="spellStart"/>
            <w:r w:rsidRPr="00334AC5">
              <w:rPr>
                <w:sz w:val="22"/>
                <w:szCs w:val="20"/>
              </w:rPr>
              <w:t>Bluetooth</w:t>
            </w:r>
            <w:proofErr w:type="spellEnd"/>
            <w:r w:rsidRPr="00334AC5">
              <w:rPr>
                <w:sz w:val="22"/>
                <w:szCs w:val="20"/>
              </w:rPr>
              <w:t xml:space="preserve">, UMTS/HSPA/HSPA+/DC- HSDPA (850, 900, 1900, 2100 </w:t>
            </w:r>
            <w:proofErr w:type="spellStart"/>
            <w:r w:rsidRPr="00334AC5">
              <w:rPr>
                <w:sz w:val="22"/>
                <w:szCs w:val="20"/>
              </w:rPr>
              <w:t>MHz</w:t>
            </w:r>
            <w:proofErr w:type="spellEnd"/>
            <w:r w:rsidRPr="00334AC5">
              <w:rPr>
                <w:sz w:val="22"/>
                <w:szCs w:val="20"/>
              </w:rPr>
              <w:t>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  <w:lang w:val="en-US"/>
              </w:rPr>
              <w:t>GSM/EDGE (850, 900, 1800, 1900 MHz);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</w:rPr>
              <w:t>ГЛОНАСС</w:t>
            </w:r>
            <w:r w:rsidRPr="00334AC5">
              <w:rPr>
                <w:sz w:val="22"/>
                <w:szCs w:val="20"/>
                <w:lang w:val="en-US"/>
              </w:rPr>
              <w:t>, GPS (A-GPS)</w:t>
            </w:r>
          </w:p>
        </w:tc>
        <w:tc>
          <w:tcPr>
            <w:tcW w:w="1275" w:type="dxa"/>
          </w:tcPr>
          <w:p w:rsidR="00334AC5" w:rsidRPr="0067724E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67724E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4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ядер процессора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</w:t>
            </w:r>
          </w:p>
        </w:tc>
        <w:tc>
          <w:tcPr>
            <w:tcW w:w="127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операционная система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5" w:history="1">
              <w:r w:rsidR="00334AC5" w:rsidRPr="00334AC5">
                <w:rPr>
                  <w:color w:val="0000FF"/>
                  <w:sz w:val="22"/>
                  <w:szCs w:val="20"/>
                </w:rPr>
                <w:t>356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ч</w:t>
            </w:r>
            <w:proofErr w:type="gramEnd"/>
            <w:r w:rsidRPr="00334AC5">
              <w:rPr>
                <w:sz w:val="22"/>
                <w:szCs w:val="20"/>
              </w:rPr>
              <w:t>.</w:t>
            </w:r>
          </w:p>
        </w:tc>
        <w:tc>
          <w:tcPr>
            <w:tcW w:w="113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время работы от аккумулятора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менее 10</w:t>
            </w:r>
          </w:p>
        </w:tc>
        <w:tc>
          <w:tcPr>
            <w:tcW w:w="127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метод управления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сенсорный, кнопочный</w:t>
            </w:r>
          </w:p>
        </w:tc>
        <w:tc>
          <w:tcPr>
            <w:tcW w:w="127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6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  <w:vMerge w:val="restart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  <w:vMerge w:val="restart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SIM-карт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</w:t>
            </w:r>
          </w:p>
        </w:tc>
        <w:tc>
          <w:tcPr>
            <w:tcW w:w="127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фронтальная 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значение: есть</w:t>
            </w:r>
          </w:p>
        </w:tc>
        <w:tc>
          <w:tcPr>
            <w:tcW w:w="127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7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10 тыс.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10 тыс.</w:t>
            </w:r>
          </w:p>
        </w:tc>
        <w:tc>
          <w:tcPr>
            <w:tcW w:w="127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2.1.5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32.20.11.710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тип устройства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телефон, смартфон</w:t>
            </w:r>
          </w:p>
        </w:tc>
        <w:tc>
          <w:tcPr>
            <w:tcW w:w="1275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7724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2F6A30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поддерживаемые стандарты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значение: </w:t>
            </w:r>
            <w:proofErr w:type="spellStart"/>
            <w:r w:rsidRPr="00334AC5">
              <w:rPr>
                <w:sz w:val="22"/>
                <w:szCs w:val="20"/>
              </w:rPr>
              <w:t>Wi-Fi</w:t>
            </w:r>
            <w:proofErr w:type="spellEnd"/>
            <w:r w:rsidRPr="00334AC5">
              <w:rPr>
                <w:sz w:val="22"/>
                <w:szCs w:val="20"/>
              </w:rPr>
              <w:t xml:space="preserve">, </w:t>
            </w:r>
            <w:proofErr w:type="spellStart"/>
            <w:r w:rsidRPr="00334AC5">
              <w:rPr>
                <w:sz w:val="22"/>
                <w:szCs w:val="20"/>
              </w:rPr>
              <w:t>Bluetooth</w:t>
            </w:r>
            <w:proofErr w:type="spellEnd"/>
            <w:r w:rsidRPr="00334AC5">
              <w:rPr>
                <w:sz w:val="22"/>
                <w:szCs w:val="20"/>
              </w:rPr>
              <w:t xml:space="preserve">, UMTS/HSPA/HSPA+/DC- HSDPA (850, 900, 1900, 2100 </w:t>
            </w:r>
            <w:proofErr w:type="spellStart"/>
            <w:r w:rsidRPr="00334AC5">
              <w:rPr>
                <w:sz w:val="22"/>
                <w:szCs w:val="20"/>
              </w:rPr>
              <w:t>MHz</w:t>
            </w:r>
            <w:proofErr w:type="spellEnd"/>
            <w:r w:rsidRPr="00334AC5">
              <w:rPr>
                <w:sz w:val="22"/>
                <w:szCs w:val="20"/>
              </w:rPr>
              <w:t>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  <w:lang w:val="en-US"/>
              </w:rPr>
              <w:t>GSM/EDGE (850, 900, 1800, 1900 MHz);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 w:rsidRPr="00334AC5">
              <w:rPr>
                <w:sz w:val="22"/>
                <w:szCs w:val="20"/>
              </w:rPr>
              <w:t>ГЛОНАСС</w:t>
            </w:r>
            <w:r w:rsidRPr="00334AC5">
              <w:rPr>
                <w:sz w:val="22"/>
                <w:szCs w:val="20"/>
                <w:lang w:val="en-US"/>
              </w:rPr>
              <w:t>, GPS (A-GPS)</w:t>
            </w:r>
          </w:p>
        </w:tc>
        <w:tc>
          <w:tcPr>
            <w:tcW w:w="1275" w:type="dxa"/>
          </w:tcPr>
          <w:p w:rsidR="00334AC5" w:rsidRPr="000D28E7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0D28E7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8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количество ядер процессора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2</w:t>
            </w:r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операционная система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39" w:history="1">
              <w:r w:rsidR="00334AC5" w:rsidRPr="00334AC5">
                <w:rPr>
                  <w:color w:val="0000FF"/>
                  <w:sz w:val="22"/>
                  <w:szCs w:val="20"/>
                </w:rPr>
                <w:t>356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ч</w:t>
            </w:r>
            <w:proofErr w:type="gramEnd"/>
            <w:r w:rsidRPr="00334AC5">
              <w:rPr>
                <w:sz w:val="22"/>
                <w:szCs w:val="20"/>
              </w:rPr>
              <w:t>.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время работы от аккумулятора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менее 10</w:t>
            </w:r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метод управления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сенсорный, кнопочный</w:t>
            </w:r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40" w:history="1">
              <w:r w:rsidR="00334AC5" w:rsidRPr="00334AC5">
                <w:rPr>
                  <w:color w:val="0000FF"/>
                  <w:sz w:val="22"/>
                  <w:szCs w:val="20"/>
                </w:rPr>
                <w:t>796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шт.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количество </w:t>
            </w:r>
            <w:r w:rsidRPr="00334AC5">
              <w:rPr>
                <w:sz w:val="22"/>
                <w:szCs w:val="20"/>
              </w:rPr>
              <w:lastRenderedPageBreak/>
              <w:t>SIM-карт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не более 2</w:t>
            </w:r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есть</w:t>
            </w:r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фронтальная камера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значение: есть</w:t>
            </w:r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41" w:history="1">
              <w:r w:rsidR="00334AC5" w:rsidRPr="00334AC5">
                <w:rPr>
                  <w:color w:val="0000FF"/>
                  <w:sz w:val="22"/>
                  <w:szCs w:val="20"/>
                </w:rPr>
                <w:t>383</w:t>
              </w:r>
            </w:hyperlink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рубль</w:t>
            </w:r>
          </w:p>
        </w:tc>
        <w:tc>
          <w:tcPr>
            <w:tcW w:w="113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предельная цена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не более 10 тыс.</w:t>
            </w:r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 для сидения с металлическим каркасом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 для сидения с металлическим каркасом мягкая (обитая) вращающаяся, с регулирующими высоту приспособлениями, со спинкой, снабженная роликами или полозьями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3.1.1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0D28E7" w:rsidP="000D28E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>ь</w:t>
            </w:r>
            <w:r w:rsidR="00334AC5" w:rsidRPr="00334AC5">
              <w:rPr>
                <w:sz w:val="22"/>
                <w:szCs w:val="20"/>
              </w:rPr>
              <w:t xml:space="preserve"> 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3.1.2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334AC5" w:rsidP="00D1365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D13652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D13652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D28E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6" w:name="P656"/>
            <w:bookmarkEnd w:id="6"/>
            <w:r w:rsidRPr="00334AC5">
              <w:rPr>
                <w:sz w:val="22"/>
                <w:szCs w:val="20"/>
              </w:rPr>
              <w:t>3.1.3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</w:t>
            </w:r>
            <w:r w:rsidRPr="00334AC5">
              <w:rPr>
                <w:sz w:val="22"/>
                <w:szCs w:val="20"/>
              </w:rPr>
              <w:lastRenderedPageBreak/>
              <w:t>о учреждения</w:t>
            </w:r>
          </w:p>
        </w:tc>
        <w:tc>
          <w:tcPr>
            <w:tcW w:w="850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(металл), </w:t>
            </w:r>
            <w:r w:rsidRPr="00334AC5">
              <w:rPr>
                <w:sz w:val="22"/>
                <w:szCs w:val="20"/>
              </w:rPr>
              <w:lastRenderedPageBreak/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lastRenderedPageBreak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3.1.4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334AC5" w:rsidP="007164E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7164E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7164E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3.1.5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334AC5" w:rsidP="007164E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7164E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7164E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3.1.6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334AC5" w:rsidP="007164E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7164E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7164EC">
              <w:rPr>
                <w:sz w:val="22"/>
                <w:szCs w:val="20"/>
              </w:rPr>
              <w:t>»</w:t>
            </w:r>
          </w:p>
        </w:tc>
        <w:tc>
          <w:tcPr>
            <w:tcW w:w="850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1365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7" w:name="P694"/>
            <w:bookmarkEnd w:id="7"/>
            <w:r w:rsidRPr="00334AC5">
              <w:rPr>
                <w:sz w:val="22"/>
                <w:szCs w:val="20"/>
              </w:rPr>
              <w:t>3.1.7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 xml:space="preserve">возможные значения: мебельный (искусственный) </w:t>
            </w:r>
            <w:r w:rsidRPr="00334AC5">
              <w:rPr>
                <w:sz w:val="22"/>
                <w:szCs w:val="20"/>
              </w:rPr>
              <w:lastRenderedPageBreak/>
              <w:t>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8" w:name="P706"/>
            <w:bookmarkEnd w:id="8"/>
            <w:r w:rsidRPr="00334AC5">
              <w:rPr>
                <w:sz w:val="22"/>
                <w:szCs w:val="20"/>
              </w:rPr>
              <w:lastRenderedPageBreak/>
              <w:t>3.1.8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3.1.9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36.11.11.211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656" w:history="1">
              <w:r w:rsidRPr="00334AC5">
                <w:rPr>
                  <w:color w:val="0000FF"/>
                  <w:sz w:val="22"/>
                  <w:szCs w:val="20"/>
                </w:rPr>
                <w:t>пунктах 3.1.3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694" w:history="1">
              <w:r w:rsidRPr="00334AC5">
                <w:rPr>
                  <w:color w:val="0000FF"/>
                  <w:sz w:val="22"/>
                  <w:szCs w:val="20"/>
                </w:rPr>
                <w:t>3.1.7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706" w:history="1">
              <w:r w:rsidRPr="00334AC5">
                <w:rPr>
                  <w:color w:val="0000FF"/>
                  <w:sz w:val="22"/>
                  <w:szCs w:val="20"/>
                </w:rPr>
                <w:t>3.1.8</w:t>
              </w:r>
            </w:hyperlink>
          </w:p>
        </w:tc>
        <w:tc>
          <w:tcPr>
            <w:tcW w:w="850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164E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Стулья с металлическим каркасом мягкие (обитые)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3.2.1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CC099F" w:rsidP="00CC099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>ь</w:t>
            </w:r>
            <w:r w:rsidR="00334AC5" w:rsidRPr="00334AC5">
              <w:rPr>
                <w:sz w:val="22"/>
                <w:szCs w:val="20"/>
              </w:rPr>
              <w:t xml:space="preserve"> 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3.2.2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334AC5" w:rsidP="00CC099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</w:t>
            </w:r>
            <w:r w:rsidRPr="00334AC5">
              <w:rPr>
                <w:sz w:val="22"/>
                <w:szCs w:val="20"/>
              </w:rPr>
              <w:lastRenderedPageBreak/>
              <w:t xml:space="preserve">должностей категории </w:t>
            </w:r>
            <w:r w:rsidR="00CC099F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CC099F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9" w:name="P746"/>
            <w:bookmarkEnd w:id="9"/>
            <w:r w:rsidRPr="00334AC5">
              <w:rPr>
                <w:sz w:val="22"/>
                <w:szCs w:val="20"/>
              </w:rPr>
              <w:lastRenderedPageBreak/>
              <w:t>3.2.3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3.2.4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334AC5" w:rsidP="00CC099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CC099F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CC099F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3.2.5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334AC5" w:rsidP="00CC099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CC099F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CC099F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3.2.6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334AC5" w:rsidP="00CC099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CC099F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 xml:space="preserve">обеспечивающие </w:t>
            </w:r>
            <w:r w:rsidRPr="00334AC5">
              <w:rPr>
                <w:sz w:val="22"/>
                <w:szCs w:val="20"/>
              </w:rPr>
              <w:lastRenderedPageBreak/>
              <w:t>специалисты</w:t>
            </w:r>
            <w:r w:rsidR="00CC099F">
              <w:rPr>
                <w:sz w:val="22"/>
                <w:szCs w:val="20"/>
              </w:rPr>
              <w:t>»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(металл), обивочные </w:t>
            </w:r>
            <w:r w:rsidRPr="00334AC5">
              <w:rPr>
                <w:sz w:val="22"/>
                <w:szCs w:val="20"/>
              </w:rPr>
              <w:lastRenderedPageBreak/>
              <w:t>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0" w:name="P784"/>
            <w:bookmarkEnd w:id="10"/>
            <w:r w:rsidRPr="00334AC5">
              <w:rPr>
                <w:sz w:val="22"/>
                <w:szCs w:val="20"/>
              </w:rPr>
              <w:lastRenderedPageBreak/>
              <w:t>3.2.7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CC099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1" w:name="P796"/>
            <w:bookmarkEnd w:id="11"/>
            <w:r w:rsidRPr="00334AC5">
              <w:rPr>
                <w:sz w:val="22"/>
                <w:szCs w:val="20"/>
              </w:rPr>
              <w:t>3.2.8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3.2.9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746" w:history="1">
              <w:r w:rsidRPr="00334AC5">
                <w:rPr>
                  <w:color w:val="0000FF"/>
                  <w:sz w:val="22"/>
                  <w:szCs w:val="20"/>
                </w:rPr>
                <w:t>пунктах 3.2.3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784" w:history="1">
              <w:r w:rsidRPr="00334AC5">
                <w:rPr>
                  <w:color w:val="0000FF"/>
                  <w:sz w:val="22"/>
                  <w:szCs w:val="20"/>
                </w:rPr>
                <w:t>3.2.7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796" w:history="1">
              <w:r w:rsidRPr="00334AC5">
                <w:rPr>
                  <w:color w:val="0000FF"/>
                  <w:sz w:val="22"/>
                  <w:szCs w:val="20"/>
                </w:rPr>
                <w:t>3.2.8</w:t>
              </w:r>
            </w:hyperlink>
          </w:p>
        </w:tc>
        <w:tc>
          <w:tcPr>
            <w:tcW w:w="850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7005D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2C3E49" w:rsidRPr="00334AC5" w:rsidRDefault="007005DE" w:rsidP="002C3E4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Кресла с металлическим каркасом мягкие (обитые)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3.3.1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2C3E49" w:rsidP="002C3E4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2C3E49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2C3E49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2C3E49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2C3E49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3.3.2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334AC5" w:rsidP="006C4E4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</w:t>
            </w:r>
            <w:r w:rsidRPr="00334AC5">
              <w:rPr>
                <w:sz w:val="22"/>
                <w:szCs w:val="20"/>
              </w:rPr>
              <w:lastRenderedPageBreak/>
              <w:t xml:space="preserve">государственной власти (должность, относящаяся к высшей или главной группе должностей категории </w:t>
            </w:r>
            <w:r w:rsidR="006C4E45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C4E45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2C3E49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2C3E49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(металл), обивочные </w:t>
            </w:r>
            <w:r w:rsidRPr="00334AC5">
              <w:rPr>
                <w:sz w:val="22"/>
                <w:szCs w:val="20"/>
              </w:rPr>
              <w:lastRenderedPageBreak/>
              <w:t>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 xml:space="preserve">возможные значения: искусственная кожа, </w:t>
            </w:r>
            <w:r w:rsidRPr="00334AC5">
              <w:rPr>
                <w:sz w:val="22"/>
                <w:szCs w:val="20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 xml:space="preserve">возможные значения: искусственная кожа, </w:t>
            </w:r>
            <w:r w:rsidRPr="00334AC5">
              <w:rPr>
                <w:sz w:val="22"/>
                <w:szCs w:val="20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2C3E49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2C3E49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2" w:name="P836"/>
            <w:bookmarkEnd w:id="12"/>
            <w:r w:rsidRPr="00334AC5">
              <w:rPr>
                <w:sz w:val="22"/>
                <w:szCs w:val="20"/>
              </w:rPr>
              <w:lastRenderedPageBreak/>
              <w:t>3.3.3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3.3.4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334AC5" w:rsidP="006C4E4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6C4E45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C4E45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предельное значение - искусственная кожа,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3.3.5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334AC5" w:rsidP="0070251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70251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70251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</w:t>
            </w:r>
            <w:r w:rsidRPr="00334AC5">
              <w:rPr>
                <w:sz w:val="22"/>
                <w:szCs w:val="20"/>
              </w:rPr>
              <w:lastRenderedPageBreak/>
              <w:t>й власти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</w:t>
            </w:r>
            <w:r w:rsidRPr="00334AC5">
              <w:rPr>
                <w:sz w:val="22"/>
                <w:szCs w:val="20"/>
              </w:rPr>
              <w:lastRenderedPageBreak/>
              <w:t>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3.3.6.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334AC5" w:rsidP="006C4E4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6C4E45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6C4E45">
              <w:rPr>
                <w:sz w:val="22"/>
                <w:szCs w:val="20"/>
              </w:rPr>
              <w:t>»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3" w:name="P873"/>
            <w:bookmarkEnd w:id="13"/>
            <w:r w:rsidRPr="00334AC5">
              <w:rPr>
                <w:sz w:val="22"/>
                <w:szCs w:val="20"/>
              </w:rPr>
              <w:t>3.3.7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4" w:name="P885"/>
            <w:bookmarkEnd w:id="14"/>
            <w:r w:rsidRPr="00334AC5">
              <w:rPr>
                <w:sz w:val="22"/>
                <w:szCs w:val="20"/>
              </w:rPr>
              <w:t>3.3.8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предельное значение - искусственная кожа,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3.3.9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836" w:history="1">
              <w:r w:rsidRPr="00334AC5">
                <w:rPr>
                  <w:color w:val="0000FF"/>
                  <w:sz w:val="22"/>
                  <w:szCs w:val="20"/>
                </w:rPr>
                <w:t>пунктах 3.3.3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873" w:history="1">
              <w:r w:rsidRPr="00334AC5">
                <w:rPr>
                  <w:color w:val="0000FF"/>
                  <w:sz w:val="22"/>
                  <w:szCs w:val="20"/>
                </w:rPr>
                <w:t>3.3.7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885" w:history="1">
              <w:r w:rsidRPr="00334AC5">
                <w:rPr>
                  <w:color w:val="0000FF"/>
                  <w:sz w:val="22"/>
                  <w:szCs w:val="20"/>
                </w:rPr>
                <w:t>3.3.8</w:t>
              </w:r>
            </w:hyperlink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нетканые материалы</w:t>
            </w:r>
          </w:p>
        </w:tc>
        <w:tc>
          <w:tcPr>
            <w:tcW w:w="127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3.4.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36.11.11.313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Диваны, софы, кушетки с металлическим каркасом мягкие (обитые)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3.4.1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36.11.11.313</w:t>
            </w:r>
          </w:p>
        </w:tc>
        <w:tc>
          <w:tcPr>
            <w:tcW w:w="1701" w:type="dxa"/>
          </w:tcPr>
          <w:p w:rsidR="00334AC5" w:rsidRPr="00334AC5" w:rsidRDefault="00176E0D" w:rsidP="00176E0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 xml:space="preserve">возможные значения: искусственная кожа, мебельный (искусственный) мех, искусственная замша (микрофибра), ткань, нетканые </w:t>
            </w:r>
            <w:r w:rsidRPr="00334AC5">
              <w:rPr>
                <w:sz w:val="22"/>
                <w:szCs w:val="20"/>
              </w:rPr>
              <w:lastRenderedPageBreak/>
              <w:t>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 xml:space="preserve">возможные значения: искусственная кожа, мебельный (искусственный) мех, искусственная замша (микрофибра), ткань, нетканые </w:t>
            </w:r>
            <w:r w:rsidRPr="00334AC5">
              <w:rPr>
                <w:sz w:val="22"/>
                <w:szCs w:val="20"/>
              </w:rPr>
              <w:lastRenderedPageBreak/>
              <w:t>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6C4E4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3.4.2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36.11.11.313</w:t>
            </w:r>
          </w:p>
        </w:tc>
        <w:tc>
          <w:tcPr>
            <w:tcW w:w="1701" w:type="dxa"/>
          </w:tcPr>
          <w:p w:rsidR="00334AC5" w:rsidRPr="00334AC5" w:rsidRDefault="00334AC5" w:rsidP="00B836D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B836D3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B836D3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3.4.3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3.4.4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36.11.11.313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(металл), 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 для сидения с деревянным каркасом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Стулья с деревянным каркасом мягкие (обитые)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4.1.1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34AC5" w:rsidRPr="00334AC5" w:rsidRDefault="00B836D3" w:rsidP="00B836D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 xml:space="preserve">Председателя </w:t>
            </w:r>
            <w:r w:rsidR="00334AC5" w:rsidRPr="00334AC5">
              <w:rPr>
                <w:sz w:val="22"/>
                <w:szCs w:val="20"/>
              </w:rPr>
              <w:lastRenderedPageBreak/>
              <w:t>Правительства Новосибирской области</w:t>
            </w:r>
          </w:p>
        </w:tc>
        <w:tc>
          <w:tcPr>
            <w:tcW w:w="850" w:type="dxa"/>
            <w:vMerge w:val="restart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</w:t>
            </w:r>
            <w:r w:rsidRPr="00334AC5">
              <w:rPr>
                <w:sz w:val="22"/>
                <w:szCs w:val="20"/>
              </w:rPr>
              <w:lastRenderedPageBreak/>
              <w:t>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</w:t>
            </w:r>
            <w:r w:rsidRPr="00334AC5">
              <w:rPr>
                <w:sz w:val="22"/>
                <w:szCs w:val="20"/>
              </w:rPr>
              <w:lastRenderedPageBreak/>
              <w:t>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4.1.2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B836D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B836D3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B836D3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836D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4.1.3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</w:t>
            </w:r>
            <w:r w:rsidRPr="00334AC5">
              <w:rPr>
                <w:sz w:val="22"/>
                <w:szCs w:val="20"/>
              </w:rPr>
              <w:lastRenderedPageBreak/>
              <w:t>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4.1.4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B5044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B50443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B50443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4.1.5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CD6F1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CD6F1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CD6F1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</w:t>
            </w:r>
            <w:proofErr w:type="gramStart"/>
            <w:r w:rsidRPr="00334AC5">
              <w:rPr>
                <w:sz w:val="22"/>
                <w:szCs w:val="20"/>
              </w:rPr>
              <w:t>.</w:t>
            </w:r>
            <w:proofErr w:type="gramEnd"/>
            <w:r w:rsidRPr="00334AC5">
              <w:rPr>
                <w:sz w:val="22"/>
                <w:szCs w:val="20"/>
              </w:rPr>
              <w:t xml:space="preserve"> </w:t>
            </w:r>
            <w:proofErr w:type="gramStart"/>
            <w:r w:rsidRPr="00334AC5">
              <w:rPr>
                <w:sz w:val="22"/>
                <w:szCs w:val="20"/>
              </w:rPr>
              <w:t>л</w:t>
            </w:r>
            <w:proofErr w:type="gramEnd"/>
            <w:r w:rsidRPr="00334AC5">
              <w:rPr>
                <w:sz w:val="22"/>
                <w:szCs w:val="20"/>
              </w:rPr>
              <w:t>иственница, сосна, ель</w:t>
            </w:r>
          </w:p>
        </w:tc>
        <w:tc>
          <w:tcPr>
            <w:tcW w:w="1275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5044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возможное значение: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ткань;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возможное значение: нетканые материалы</w:t>
            </w:r>
          </w:p>
        </w:tc>
        <w:tc>
          <w:tcPr>
            <w:tcW w:w="127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4.1.6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Кресла с деревянным каркасом мягкие (обитые)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4.2.1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36.11.12.312</w:t>
            </w:r>
          </w:p>
        </w:tc>
        <w:tc>
          <w:tcPr>
            <w:tcW w:w="1701" w:type="dxa"/>
            <w:vMerge w:val="restart"/>
          </w:tcPr>
          <w:p w:rsidR="00334AC5" w:rsidRPr="00334AC5" w:rsidRDefault="00CD6F11" w:rsidP="00CD6F1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>ь</w:t>
            </w:r>
            <w:r w:rsidR="00334AC5" w:rsidRPr="00334AC5">
              <w:rPr>
                <w:sz w:val="22"/>
                <w:szCs w:val="20"/>
              </w:rPr>
              <w:t xml:space="preserve"> Председателя Правительства Новосибирской области</w:t>
            </w:r>
          </w:p>
        </w:tc>
        <w:tc>
          <w:tcPr>
            <w:tcW w:w="850" w:type="dxa"/>
            <w:vMerge w:val="restart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кожа,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кожа,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4.2.2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36.11.12.312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6A545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6A5457">
              <w:rPr>
                <w:sz w:val="22"/>
                <w:szCs w:val="20"/>
              </w:rPr>
              <w:lastRenderedPageBreak/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A5457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</w:t>
            </w:r>
            <w:r w:rsidRPr="00334AC5">
              <w:rPr>
                <w:sz w:val="22"/>
                <w:szCs w:val="20"/>
              </w:rPr>
              <w:lastRenderedPageBreak/>
              <w:t>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</w:t>
            </w:r>
            <w:r w:rsidRPr="00334AC5">
              <w:rPr>
                <w:sz w:val="22"/>
                <w:szCs w:val="20"/>
              </w:rPr>
              <w:lastRenderedPageBreak/>
              <w:t>искусственная кожа,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</w:t>
            </w:r>
            <w:r w:rsidRPr="00334AC5">
              <w:rPr>
                <w:sz w:val="22"/>
                <w:szCs w:val="20"/>
              </w:rPr>
              <w:lastRenderedPageBreak/>
              <w:t>искусственная кожа,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CD6F1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4.2.3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36.11.12.312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4.2.4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36.11.12.312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</w:t>
            </w:r>
          </w:p>
        </w:tc>
        <w:tc>
          <w:tcPr>
            <w:tcW w:w="127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36.11.12.313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Диваны, софы, кушетки с деревянным каркасом мягкие (обитые)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4.3.1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36.11.12.313</w:t>
            </w:r>
          </w:p>
        </w:tc>
        <w:tc>
          <w:tcPr>
            <w:tcW w:w="1701" w:type="dxa"/>
            <w:vMerge w:val="restart"/>
          </w:tcPr>
          <w:p w:rsidR="00334AC5" w:rsidRPr="00334AC5" w:rsidRDefault="006A5457" w:rsidP="006A545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  <w:vMerge w:val="restart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</w:t>
            </w:r>
            <w:r w:rsidRPr="00334AC5">
              <w:rPr>
                <w:sz w:val="22"/>
                <w:szCs w:val="20"/>
              </w:rPr>
              <w:lastRenderedPageBreak/>
              <w:t xml:space="preserve">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</w:t>
            </w:r>
            <w:r w:rsidRPr="00334AC5">
              <w:rPr>
                <w:sz w:val="22"/>
                <w:szCs w:val="20"/>
              </w:rPr>
              <w:lastRenderedPageBreak/>
              <w:t xml:space="preserve">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4.3.2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36.11.12.313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6A545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6A5457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A5457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A5457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4.3.3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36.11.12.313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кожа натуральная;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возможные значения: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4.3.4</w:t>
            </w:r>
          </w:p>
        </w:tc>
        <w:tc>
          <w:tcPr>
            <w:tcW w:w="85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36.11.12.313</w:t>
            </w:r>
          </w:p>
        </w:tc>
        <w:tc>
          <w:tcPr>
            <w:tcW w:w="1701" w:type="dxa"/>
            <w:vMerge w:val="restart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34AC5" w:rsidRPr="00334AC5" w:rsidRDefault="00334AC5" w:rsidP="00334AC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обивочные материалы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искусственная кожа;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 мебельный (искусственный) мех, искусственная замша</w:t>
            </w:r>
          </w:p>
        </w:tc>
        <w:tc>
          <w:tcPr>
            <w:tcW w:w="127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36.11.12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Столы письменные деревянные </w:t>
            </w:r>
            <w:proofErr w:type="spellStart"/>
            <w:r w:rsidRPr="00334AC5">
              <w:rPr>
                <w:sz w:val="22"/>
                <w:szCs w:val="20"/>
              </w:rPr>
              <w:t>бестумбовые</w:t>
            </w:r>
            <w:proofErr w:type="spellEnd"/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472701" w:rsidP="0047270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334AC5" w:rsidP="0047270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</w:t>
            </w:r>
            <w:r w:rsidRPr="00334AC5">
              <w:rPr>
                <w:sz w:val="22"/>
                <w:szCs w:val="20"/>
              </w:rPr>
              <w:lastRenderedPageBreak/>
              <w:t xml:space="preserve">должностей категории </w:t>
            </w:r>
            <w:r w:rsidR="0047270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47270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возможные значения: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5" w:name="P1219"/>
            <w:bookmarkEnd w:id="15"/>
            <w:r w:rsidRPr="00334AC5">
              <w:rPr>
                <w:sz w:val="22"/>
                <w:szCs w:val="20"/>
              </w:rPr>
              <w:lastRenderedPageBreak/>
              <w:t>5.1.3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334AC5" w:rsidP="0047270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47270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47270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7270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334AC5" w:rsidP="0040681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40681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40681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334AC5" w:rsidP="0040681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40681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40681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</w:t>
            </w:r>
            <w:r w:rsidRPr="00334AC5">
              <w:rPr>
                <w:sz w:val="22"/>
                <w:szCs w:val="20"/>
              </w:rPr>
              <w:lastRenderedPageBreak/>
              <w:t>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6" w:name="P1255"/>
            <w:bookmarkEnd w:id="16"/>
            <w:r w:rsidRPr="00334AC5">
              <w:rPr>
                <w:sz w:val="22"/>
                <w:szCs w:val="20"/>
              </w:rPr>
              <w:lastRenderedPageBreak/>
              <w:t>5.1.7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17" w:name="P1266"/>
            <w:bookmarkEnd w:id="17"/>
            <w:r w:rsidRPr="00334AC5">
              <w:rPr>
                <w:sz w:val="22"/>
                <w:szCs w:val="20"/>
              </w:rPr>
              <w:t>5.1.8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5.1.3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5.1.7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5.1.8</w:t>
              </w:r>
            </w:hyperlink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Столы письменные деревянные с тумбами (</w:t>
            </w:r>
            <w:proofErr w:type="spellStart"/>
            <w:r w:rsidRPr="00334AC5">
              <w:rPr>
                <w:sz w:val="22"/>
                <w:szCs w:val="20"/>
              </w:rPr>
              <w:t>однотумбовые</w:t>
            </w:r>
            <w:proofErr w:type="spellEnd"/>
            <w:r w:rsidRPr="00334AC5">
              <w:rPr>
                <w:sz w:val="22"/>
                <w:szCs w:val="20"/>
              </w:rPr>
              <w:t xml:space="preserve">, </w:t>
            </w:r>
            <w:proofErr w:type="spellStart"/>
            <w:r w:rsidRPr="00334AC5">
              <w:rPr>
                <w:sz w:val="22"/>
                <w:szCs w:val="20"/>
              </w:rPr>
              <w:t>двухтумбовые</w:t>
            </w:r>
            <w:proofErr w:type="spellEnd"/>
            <w:r w:rsidRPr="00334AC5">
              <w:rPr>
                <w:sz w:val="22"/>
                <w:szCs w:val="20"/>
              </w:rPr>
              <w:t xml:space="preserve">, </w:t>
            </w:r>
            <w:proofErr w:type="spellStart"/>
            <w:r w:rsidRPr="00334AC5">
              <w:rPr>
                <w:sz w:val="22"/>
                <w:szCs w:val="20"/>
              </w:rPr>
              <w:t>трехтумбовые</w:t>
            </w:r>
            <w:proofErr w:type="spellEnd"/>
            <w:r w:rsidRPr="00334AC5">
              <w:rPr>
                <w:sz w:val="22"/>
                <w:szCs w:val="20"/>
              </w:rPr>
              <w:t xml:space="preserve"> с выносной тумбой)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5.2.1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40681C" w:rsidP="0040681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5.2.2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334AC5" w:rsidP="008D180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</w:t>
            </w:r>
            <w:r w:rsidRPr="00334AC5">
              <w:rPr>
                <w:sz w:val="22"/>
                <w:szCs w:val="20"/>
              </w:rPr>
              <w:lastRenderedPageBreak/>
              <w:t xml:space="preserve">относящаяся к высшей или главной группе должностей категории </w:t>
            </w:r>
            <w:r w:rsidR="008D1805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8D1805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0681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5.2.3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5.2.4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334AC5" w:rsidP="00A47CF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A47CFE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A47CFE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 - массив древесины ценных пород (твердолиственных и тропических), 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5.2.5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334AC5" w:rsidP="00A47CF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A47CFE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A47CFE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5.2.6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334AC5" w:rsidP="00A47CF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A47CFE">
              <w:rPr>
                <w:sz w:val="22"/>
                <w:szCs w:val="20"/>
              </w:rPr>
              <w:lastRenderedPageBreak/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A47CFE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lastRenderedPageBreak/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lastRenderedPageBreak/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5.2.7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5.2.8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5.2.9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5.2.3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5.2.7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5.2.8</w:t>
              </w:r>
            </w:hyperlink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Столы-приставки деревянные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5.3.1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A47CFE" w:rsidP="00A47CF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Заместитель </w:t>
            </w:r>
            <w:r w:rsidR="00334AC5" w:rsidRPr="00334AC5">
              <w:rPr>
                <w:sz w:val="22"/>
                <w:szCs w:val="20"/>
              </w:rPr>
              <w:t xml:space="preserve">Председателя Правительства Новосибирской области 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5.3.2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334AC5" w:rsidP="00A47CF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</w:t>
            </w:r>
            <w:r w:rsidRPr="00334AC5">
              <w:rPr>
                <w:sz w:val="22"/>
                <w:szCs w:val="20"/>
              </w:rPr>
              <w:lastRenderedPageBreak/>
              <w:t xml:space="preserve">государственной власти (должность, относящаяся к высшей или главной группе должностей категории </w:t>
            </w:r>
            <w:r w:rsidR="00A47CFE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A47CFE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5.3.3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5.3.4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334AC5" w:rsidP="00A47CF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A47CFE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A47CFE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 - массив древесины ценных пород (твердолиственных и тропических), 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5.3.5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334AC5" w:rsidP="0098258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98258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98258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A47CFE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5.3.6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334AC5" w:rsidP="0062274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62274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62274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5.3.7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5.3.8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5.3.9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5.3.3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5.3.7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5.3.8</w:t>
              </w:r>
            </w:hyperlink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Столы для компьютера деревянные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5.4.1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62274C" w:rsidP="0062274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color w:val="000000" w:themeColor="text1"/>
                <w:sz w:val="22"/>
                <w:szCs w:val="20"/>
              </w:rPr>
              <w:t>З</w:t>
            </w:r>
            <w:r w:rsidR="00334AC5" w:rsidRPr="00334AC5">
              <w:rPr>
                <w:color w:val="000000" w:themeColor="text1"/>
                <w:sz w:val="22"/>
                <w:szCs w:val="20"/>
              </w:rPr>
              <w:t>аместител</w:t>
            </w:r>
            <w:r>
              <w:rPr>
                <w:color w:val="000000" w:themeColor="text1"/>
                <w:sz w:val="22"/>
                <w:szCs w:val="20"/>
              </w:rPr>
              <w:t xml:space="preserve">ь </w:t>
            </w:r>
            <w:r w:rsidR="00334AC5" w:rsidRPr="00334AC5">
              <w:rPr>
                <w:color w:val="000000" w:themeColor="text1"/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5.4.2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334AC5" w:rsidP="0062274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</w:t>
            </w:r>
            <w:r w:rsidRPr="00334AC5">
              <w:rPr>
                <w:sz w:val="22"/>
                <w:szCs w:val="20"/>
              </w:rPr>
              <w:lastRenderedPageBreak/>
              <w:t xml:space="preserve">руководителя органа государственной власти (должность, относящаяся к высшей или главной группе должностей категории </w:t>
            </w:r>
            <w:r w:rsidR="0062274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2274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</w:t>
            </w:r>
            <w:r w:rsidRPr="00334AC5">
              <w:rPr>
                <w:sz w:val="22"/>
                <w:szCs w:val="20"/>
              </w:rPr>
              <w:lastRenderedPageBreak/>
              <w:t>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</w:t>
            </w:r>
            <w:r w:rsidRPr="00334AC5">
              <w:rPr>
                <w:sz w:val="22"/>
                <w:szCs w:val="20"/>
              </w:rPr>
              <w:lastRenderedPageBreak/>
              <w:t>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5.4.3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5.4.4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334AC5" w:rsidP="0062274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62274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2274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5.4.5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334AC5" w:rsidP="0062274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62274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62274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</w:t>
            </w:r>
            <w:r w:rsidRPr="00334AC5">
              <w:rPr>
                <w:sz w:val="22"/>
                <w:szCs w:val="20"/>
              </w:rPr>
              <w:lastRenderedPageBreak/>
              <w:t>государственной власти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2274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5.4.6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334AC5" w:rsidP="00057BA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057BAF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057BAF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5.4.7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5.4.8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5.4.9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36.12.12.115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5.4.3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5.4.7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5.4.8</w:t>
              </w:r>
            </w:hyperlink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36.12.12.116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Столы для телефона, диктофона, факса и т.п. деревянные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5.5.1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36.12.12.116</w:t>
            </w:r>
          </w:p>
        </w:tc>
        <w:tc>
          <w:tcPr>
            <w:tcW w:w="1701" w:type="dxa"/>
          </w:tcPr>
          <w:p w:rsidR="00334AC5" w:rsidRPr="00334AC5" w:rsidRDefault="00176E0D" w:rsidP="00176E0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5.5.2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36.12.12.116</w:t>
            </w:r>
          </w:p>
        </w:tc>
        <w:tc>
          <w:tcPr>
            <w:tcW w:w="1701" w:type="dxa"/>
          </w:tcPr>
          <w:p w:rsidR="00334AC5" w:rsidRPr="00334AC5" w:rsidRDefault="00334AC5" w:rsidP="00057BA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057BAF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057BAF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5.5.3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36.12.12.116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5.5.4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36.12.12.116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36.12.12.116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Столы для телефона, диктофона, факса и т.п. деревянные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5.6.1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36.12.12.117</w:t>
            </w:r>
          </w:p>
        </w:tc>
        <w:tc>
          <w:tcPr>
            <w:tcW w:w="1701" w:type="dxa"/>
          </w:tcPr>
          <w:p w:rsidR="00334AC5" w:rsidRPr="00334AC5" w:rsidRDefault="00057BAF" w:rsidP="00057BA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5.6.2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36.12.12.117</w:t>
            </w:r>
          </w:p>
        </w:tc>
        <w:tc>
          <w:tcPr>
            <w:tcW w:w="1701" w:type="dxa"/>
          </w:tcPr>
          <w:p w:rsidR="00334AC5" w:rsidRPr="00334AC5" w:rsidRDefault="00334AC5" w:rsidP="00057BA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</w:t>
            </w:r>
            <w:r w:rsidRPr="00334AC5">
              <w:rPr>
                <w:sz w:val="22"/>
                <w:szCs w:val="20"/>
              </w:rPr>
              <w:lastRenderedPageBreak/>
              <w:t xml:space="preserve">руководителя органа государственной власти (должность, относящаяся к высшей или главной группе должностей категории </w:t>
            </w:r>
            <w:r w:rsidR="00057BAF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057BAF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</w:t>
            </w:r>
            <w:r w:rsidRPr="00334AC5">
              <w:rPr>
                <w:sz w:val="22"/>
                <w:szCs w:val="20"/>
              </w:rPr>
              <w:lastRenderedPageBreak/>
              <w:t>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</w:t>
            </w:r>
            <w:r w:rsidRPr="00334AC5">
              <w:rPr>
                <w:sz w:val="22"/>
                <w:szCs w:val="20"/>
              </w:rPr>
              <w:lastRenderedPageBreak/>
              <w:t>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5.6.3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36.12.12.117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5.6.4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36.12.12.117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Столы письменные деревянные высотой не более 80 см прочие, не включенные в другие группировки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5.7.1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B671B1" w:rsidP="00B671B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7BAF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5.7.2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334AC5" w:rsidP="00B671B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</w:t>
            </w:r>
            <w:r w:rsidRPr="00334AC5">
              <w:rPr>
                <w:sz w:val="22"/>
                <w:szCs w:val="20"/>
              </w:rPr>
              <w:lastRenderedPageBreak/>
              <w:t xml:space="preserve">государственной власти (должность, относящаяся к высшей или главной группе должностей категории </w:t>
            </w:r>
            <w:r w:rsidR="00B671B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B671B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5.7.3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5.7.4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334AC5" w:rsidP="00B671B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B671B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B671B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5.7.5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334AC5" w:rsidP="00B671B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B671B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B671B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5.7.6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334AC5" w:rsidP="00B671B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B671B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B671B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5.7.7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5.7.8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5.7.9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36.12.12.119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5.7.3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5.7.7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5.7.8</w:t>
              </w:r>
            </w:hyperlink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3C369B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Тумбы деревянные для офисов, административных помещений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5.8.1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176E0D" w:rsidP="00176E0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5.8.2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334AC5" w:rsidP="00B671B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</w:t>
            </w:r>
            <w:r w:rsidRPr="00334AC5">
              <w:rPr>
                <w:sz w:val="22"/>
                <w:szCs w:val="20"/>
              </w:rPr>
              <w:lastRenderedPageBreak/>
              <w:t xml:space="preserve">руководителя органа государственной власти (должность, относящаяся к высшей или главной группе должностей категории </w:t>
            </w:r>
            <w:r w:rsidR="00B671B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B671B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</w:t>
            </w:r>
            <w:r w:rsidRPr="00334AC5">
              <w:rPr>
                <w:sz w:val="22"/>
                <w:szCs w:val="20"/>
              </w:rPr>
              <w:lastRenderedPageBreak/>
              <w:t>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</w:t>
            </w:r>
            <w:r w:rsidRPr="00334AC5">
              <w:rPr>
                <w:sz w:val="22"/>
                <w:szCs w:val="20"/>
              </w:rPr>
              <w:lastRenderedPageBreak/>
              <w:t>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5.8.3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5.8.4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334AC5" w:rsidP="006A0FF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6A0FF5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A0FF5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B671B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5.8.5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334AC5" w:rsidP="007B12C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7B12C2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7B12C2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</w:t>
            </w:r>
            <w:r w:rsidRPr="00334AC5">
              <w:rPr>
                <w:sz w:val="22"/>
                <w:szCs w:val="20"/>
              </w:rPr>
              <w:lastRenderedPageBreak/>
              <w:t>государственной власти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5.8.6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334AC5" w:rsidP="007B12C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7B12C2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7B12C2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5.8.7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5.8.8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5.8.9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5.8.3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5.8.7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5.8.8</w:t>
              </w:r>
            </w:hyperlink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Подставки деревянные для аппаратуры, приборов и т.п. для офисов, административных помещений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5.9.1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EB54E1" w:rsidP="00EB54E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B12C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5.9.2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334AC5" w:rsidP="00EB54E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EB54E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EB54E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5.9.3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5.9.4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334AC5" w:rsidP="00EB54E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EB54E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EB54E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5.9.5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334AC5" w:rsidP="00EB54E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EB54E1">
              <w:rPr>
                <w:sz w:val="22"/>
                <w:szCs w:val="20"/>
              </w:rPr>
              <w:lastRenderedPageBreak/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EB54E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lastRenderedPageBreak/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материал (вид </w:t>
            </w:r>
            <w:r w:rsidRPr="00334AC5">
              <w:rPr>
                <w:sz w:val="22"/>
                <w:szCs w:val="20"/>
              </w:rPr>
              <w:lastRenderedPageBreak/>
              <w:t>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lastRenderedPageBreak/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5.9.6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334AC5" w:rsidP="00EB54E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EB54E1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EB54E1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5.9.7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5.9.8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5.9.9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5.9.3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5.9.7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5.9.8</w:t>
              </w:r>
            </w:hyperlink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5.10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Шкафы и полки деревянные для офисов, административных помещений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5.10.1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EB54E1" w:rsidP="003B4AE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 w:rsidR="003B4AED">
              <w:rPr>
                <w:sz w:val="22"/>
                <w:szCs w:val="20"/>
              </w:rPr>
              <w:t>ь</w:t>
            </w:r>
            <w:r w:rsidR="00334AC5" w:rsidRPr="00334AC5">
              <w:rPr>
                <w:sz w:val="22"/>
                <w:szCs w:val="20"/>
              </w:rPr>
              <w:t xml:space="preserve"> 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</w:t>
            </w:r>
            <w:r w:rsidRPr="00334AC5">
              <w:rPr>
                <w:sz w:val="22"/>
                <w:szCs w:val="20"/>
              </w:rPr>
              <w:lastRenderedPageBreak/>
              <w:t xml:space="preserve">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</w:t>
            </w:r>
            <w:r w:rsidRPr="00334AC5">
              <w:rPr>
                <w:sz w:val="22"/>
                <w:szCs w:val="20"/>
              </w:rPr>
              <w:lastRenderedPageBreak/>
              <w:t xml:space="preserve">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EB54E1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5.10.2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334AC5" w:rsidP="003B4AE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3B4AE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3B4AE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5.10.3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5.10.4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334AC5" w:rsidP="003B4AE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3B4AE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3B4AE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B4AE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5.10.5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334AC5" w:rsidP="003B4AE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3B4AE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3B4AE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5.10.6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334AC5" w:rsidP="0000460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00460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00460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5.10.7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5.10.8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5.10.9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5.10.3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5.10.7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5.10.8</w:t>
              </w:r>
            </w:hyperlink>
          </w:p>
        </w:tc>
        <w:tc>
          <w:tcPr>
            <w:tcW w:w="850" w:type="dxa"/>
          </w:tcPr>
          <w:p w:rsidR="00334AC5" w:rsidRPr="00334AC5" w:rsidRDefault="000C191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C191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C191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C191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C191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C191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 деревянная для офисов, административных помещений высотой не более 80 см прочая, не включенная в другие группировки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5.11.1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00460D" w:rsidP="0000460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 xml:space="preserve">Председателя Правительства </w:t>
            </w:r>
            <w:r w:rsidR="00334AC5" w:rsidRPr="00334AC5">
              <w:rPr>
                <w:sz w:val="22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</w:t>
            </w:r>
            <w:r w:rsidRPr="00334AC5">
              <w:rPr>
                <w:sz w:val="22"/>
                <w:szCs w:val="20"/>
              </w:rPr>
              <w:lastRenderedPageBreak/>
              <w:t>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(твердолиственных и </w:t>
            </w:r>
            <w:r w:rsidRPr="00334AC5">
              <w:rPr>
                <w:sz w:val="22"/>
                <w:szCs w:val="20"/>
              </w:rPr>
              <w:lastRenderedPageBreak/>
              <w:t>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 - массив древесины ценных пород (твердолиственных и </w:t>
            </w:r>
            <w:r w:rsidRPr="00334AC5">
              <w:rPr>
                <w:sz w:val="22"/>
                <w:szCs w:val="20"/>
              </w:rPr>
              <w:lastRenderedPageBreak/>
              <w:t>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00460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5.11.2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334AC5" w:rsidP="0060012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60012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0012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5.11.3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5.11.4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334AC5" w:rsidP="0060012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60012D">
              <w:rPr>
                <w:sz w:val="22"/>
                <w:szCs w:val="20"/>
              </w:rPr>
              <w:lastRenderedPageBreak/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60012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5.11.5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334AC5" w:rsidP="0060012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60012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60012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5.11.6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334AC5" w:rsidP="0060012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60012D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60012D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5.11.7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60012D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5.11.8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5.11.9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36.12.12.139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5.11.3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5.11.7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5.11.8</w:t>
              </w:r>
            </w:hyperlink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Шкафы деревянные с дверьми, задвижками, откидными досками для офисов, административных помещений высотой более 80 см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5.12.1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176E0D" w:rsidP="00176E0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5.12.2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334AC5" w:rsidP="00C94FA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C94FA2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C94FA2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5.12.3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5.12.4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334AC5" w:rsidP="00C94FA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</w:t>
            </w:r>
            <w:r w:rsidRPr="00334AC5">
              <w:rPr>
                <w:sz w:val="22"/>
                <w:szCs w:val="20"/>
              </w:rPr>
              <w:lastRenderedPageBreak/>
              <w:t xml:space="preserve">ведущей группе должностей категории </w:t>
            </w:r>
            <w:r w:rsidR="00C94FA2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C94FA2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5.12.5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334AC5" w:rsidP="00C94FA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C94FA2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C94FA2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5.12.6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334AC5" w:rsidP="00C94FA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C94FA2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C94FA2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5.12.7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5.12.8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5.12.9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36.12.12.151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5.12.3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5.12.7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5.12.8</w:t>
              </w:r>
            </w:hyperlink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94FA2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Шкафы картотечные, каталожные и прочие деревянные с выдвижными ящиками для офисов, административных помещений высотой более 80 см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5.13.1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7C519A" w:rsidP="007C519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C058B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058B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058B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058B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5.13.2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334AC5" w:rsidP="007C519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7C519A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7C519A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5.13.3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C519A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5.13.4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334AC5" w:rsidP="00767B1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органа государственно</w:t>
            </w:r>
            <w:r w:rsidRPr="00334AC5">
              <w:rPr>
                <w:sz w:val="22"/>
                <w:szCs w:val="20"/>
              </w:rPr>
              <w:lastRenderedPageBreak/>
              <w:t xml:space="preserve">й власти (должность, относящаяся к ведущей группе должностей категории </w:t>
            </w:r>
            <w:r w:rsidR="00767B10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767B10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5.13.5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334AC5" w:rsidP="00767B1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767B10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767B10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C1913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  <w:bookmarkStart w:id="18" w:name="_GoBack"/>
            <w:bookmarkEnd w:id="18"/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5.13.6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334AC5" w:rsidP="00767B1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767B10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767B10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5.13.7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767B1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5.13.8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5.13.9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36.12.12.152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</w:t>
            </w:r>
            <w:r w:rsidRPr="00334AC5">
              <w:rPr>
                <w:sz w:val="22"/>
                <w:szCs w:val="20"/>
              </w:rPr>
              <w:lastRenderedPageBreak/>
              <w:t xml:space="preserve">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5.13.3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5.13.7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5.13.8</w:t>
              </w:r>
            </w:hyperlink>
          </w:p>
        </w:tc>
        <w:tc>
          <w:tcPr>
            <w:tcW w:w="850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Шкафы деревянные для офисов, административных помещений высотой более 80 см прочие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5.14.1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4E5840" w:rsidP="004E584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аместитель</w:t>
            </w:r>
            <w:r>
              <w:rPr>
                <w:sz w:val="22"/>
                <w:szCs w:val="20"/>
              </w:rPr>
              <w:t xml:space="preserve">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5.14.2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334AC5" w:rsidP="004E584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4E5840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4E5840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4E584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5.14.3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5.14.4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334AC5" w:rsidP="0005624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</w:t>
            </w:r>
            <w:r w:rsidRPr="00334AC5">
              <w:rPr>
                <w:sz w:val="22"/>
                <w:szCs w:val="20"/>
              </w:rPr>
              <w:lastRenderedPageBreak/>
              <w:t xml:space="preserve">структурного подразделения органа государственной власти (должность, относящаяся к ведущей группе должностей категории </w:t>
            </w:r>
            <w:r w:rsidR="00056246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056246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</w:t>
            </w:r>
            <w:r w:rsidRPr="00334AC5">
              <w:rPr>
                <w:sz w:val="22"/>
                <w:szCs w:val="20"/>
              </w:rPr>
              <w:lastRenderedPageBreak/>
              <w:t>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предельное значение - массив древесины ценных пород (твердолиственных и </w:t>
            </w:r>
            <w:r w:rsidRPr="00334AC5">
              <w:rPr>
                <w:sz w:val="22"/>
                <w:szCs w:val="20"/>
              </w:rPr>
              <w:lastRenderedPageBreak/>
              <w:t>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предельное значение - массив древесины ценных пород (твердолиственных и </w:t>
            </w:r>
            <w:r w:rsidRPr="00334AC5">
              <w:rPr>
                <w:sz w:val="22"/>
                <w:szCs w:val="20"/>
              </w:rPr>
              <w:lastRenderedPageBreak/>
              <w:t>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5.14.5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334AC5" w:rsidP="0005624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056246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056246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5.14.6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334AC5" w:rsidP="0005624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056246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056246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5.14.7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5.14.8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5.14.9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36.12.12.153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5.14.3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5.14.7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5.14.8</w:t>
              </w:r>
            </w:hyperlink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Шкафы секционные (универсально-сборные) деревянные для офисов, административных помещений высотой более 80 см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5.15.1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C04C60" w:rsidP="00C04C6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>ь</w:t>
            </w:r>
            <w:r w:rsidR="00334AC5" w:rsidRPr="00334AC5">
              <w:rPr>
                <w:sz w:val="22"/>
                <w:szCs w:val="20"/>
              </w:rPr>
              <w:t xml:space="preserve"> 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056246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5.15.2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334AC5" w:rsidP="00C04C6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C04C60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C04C60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5.15.3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5.15.4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334AC5" w:rsidP="00C04C6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C04C60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C04C60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C04C60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5.15.5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334AC5" w:rsidP="00E90A3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E90A38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E90A38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5.15.6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334AC5" w:rsidP="00E90A3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E90A38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E90A38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5.15.7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5.15.8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</w:t>
            </w:r>
            <w:r w:rsidRPr="00334AC5">
              <w:rPr>
                <w:sz w:val="22"/>
                <w:szCs w:val="20"/>
              </w:rPr>
              <w:lastRenderedPageBreak/>
              <w:t>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5.15.9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36.12.12.154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5.15.3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5.15.7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5.15.8</w:t>
              </w:r>
            </w:hyperlink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E90A38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Мебель деревянная для офисов, административных помещений высотой более 80 см прочая, не включенная в другие группировки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5.16.1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D2292C" w:rsidP="00D2292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 w:rsidR="00E90A38">
              <w:rPr>
                <w:sz w:val="22"/>
                <w:szCs w:val="20"/>
              </w:rPr>
              <w:t>ь</w:t>
            </w:r>
            <w:r>
              <w:rPr>
                <w:sz w:val="22"/>
                <w:szCs w:val="20"/>
              </w:rPr>
              <w:t xml:space="preserve">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5.16.2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334AC5" w:rsidP="00D2292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D2292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D2292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5.16.3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5.16.4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334AC5" w:rsidP="00D2292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D2292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D2292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- массив древесины ценных пород (твердолиственных и тропических);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5.16.5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334AC5" w:rsidP="00D2292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D2292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D2292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5.16.6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334AC5" w:rsidP="00D2292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D2292C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D2292C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5.16.7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Заместитель руководителя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5.16.8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Руководитель или заместитель руководителя структурного подразделения государственного учреждения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5.16.9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36.12.12.159</w:t>
            </w:r>
          </w:p>
        </w:tc>
        <w:tc>
          <w:tcPr>
            <w:tcW w:w="170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Работники государственного учреждения, не указанные в </w:t>
            </w:r>
            <w:hyperlink w:anchor="P1219" w:history="1">
              <w:r w:rsidRPr="00334AC5">
                <w:rPr>
                  <w:color w:val="0000FF"/>
                  <w:sz w:val="22"/>
                  <w:szCs w:val="20"/>
                </w:rPr>
                <w:t>пунктах 5.16.3</w:t>
              </w:r>
            </w:hyperlink>
            <w:r w:rsidRPr="00334AC5">
              <w:rPr>
                <w:sz w:val="22"/>
                <w:szCs w:val="20"/>
              </w:rPr>
              <w:t xml:space="preserve">, </w:t>
            </w:r>
            <w:hyperlink w:anchor="P1255" w:history="1">
              <w:r w:rsidRPr="00334AC5">
                <w:rPr>
                  <w:color w:val="0000FF"/>
                  <w:sz w:val="22"/>
                  <w:szCs w:val="20"/>
                </w:rPr>
                <w:t>5.16.7</w:t>
              </w:r>
            </w:hyperlink>
            <w:r w:rsidRPr="00334AC5">
              <w:rPr>
                <w:sz w:val="22"/>
                <w:szCs w:val="20"/>
              </w:rPr>
              <w:t xml:space="preserve"> и </w:t>
            </w:r>
            <w:hyperlink w:anchor="P1266" w:history="1">
              <w:r w:rsidRPr="00334AC5">
                <w:rPr>
                  <w:color w:val="0000FF"/>
                  <w:sz w:val="22"/>
                  <w:szCs w:val="20"/>
                </w:rPr>
                <w:t>5.16.8</w:t>
              </w:r>
            </w:hyperlink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материал (вид древесины)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334AC5">
              <w:rPr>
                <w:sz w:val="22"/>
                <w:szCs w:val="20"/>
              </w:rPr>
              <w:t>мягколиственных</w:t>
            </w:r>
            <w:proofErr w:type="spellEnd"/>
            <w:r w:rsidRPr="00334AC5">
              <w:rPr>
                <w:sz w:val="22"/>
                <w:szCs w:val="20"/>
              </w:rPr>
              <w:t xml:space="preserve"> пород</w:t>
            </w:r>
          </w:p>
        </w:tc>
        <w:tc>
          <w:tcPr>
            <w:tcW w:w="1275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D2292C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16159" w:type="dxa"/>
            <w:gridSpan w:val="11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Дополнительный перечень отдельных видов товаров, работ, услуг, определенный органом государственной власти Новосибирской области,</w:t>
            </w:r>
          </w:p>
          <w:p w:rsidR="00334AC5" w:rsidRPr="00334AC5" w:rsidRDefault="00334AC5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государственным органом Новосибирской области, органом управления Территориального фонда обязательного медицинского страхования Новосибирской области</w:t>
            </w:r>
          </w:p>
        </w:tc>
      </w:tr>
      <w:tr w:rsidR="00334AC5" w:rsidRPr="00334AC5" w:rsidTr="00334AC5">
        <w:trPr>
          <w:trHeight w:val="359"/>
        </w:trPr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bCs/>
                <w:sz w:val="22"/>
                <w:szCs w:val="20"/>
              </w:rPr>
              <w:t>70.20.12.000</w:t>
            </w:r>
          </w:p>
        </w:tc>
        <w:tc>
          <w:tcPr>
            <w:tcW w:w="14599" w:type="dxa"/>
            <w:gridSpan w:val="9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bCs/>
                <w:sz w:val="22"/>
                <w:szCs w:val="20"/>
              </w:rPr>
              <w:t>Услуги по сдаче в аренду (внаем) нежилого недвижимого имущества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1.1.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0"/>
                <w:szCs w:val="20"/>
                <w:lang w:eastAsia="en-US"/>
              </w:rPr>
              <w:t>70.20.12.000</w:t>
            </w:r>
          </w:p>
        </w:tc>
        <w:tc>
          <w:tcPr>
            <w:tcW w:w="1701" w:type="dxa"/>
          </w:tcPr>
          <w:p w:rsidR="00334AC5" w:rsidRPr="00334AC5" w:rsidRDefault="00F87086" w:rsidP="00F8708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З</w:t>
            </w:r>
            <w:r w:rsidR="00334AC5" w:rsidRPr="00334AC5">
              <w:rPr>
                <w:sz w:val="22"/>
                <w:szCs w:val="20"/>
              </w:rPr>
              <w:t>аместител</w:t>
            </w:r>
            <w:r>
              <w:rPr>
                <w:sz w:val="22"/>
                <w:szCs w:val="20"/>
              </w:rPr>
              <w:t xml:space="preserve">ь </w:t>
            </w:r>
            <w:r w:rsidR="00334AC5" w:rsidRPr="00334AC5">
              <w:rPr>
                <w:sz w:val="22"/>
                <w:szCs w:val="20"/>
              </w:rPr>
              <w:t>Председателя Правительства Новосибирской области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055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Квадратный метр</w:t>
            </w:r>
          </w:p>
        </w:tc>
        <w:tc>
          <w:tcPr>
            <w:tcW w:w="113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bCs/>
                <w:sz w:val="22"/>
                <w:szCs w:val="20"/>
              </w:rPr>
              <w:t xml:space="preserve">площадь на одну единицу должностей 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– 71,2 м</w:t>
            </w:r>
            <w:proofErr w:type="gramStart"/>
            <w:r w:rsidRPr="009A36D5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334AC5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1.2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34AC5">
              <w:rPr>
                <w:rFonts w:eastAsiaTheme="minorHAnsi"/>
                <w:sz w:val="20"/>
                <w:szCs w:val="20"/>
                <w:lang w:eastAsia="en-US"/>
              </w:rPr>
              <w:t>70.20.12.000</w:t>
            </w:r>
          </w:p>
          <w:p w:rsidR="00334AC5" w:rsidRPr="00334AC5" w:rsidRDefault="00334AC5" w:rsidP="00334AC5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34AC5" w:rsidRPr="00334AC5" w:rsidRDefault="00334AC5" w:rsidP="00F8708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органа государственной власти (должность, относящаяся к высшей или главной группе должностей категории </w:t>
            </w:r>
            <w:r w:rsidR="00F87086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F87086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055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Квадратный метр</w:t>
            </w:r>
          </w:p>
        </w:tc>
        <w:tc>
          <w:tcPr>
            <w:tcW w:w="113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bCs/>
                <w:sz w:val="22"/>
                <w:szCs w:val="20"/>
              </w:rPr>
              <w:t xml:space="preserve">площадь на одну единицу должностей 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– 36 м</w:t>
            </w:r>
            <w:proofErr w:type="gramStart"/>
            <w:r w:rsidRPr="009A36D5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lastRenderedPageBreak/>
              <w:t>1.3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0"/>
                <w:szCs w:val="20"/>
                <w:lang w:eastAsia="en-US"/>
              </w:rPr>
              <w:t>70.20.12.000</w:t>
            </w:r>
          </w:p>
        </w:tc>
        <w:tc>
          <w:tcPr>
            <w:tcW w:w="1701" w:type="dxa"/>
          </w:tcPr>
          <w:p w:rsidR="00334AC5" w:rsidRPr="00334AC5" w:rsidRDefault="00334AC5" w:rsidP="00F8708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Руководитель или заместитель руководителя структурного подразделения органа государственной власти (должность, относящаяся к ведущей группе должностей категории </w:t>
            </w:r>
            <w:r w:rsidR="00F87086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руководители</w:t>
            </w:r>
            <w:r w:rsidR="00F87086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055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Квадратный метр</w:t>
            </w:r>
          </w:p>
        </w:tc>
        <w:tc>
          <w:tcPr>
            <w:tcW w:w="113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bCs/>
                <w:sz w:val="22"/>
                <w:szCs w:val="20"/>
              </w:rPr>
              <w:t xml:space="preserve">площадь на одну единицу должностей 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– 18 м</w:t>
            </w:r>
            <w:proofErr w:type="gramStart"/>
            <w:r w:rsidRPr="009A36D5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1.4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34AC5">
              <w:rPr>
                <w:rFonts w:eastAsiaTheme="minorHAnsi"/>
                <w:sz w:val="20"/>
                <w:szCs w:val="20"/>
                <w:lang w:eastAsia="en-US"/>
              </w:rPr>
              <w:t>70.20.12.000</w:t>
            </w:r>
          </w:p>
        </w:tc>
        <w:tc>
          <w:tcPr>
            <w:tcW w:w="1701" w:type="dxa"/>
          </w:tcPr>
          <w:p w:rsidR="00334AC5" w:rsidRPr="00334AC5" w:rsidRDefault="00334AC5" w:rsidP="00F8708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F87086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специалисты</w:t>
            </w:r>
            <w:r w:rsidR="00F87086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055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Квадратный метр</w:t>
            </w:r>
          </w:p>
        </w:tc>
        <w:tc>
          <w:tcPr>
            <w:tcW w:w="113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bCs/>
                <w:sz w:val="22"/>
                <w:szCs w:val="20"/>
              </w:rPr>
              <w:t xml:space="preserve">площадь на одну единицу должностей 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– 9 м</w:t>
            </w:r>
            <w:proofErr w:type="gramStart"/>
            <w:r w:rsidRPr="009A36D5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34AC5" w:rsidRPr="00334AC5" w:rsidTr="00334AC5">
        <w:tc>
          <w:tcPr>
            <w:tcW w:w="709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1.5</w:t>
            </w:r>
          </w:p>
        </w:tc>
        <w:tc>
          <w:tcPr>
            <w:tcW w:w="851" w:type="dxa"/>
          </w:tcPr>
          <w:p w:rsidR="00334AC5" w:rsidRPr="00334AC5" w:rsidRDefault="00334AC5" w:rsidP="00334AC5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34AC5">
              <w:rPr>
                <w:rFonts w:eastAsiaTheme="minorHAnsi"/>
                <w:sz w:val="20"/>
                <w:szCs w:val="20"/>
                <w:lang w:eastAsia="en-US"/>
              </w:rPr>
              <w:t>70.20.12.000</w:t>
            </w:r>
          </w:p>
        </w:tc>
        <w:tc>
          <w:tcPr>
            <w:tcW w:w="1701" w:type="dxa"/>
          </w:tcPr>
          <w:p w:rsidR="00334AC5" w:rsidRPr="00334AC5" w:rsidRDefault="00334AC5" w:rsidP="00F8708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 xml:space="preserve">Должности категории </w:t>
            </w:r>
            <w:r w:rsidR="00F87086">
              <w:rPr>
                <w:sz w:val="22"/>
                <w:szCs w:val="20"/>
              </w:rPr>
              <w:t>«</w:t>
            </w:r>
            <w:r w:rsidRPr="00334AC5">
              <w:rPr>
                <w:sz w:val="22"/>
                <w:szCs w:val="20"/>
              </w:rPr>
              <w:t>обеспечивающие специалисты</w:t>
            </w:r>
            <w:r w:rsidR="00F87086">
              <w:rPr>
                <w:sz w:val="22"/>
                <w:szCs w:val="20"/>
              </w:rPr>
              <w:t>»</w:t>
            </w:r>
            <w:r w:rsidRPr="00334AC5">
              <w:rPr>
                <w:sz w:val="22"/>
                <w:szCs w:val="20"/>
              </w:rPr>
              <w:t xml:space="preserve"> органа государственной власти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055</w:t>
            </w:r>
          </w:p>
        </w:tc>
        <w:tc>
          <w:tcPr>
            <w:tcW w:w="850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Квадратный метр</w:t>
            </w:r>
          </w:p>
        </w:tc>
        <w:tc>
          <w:tcPr>
            <w:tcW w:w="113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3118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bCs/>
                <w:sz w:val="22"/>
                <w:szCs w:val="20"/>
              </w:rPr>
              <w:t xml:space="preserve">площадь на одну единицу должностей </w:t>
            </w:r>
          </w:p>
        </w:tc>
        <w:tc>
          <w:tcPr>
            <w:tcW w:w="3118" w:type="dxa"/>
          </w:tcPr>
          <w:p w:rsidR="00334AC5" w:rsidRPr="00334AC5" w:rsidRDefault="00334AC5" w:rsidP="00334AC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34AC5">
              <w:rPr>
                <w:sz w:val="22"/>
                <w:szCs w:val="20"/>
              </w:rPr>
              <w:t>Предельное значение – 6,5 м</w:t>
            </w:r>
            <w:proofErr w:type="gramStart"/>
            <w:r w:rsidRPr="009A36D5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334AC5" w:rsidRPr="00334AC5" w:rsidRDefault="00F87086" w:rsidP="00334AC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</w:tbl>
    <w:p w:rsidR="00334AC5" w:rsidRPr="00334AC5" w:rsidRDefault="006B1D0F" w:rsidP="00334AC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»</w:t>
      </w:r>
    </w:p>
    <w:p w:rsidR="00334AC5" w:rsidRPr="00334AC5" w:rsidRDefault="00334AC5" w:rsidP="00334AC5">
      <w:pPr>
        <w:rPr>
          <w:rFonts w:eastAsiaTheme="minorHAnsi"/>
          <w:sz w:val="22"/>
          <w:szCs w:val="22"/>
          <w:lang w:eastAsia="en-US"/>
        </w:rPr>
      </w:pPr>
    </w:p>
    <w:p w:rsidR="00F472DB" w:rsidRPr="00440F3C" w:rsidRDefault="00F472DB" w:rsidP="00523982">
      <w:pPr>
        <w:pStyle w:val="ConsPlusNormal"/>
        <w:keepNext/>
        <w:keepLines/>
        <w:ind w:firstLine="540"/>
        <w:jc w:val="both"/>
        <w:rPr>
          <w:sz w:val="28"/>
          <w:szCs w:val="28"/>
        </w:rPr>
      </w:pPr>
    </w:p>
    <w:sectPr w:rsidR="00F472DB" w:rsidRPr="00440F3C" w:rsidSect="00334AC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9B" w:rsidRDefault="003C369B" w:rsidP="000F08DE">
      <w:r>
        <w:separator/>
      </w:r>
    </w:p>
  </w:endnote>
  <w:endnote w:type="continuationSeparator" w:id="0">
    <w:p w:rsidR="003C369B" w:rsidRDefault="003C369B" w:rsidP="000F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69B" w:rsidRPr="000F08DE" w:rsidRDefault="003C369B" w:rsidP="007055D4">
    <w:pPr>
      <w:pStyle w:val="a7"/>
      <w:rPr>
        <w:sz w:val="20"/>
        <w:szCs w:val="20"/>
      </w:rPr>
    </w:pPr>
    <w:r w:rsidRPr="000F08DE">
      <w:rPr>
        <w:sz w:val="20"/>
        <w:szCs w:val="20"/>
      </w:rPr>
      <w:t xml:space="preserve">Алымова Е.А. </w:t>
    </w:r>
  </w:p>
  <w:p w:rsidR="003C369B" w:rsidRDefault="003C369B">
    <w:pPr>
      <w:pStyle w:val="a7"/>
    </w:pPr>
    <w:r w:rsidRPr="000F08DE">
      <w:rPr>
        <w:sz w:val="20"/>
        <w:szCs w:val="20"/>
      </w:rPr>
      <w:t>319 64 45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9B" w:rsidRDefault="003C369B" w:rsidP="000F08DE">
      <w:r>
        <w:separator/>
      </w:r>
    </w:p>
  </w:footnote>
  <w:footnote w:type="continuationSeparator" w:id="0">
    <w:p w:rsidR="003C369B" w:rsidRDefault="003C369B" w:rsidP="000F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DB"/>
    <w:rsid w:val="0000460D"/>
    <w:rsid w:val="00012ED5"/>
    <w:rsid w:val="00013924"/>
    <w:rsid w:val="00056246"/>
    <w:rsid w:val="00057BAF"/>
    <w:rsid w:val="000A18CA"/>
    <w:rsid w:val="000C1913"/>
    <w:rsid w:val="000D0379"/>
    <w:rsid w:val="000D28E7"/>
    <w:rsid w:val="000F08DE"/>
    <w:rsid w:val="00100B83"/>
    <w:rsid w:val="00125A35"/>
    <w:rsid w:val="001539A1"/>
    <w:rsid w:val="00176E0D"/>
    <w:rsid w:val="00182B37"/>
    <w:rsid w:val="001F6ED5"/>
    <w:rsid w:val="00207EF0"/>
    <w:rsid w:val="0022642D"/>
    <w:rsid w:val="002266C8"/>
    <w:rsid w:val="00274654"/>
    <w:rsid w:val="002865EC"/>
    <w:rsid w:val="002C3E49"/>
    <w:rsid w:val="002F6A30"/>
    <w:rsid w:val="00313740"/>
    <w:rsid w:val="00334916"/>
    <w:rsid w:val="00334AC5"/>
    <w:rsid w:val="003531CD"/>
    <w:rsid w:val="00365B39"/>
    <w:rsid w:val="003661E4"/>
    <w:rsid w:val="0037200A"/>
    <w:rsid w:val="00376A63"/>
    <w:rsid w:val="00383627"/>
    <w:rsid w:val="00387092"/>
    <w:rsid w:val="00393A7F"/>
    <w:rsid w:val="003A1DE3"/>
    <w:rsid w:val="003A5396"/>
    <w:rsid w:val="003B4AED"/>
    <w:rsid w:val="003C369B"/>
    <w:rsid w:val="003E608A"/>
    <w:rsid w:val="003F5DFB"/>
    <w:rsid w:val="0040681C"/>
    <w:rsid w:val="00440F3C"/>
    <w:rsid w:val="00472701"/>
    <w:rsid w:val="004A6B1D"/>
    <w:rsid w:val="004C56E3"/>
    <w:rsid w:val="004E5840"/>
    <w:rsid w:val="00523982"/>
    <w:rsid w:val="0056320A"/>
    <w:rsid w:val="005A21DB"/>
    <w:rsid w:val="005A4B30"/>
    <w:rsid w:val="005B56BC"/>
    <w:rsid w:val="005C156A"/>
    <w:rsid w:val="0060012D"/>
    <w:rsid w:val="00605FB0"/>
    <w:rsid w:val="006067F3"/>
    <w:rsid w:val="0062274C"/>
    <w:rsid w:val="0067724E"/>
    <w:rsid w:val="00686FBA"/>
    <w:rsid w:val="00692937"/>
    <w:rsid w:val="006A0FF5"/>
    <w:rsid w:val="006A5457"/>
    <w:rsid w:val="006B1D0F"/>
    <w:rsid w:val="006C25A2"/>
    <w:rsid w:val="006C4E45"/>
    <w:rsid w:val="006D2823"/>
    <w:rsid w:val="006D2A71"/>
    <w:rsid w:val="007005DE"/>
    <w:rsid w:val="0070251D"/>
    <w:rsid w:val="007055D4"/>
    <w:rsid w:val="007164EC"/>
    <w:rsid w:val="00744415"/>
    <w:rsid w:val="00767B10"/>
    <w:rsid w:val="007B12C2"/>
    <w:rsid w:val="007C519A"/>
    <w:rsid w:val="00842996"/>
    <w:rsid w:val="008465D5"/>
    <w:rsid w:val="008D1805"/>
    <w:rsid w:val="008E038F"/>
    <w:rsid w:val="00913427"/>
    <w:rsid w:val="0091631D"/>
    <w:rsid w:val="00923B9B"/>
    <w:rsid w:val="009777F9"/>
    <w:rsid w:val="009800DA"/>
    <w:rsid w:val="0098258D"/>
    <w:rsid w:val="009A36D5"/>
    <w:rsid w:val="009C4C16"/>
    <w:rsid w:val="009E52EF"/>
    <w:rsid w:val="00A20FAC"/>
    <w:rsid w:val="00A47CFE"/>
    <w:rsid w:val="00A830DA"/>
    <w:rsid w:val="00A83923"/>
    <w:rsid w:val="00A87F57"/>
    <w:rsid w:val="00AA309F"/>
    <w:rsid w:val="00AB4433"/>
    <w:rsid w:val="00AF7E0B"/>
    <w:rsid w:val="00B0605B"/>
    <w:rsid w:val="00B2153E"/>
    <w:rsid w:val="00B35DF6"/>
    <w:rsid w:val="00B37D04"/>
    <w:rsid w:val="00B50443"/>
    <w:rsid w:val="00B671B1"/>
    <w:rsid w:val="00B836D3"/>
    <w:rsid w:val="00B83852"/>
    <w:rsid w:val="00BA4CD3"/>
    <w:rsid w:val="00BD7E70"/>
    <w:rsid w:val="00C04C60"/>
    <w:rsid w:val="00C058B0"/>
    <w:rsid w:val="00C14880"/>
    <w:rsid w:val="00C35517"/>
    <w:rsid w:val="00C4153B"/>
    <w:rsid w:val="00C6462C"/>
    <w:rsid w:val="00C7626C"/>
    <w:rsid w:val="00C94FA2"/>
    <w:rsid w:val="00CC099F"/>
    <w:rsid w:val="00CD6F11"/>
    <w:rsid w:val="00CE4940"/>
    <w:rsid w:val="00CF7633"/>
    <w:rsid w:val="00D13652"/>
    <w:rsid w:val="00D2292C"/>
    <w:rsid w:val="00D35F2A"/>
    <w:rsid w:val="00D45448"/>
    <w:rsid w:val="00D90709"/>
    <w:rsid w:val="00DB6A85"/>
    <w:rsid w:val="00E60E6C"/>
    <w:rsid w:val="00E64455"/>
    <w:rsid w:val="00E87CEF"/>
    <w:rsid w:val="00E90A38"/>
    <w:rsid w:val="00EB54E1"/>
    <w:rsid w:val="00EE6FD1"/>
    <w:rsid w:val="00F24BEC"/>
    <w:rsid w:val="00F472DB"/>
    <w:rsid w:val="00F47B27"/>
    <w:rsid w:val="00F60FCB"/>
    <w:rsid w:val="00F87086"/>
    <w:rsid w:val="00F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0F3C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F4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0F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F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392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34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0F3C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F4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0F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F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392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3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F81B9E7AA9169ED3A7DEE038AABA5EC4DE8897CAD5A941FF2110F709FD518D0505009A1CA09B952iAkFK" TargetMode="External"/><Relationship Id="rId18" Type="http://schemas.openxmlformats.org/officeDocument/2006/relationships/hyperlink" Target="consultantplus://offline/ref=0F81B9E7AA9169ED3A7DEE038AABA5EC4DE8897CAD5A941FF2110F709FD518D0505009A1CA09B952iAkFK" TargetMode="External"/><Relationship Id="rId26" Type="http://schemas.openxmlformats.org/officeDocument/2006/relationships/hyperlink" Target="consultantplus://offline/ref=0F81B9E7AA9169ED3A7DEE038AABA5EC4DE8897CAD5A941FF2110F709FD518D0505009A1CA09BA52iAkDK" TargetMode="External"/><Relationship Id="rId39" Type="http://schemas.openxmlformats.org/officeDocument/2006/relationships/hyperlink" Target="consultantplus://offline/ref=0F81B9E7AA9169ED3A7DEE038AABA5EC4DE8897CAD5A941FF2110F709FD518D0505009A1CA09BA5EiAk9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F81B9E7AA9169ED3A7DEE038AABA5EC4DE8897CAD5A941FF2110F709FD518D0505009A1CA09B952iAkFK" TargetMode="External"/><Relationship Id="rId34" Type="http://schemas.openxmlformats.org/officeDocument/2006/relationships/hyperlink" Target="consultantplus://offline/ref=0F81B9E7AA9169ED3A7DEE038AABA5EC4DE8897CAD5A941FF2110F709FD518D0505009A1CA09BA52iAkDK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81B9E7AA9169ED3A7DF00E9CC7FBE545E5D075A3599C4CAC4E542DC8DC1287171F50E38E04BA5AAC1A75i3k3K" TargetMode="External"/><Relationship Id="rId17" Type="http://schemas.openxmlformats.org/officeDocument/2006/relationships/hyperlink" Target="consultantplus://offline/ref=0F81B9E7AA9169ED3A7DEE038AABA5EC4DE8897CAD5A941FF2110F709FD518D0505009A1CA09B952iAkFK" TargetMode="External"/><Relationship Id="rId25" Type="http://schemas.openxmlformats.org/officeDocument/2006/relationships/hyperlink" Target="consultantplus://offline/ref=0F81B9E7AA9169ED3A7DEE038AABA5EC4DE8897CAD5A941FF2110F709FD518D0505009A1CA09B952iAkFK" TargetMode="External"/><Relationship Id="rId33" Type="http://schemas.openxmlformats.org/officeDocument/2006/relationships/hyperlink" Target="consultantplus://offline/ref=0F81B9E7AA9169ED3A7DEE038AABA5EC4DE8897CAD5A941FF2110F709FD518D0505009A1CA09B952iAkFK" TargetMode="External"/><Relationship Id="rId38" Type="http://schemas.openxmlformats.org/officeDocument/2006/relationships/hyperlink" Target="consultantplus://offline/ref=0F81B9E7AA9169ED3A7DEE038AABA5EC4DE8897CAD5A941FF2110F709FD518D0505009A1CA09BA52iAkD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F81B9E7AA9169ED3A7DEE038AABA5EC4DE8897CAD5A941FF2110F709FD518D0505009A1CA09B952iAkFK" TargetMode="External"/><Relationship Id="rId20" Type="http://schemas.openxmlformats.org/officeDocument/2006/relationships/hyperlink" Target="consultantplus://offline/ref=0F81B9E7AA9169ED3A7DEE038AABA5EC4DE8897CAD5A941FF2110F709FD518D0505009A1CA09B952iAkFK" TargetMode="External"/><Relationship Id="rId29" Type="http://schemas.openxmlformats.org/officeDocument/2006/relationships/hyperlink" Target="consultantplus://offline/ref=0F81B9E7AA9169ED3A7DEE038AABA5EC4DE8897CAD5A941FF2110F709FD518D0505009A1CA09B952iAkFK" TargetMode="External"/><Relationship Id="rId41" Type="http://schemas.openxmlformats.org/officeDocument/2006/relationships/hyperlink" Target="consultantplus://offline/ref=0F81B9E7AA9169ED3A7DEE038AABA5EC4DE8897CAD5A941FF2110F709FD518D0505009A1CA09B952iAkF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81B9E7AA9169ED3A7DEE038AABA5EC4DE8897CAD5A941FF2110F709FiDk5K" TargetMode="External"/><Relationship Id="rId24" Type="http://schemas.openxmlformats.org/officeDocument/2006/relationships/hyperlink" Target="consultantplus://offline/ref=0F81B9E7AA9169ED3A7DEE038AABA5EC4DE8897CAD5A941FF2110F709FD518D0505009A1CA09BA52iAkDK" TargetMode="External"/><Relationship Id="rId32" Type="http://schemas.openxmlformats.org/officeDocument/2006/relationships/hyperlink" Target="consultantplus://offline/ref=0F81B9E7AA9169ED3A7DEE038AABA5EC4DE8897CAD5A941FF2110F709FD518D0505009A1CA09BA52iAkDK" TargetMode="External"/><Relationship Id="rId37" Type="http://schemas.openxmlformats.org/officeDocument/2006/relationships/hyperlink" Target="consultantplus://offline/ref=0F81B9E7AA9169ED3A7DEE038AABA5EC4DE8897CAD5A941FF2110F709FD518D0505009A1CA09B952iAkFK" TargetMode="External"/><Relationship Id="rId40" Type="http://schemas.openxmlformats.org/officeDocument/2006/relationships/hyperlink" Target="consultantplus://offline/ref=0F81B9E7AA9169ED3A7DEE038AABA5EC4DE8897CAD5A941FF2110F709FD518D0505009A1CA09BA52iAk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81B9E7AA9169ED3A7DEE038AABA5EC4DE8897CAD5A941FF2110F709FD518D0505009A1CA09B952iAkFK" TargetMode="External"/><Relationship Id="rId23" Type="http://schemas.openxmlformats.org/officeDocument/2006/relationships/hyperlink" Target="consultantplus://offline/ref=0F81B9E7AA9169ED3A7DEE038AABA5EC4DE8897CAD5A941FF2110F709FD518D0505009A1CA09BA5EiAk9K" TargetMode="External"/><Relationship Id="rId28" Type="http://schemas.openxmlformats.org/officeDocument/2006/relationships/hyperlink" Target="consultantplus://offline/ref=0F81B9E7AA9169ED3A7DEE038AABA5EC4DE8897CAD5A941FF2110F709FD518D0505009A1CA09BA52iAkDK" TargetMode="External"/><Relationship Id="rId36" Type="http://schemas.openxmlformats.org/officeDocument/2006/relationships/hyperlink" Target="consultantplus://offline/ref=0F81B9E7AA9169ED3A7DEE038AABA5EC4DE8897CAD5A941FF2110F709FD518D0505009A1CA09BA52iAkDK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0F81B9E7AA9169ED3A7DEE038AABA5EC4DE8897CAD5A941FF2110F709FD518D0505009A1CA09B952iAkFK" TargetMode="External"/><Relationship Id="rId31" Type="http://schemas.openxmlformats.org/officeDocument/2006/relationships/hyperlink" Target="consultantplus://offline/ref=0F81B9E7AA9169ED3A7DEE038AABA5EC4DE8897CAD5A941FF2110F709FD518D0505009A1CA09BA5EiAk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B8888A7191A64C2ADB2BE1523A26136E82F03C29D1D78E1A52A3D799E7F8CAH004D" TargetMode="External"/><Relationship Id="rId14" Type="http://schemas.openxmlformats.org/officeDocument/2006/relationships/hyperlink" Target="consultantplus://offline/ref=0F81B9E7AA9169ED3A7DEE038AABA5EC4DE8897CAD5A941FF2110F709FD518D0505009A1CA09B952iAkFK" TargetMode="External"/><Relationship Id="rId22" Type="http://schemas.openxmlformats.org/officeDocument/2006/relationships/hyperlink" Target="consultantplus://offline/ref=0F81B9E7AA9169ED3A7DEE038AABA5EC4DE8897CAD5A941FF2110F709FD518D0505009A1CA09BA52iAkDK" TargetMode="External"/><Relationship Id="rId27" Type="http://schemas.openxmlformats.org/officeDocument/2006/relationships/hyperlink" Target="consultantplus://offline/ref=0F81B9E7AA9169ED3A7DEE038AABA5EC4DE8897CAD5A941FF2110F709FD518D0505009A1CA09BA5EiAk9K" TargetMode="External"/><Relationship Id="rId30" Type="http://schemas.openxmlformats.org/officeDocument/2006/relationships/hyperlink" Target="consultantplus://offline/ref=0F81B9E7AA9169ED3A7DEE038AABA5EC4DE8897CAD5A941FF2110F709FD518D0505009A1CA09BA52iAkDK" TargetMode="External"/><Relationship Id="rId35" Type="http://schemas.openxmlformats.org/officeDocument/2006/relationships/hyperlink" Target="consultantplus://offline/ref=0F81B9E7AA9169ED3A7DEE038AABA5EC4DE8897CAD5A941FF2110F709FD518D0505009A1CA09BA5EiAk9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205AAA-F070-4DF5-BDC0-91E2364B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60</Pages>
  <Words>13781</Words>
  <Characters>78558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Алымова Екатерина Андреевна</cp:lastModifiedBy>
  <cp:revision>52</cp:revision>
  <cp:lastPrinted>2016-08-18T03:06:00Z</cp:lastPrinted>
  <dcterms:created xsi:type="dcterms:W3CDTF">2016-04-15T09:37:00Z</dcterms:created>
  <dcterms:modified xsi:type="dcterms:W3CDTF">2017-04-04T02:20:00Z</dcterms:modified>
</cp:coreProperties>
</file>