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38" w:rsidRDefault="002F05C6">
      <w:pPr>
        <w:pStyle w:val="afd"/>
        <w:spacing w:after="0" w:line="240" w:lineRule="auto"/>
        <w:jc w:val="center"/>
        <w:rPr>
          <w:rFonts w:eastAsia="Times New Roman"/>
          <w:spacing w:val="-4"/>
          <w:sz w:val="28"/>
          <w:szCs w:val="28"/>
        </w:rPr>
      </w:pPr>
      <w:r>
        <w:rPr>
          <w:sz w:val="27"/>
          <w:szCs w:val="27"/>
        </w:rPr>
        <w:t>Пояснительная записка к проекту распоряжения Правительства Новосибирской облас</w:t>
      </w:r>
      <w:r>
        <w:rPr>
          <w:sz w:val="28"/>
          <w:szCs w:val="28"/>
        </w:rPr>
        <w:t xml:space="preserve">ти «О внесении изменения в распоряжение Правительства Новосибирской области от 02.04.2019 № 123-рп» </w:t>
      </w:r>
    </w:p>
    <w:p w:rsidR="007F3A38" w:rsidRDefault="007F3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A38" w:rsidRDefault="002F05C6">
      <w:pPr>
        <w:pStyle w:val="afd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изменения в распоряжение Правительства Новосибирской области от 02.04.2019 № 123-рп «</w:t>
      </w:r>
      <w:r>
        <w:rPr>
          <w:rFonts w:eastAsia="Times New Roman"/>
          <w:spacing w:val="-4"/>
          <w:sz w:val="28"/>
          <w:szCs w:val="28"/>
          <w:lang w:eastAsia="ru-RU"/>
        </w:rPr>
        <w:t>Об определении областных исполнительных органов государственной власти Новосибирской области, осуществляющих права акционера от имени Новосибирской области в хозяйственных обществах, акции которых находятся в государственной собственности Новосибирской области»</w:t>
      </w:r>
      <w:r>
        <w:rPr>
          <w:sz w:val="28"/>
          <w:szCs w:val="28"/>
        </w:rPr>
        <w:t xml:space="preserve"> обусловлено следующим:</w:t>
      </w:r>
    </w:p>
    <w:p w:rsidR="007F3A38" w:rsidRDefault="002F05C6">
      <w:pPr>
        <w:pStyle w:val="afd"/>
        <w:spacing w:after="0" w:line="240" w:lineRule="auto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 xml:space="preserve">В связи с принятием решения о переименовании акционерного общества «Агентство инвестиционного развития Новосибирской области», утверждением устава акционерного общества «Корпорация развития Новосибирской области» и с государственной регистрацией 13.12.2023 изменений, внесенных в учредительный документ юридического лица, в </w:t>
      </w:r>
      <w:r>
        <w:rPr>
          <w:sz w:val="28"/>
          <w:szCs w:val="28"/>
        </w:rPr>
        <w:t>приложении к распоряжению Правительства Новосибирской области от 02.04.2019 № 123-рп «О</w:t>
      </w:r>
      <w:r>
        <w:rPr>
          <w:spacing w:val="-4"/>
          <w:sz w:val="28"/>
          <w:szCs w:val="28"/>
        </w:rPr>
        <w:t xml:space="preserve">бластные исполнительные органы государственной власти Новосибирской области, осуществляющие права акционера от имени Новосибирской области в хозяйственных обществах, акции </w:t>
      </w:r>
      <w:bookmarkStart w:id="0" w:name="_GoBack"/>
      <w:bookmarkEnd w:id="0"/>
      <w:r>
        <w:rPr>
          <w:spacing w:val="-4"/>
          <w:sz w:val="28"/>
          <w:szCs w:val="28"/>
        </w:rPr>
        <w:t xml:space="preserve">которых находятся в государственной собственности Новосибирской области» </w:t>
      </w:r>
      <w:r>
        <w:rPr>
          <w:rFonts w:eastAsia="Times New Roman"/>
          <w:spacing w:val="-4"/>
          <w:sz w:val="28"/>
          <w:szCs w:val="28"/>
          <w:lang w:eastAsia="ru-RU"/>
        </w:rPr>
        <w:t>наименование акционерного общества «Агентство инвестиционного развития Новосибирской области» изменено на акционерное общество «Корпорация развития Новосибирской области».</w:t>
      </w:r>
    </w:p>
    <w:p w:rsidR="007F3A38" w:rsidRDefault="002F05C6">
      <w:pPr>
        <w:pStyle w:val="afd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В соответствии со статьей 7.1 Закона Новосибирской области от 25.12.2006 № 80-ОЗ «О нормативных правовых актах Новосибирской области», разработанный Проект распоряжения Правительства Новосибирской области не требует проведения оценки регулирующего воздействия, поскольку проект распоряжения Правительства Новосибирской области не затрагивает вопросы осуществления предпринимательской и инвестиционной деятельности, не касается установления, изменения или отмены ранее установленной ответственности за нарушение нормативных правовых актов субъектов Российской Федерации, затрагивающих вопросы осуществления предпринимательской и инвестиционной деятельности.</w:t>
      </w:r>
    </w:p>
    <w:p w:rsidR="007F3A38" w:rsidRDefault="007F3A38">
      <w:pPr>
        <w:pStyle w:val="afd"/>
        <w:spacing w:after="0" w:line="240" w:lineRule="auto"/>
        <w:ind w:firstLine="709"/>
        <w:jc w:val="both"/>
        <w:rPr>
          <w:sz w:val="28"/>
          <w:szCs w:val="28"/>
        </w:rPr>
      </w:pPr>
    </w:p>
    <w:p w:rsidR="007F3A38" w:rsidRDefault="007F3A38">
      <w:pPr>
        <w:pStyle w:val="afd"/>
        <w:spacing w:after="0" w:line="240" w:lineRule="auto"/>
        <w:ind w:firstLine="709"/>
        <w:jc w:val="both"/>
        <w:rPr>
          <w:sz w:val="28"/>
          <w:szCs w:val="28"/>
        </w:rPr>
      </w:pPr>
    </w:p>
    <w:p w:rsidR="007F3A38" w:rsidRDefault="007F3A3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7F3A38" w:rsidRDefault="002F05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                                                      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7F3A38" w:rsidRDefault="002F05C6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Бородина Ася Александровна</w:t>
      </w:r>
    </w:p>
    <w:p w:rsidR="007F3A38" w:rsidRDefault="002F05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238-60-52</w:t>
      </w:r>
    </w:p>
    <w:sectPr w:rsidR="007F3A38">
      <w:headerReference w:type="firs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84" w:rsidRDefault="00FB7F84">
      <w:pPr>
        <w:spacing w:after="0" w:line="240" w:lineRule="auto"/>
      </w:pPr>
      <w:r>
        <w:separator/>
      </w:r>
    </w:p>
  </w:endnote>
  <w:endnote w:type="continuationSeparator" w:id="0">
    <w:p w:rsidR="00FB7F84" w:rsidRDefault="00FB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A38" w:rsidRDefault="007F3A3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84" w:rsidRDefault="00FB7F84">
      <w:pPr>
        <w:spacing w:after="0" w:line="240" w:lineRule="auto"/>
      </w:pPr>
      <w:r>
        <w:separator/>
      </w:r>
    </w:p>
  </w:footnote>
  <w:footnote w:type="continuationSeparator" w:id="0">
    <w:p w:rsidR="00FB7F84" w:rsidRDefault="00FB7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A38" w:rsidRDefault="002F05C6">
    <w:pPr>
      <w:jc w:val="center"/>
    </w:pPr>
    <w:r>
      <w:rPr>
        <w:b/>
        <w:bCs/>
        <w:noProof/>
        <w:sz w:val="20"/>
        <w:szCs w:val="20"/>
        <w:lang w:eastAsia="ru-RU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2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7F3A38" w:rsidRDefault="007F3A38">
    <w:pPr>
      <w:rPr>
        <w:lang w:val="en-US"/>
      </w:rPr>
    </w:pPr>
  </w:p>
  <w:p w:rsidR="007F3A38" w:rsidRDefault="002F05C6">
    <w:pPr>
      <w:pStyle w:val="33"/>
    </w:pPr>
    <w:r>
      <w:t>ДЕПАРТАМЕНТ ИМУЩЕСТВА</w:t>
    </w:r>
  </w:p>
  <w:p w:rsidR="007F3A38" w:rsidRDefault="002F05C6">
    <w:pPr>
      <w:pStyle w:val="af9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7F3A38" w:rsidRDefault="007F3A38">
    <w:pPr>
      <w:pStyle w:val="af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EA4"/>
    <w:multiLevelType w:val="hybridMultilevel"/>
    <w:tmpl w:val="06C6319C"/>
    <w:lvl w:ilvl="0" w:tplc="A290F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8256FE">
      <w:start w:val="1"/>
      <w:numFmt w:val="lowerLetter"/>
      <w:lvlText w:val="%2."/>
      <w:lvlJc w:val="left"/>
      <w:pPr>
        <w:ind w:left="1788" w:hanging="360"/>
      </w:pPr>
    </w:lvl>
    <w:lvl w:ilvl="2" w:tplc="CDC0CCF2">
      <w:start w:val="1"/>
      <w:numFmt w:val="lowerRoman"/>
      <w:lvlText w:val="%3."/>
      <w:lvlJc w:val="right"/>
      <w:pPr>
        <w:ind w:left="2508" w:hanging="180"/>
      </w:pPr>
    </w:lvl>
    <w:lvl w:ilvl="3" w:tplc="F2B0EFA6">
      <w:start w:val="1"/>
      <w:numFmt w:val="decimal"/>
      <w:lvlText w:val="%4."/>
      <w:lvlJc w:val="left"/>
      <w:pPr>
        <w:ind w:left="3228" w:hanging="360"/>
      </w:pPr>
    </w:lvl>
    <w:lvl w:ilvl="4" w:tplc="470C1562">
      <w:start w:val="1"/>
      <w:numFmt w:val="lowerLetter"/>
      <w:lvlText w:val="%5."/>
      <w:lvlJc w:val="left"/>
      <w:pPr>
        <w:ind w:left="3948" w:hanging="360"/>
      </w:pPr>
    </w:lvl>
    <w:lvl w:ilvl="5" w:tplc="BD944F44">
      <w:start w:val="1"/>
      <w:numFmt w:val="lowerRoman"/>
      <w:lvlText w:val="%6."/>
      <w:lvlJc w:val="right"/>
      <w:pPr>
        <w:ind w:left="4668" w:hanging="180"/>
      </w:pPr>
    </w:lvl>
    <w:lvl w:ilvl="6" w:tplc="34E46CC4">
      <w:start w:val="1"/>
      <w:numFmt w:val="decimal"/>
      <w:lvlText w:val="%7."/>
      <w:lvlJc w:val="left"/>
      <w:pPr>
        <w:ind w:left="5388" w:hanging="360"/>
      </w:pPr>
    </w:lvl>
    <w:lvl w:ilvl="7" w:tplc="23140CD4">
      <w:start w:val="1"/>
      <w:numFmt w:val="lowerLetter"/>
      <w:lvlText w:val="%8."/>
      <w:lvlJc w:val="left"/>
      <w:pPr>
        <w:ind w:left="6108" w:hanging="360"/>
      </w:pPr>
    </w:lvl>
    <w:lvl w:ilvl="8" w:tplc="A4F288D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38"/>
    <w:rsid w:val="00176E92"/>
    <w:rsid w:val="002F05C6"/>
    <w:rsid w:val="007F3A38"/>
    <w:rsid w:val="00D02EE8"/>
    <w:rsid w:val="00F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76617-82C9-4D14-AC21-435C5152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ody Text Indent"/>
    <w:basedOn w:val="a"/>
    <w:link w:val="a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3">
    <w:name w:val="Body Text 3"/>
    <w:basedOn w:val="a"/>
    <w:link w:val="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3437-206E-443A-B747-72E74ACA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Бородина Ася Александровна</cp:lastModifiedBy>
  <cp:revision>2</cp:revision>
  <dcterms:created xsi:type="dcterms:W3CDTF">2024-02-02T02:40:00Z</dcterms:created>
  <dcterms:modified xsi:type="dcterms:W3CDTF">2024-02-02T02:40:00Z</dcterms:modified>
</cp:coreProperties>
</file>