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5" w:type="dxa"/>
        <w:tblLook w:val="0000" w:firstRow="0" w:lastRow="0" w:firstColumn="0" w:lastColumn="0" w:noHBand="0" w:noVBand="0"/>
      </w:tblPr>
      <w:tblGrid>
        <w:gridCol w:w="10530"/>
      </w:tblGrid>
      <w:tr w:rsidR="00817005" w:rsidRPr="00BC34FE" w:rsidTr="0036360D">
        <w:trPr>
          <w:trHeight w:val="2255"/>
        </w:trPr>
        <w:tc>
          <w:tcPr>
            <w:tcW w:w="10285" w:type="dxa"/>
            <w:tcBorders>
              <w:top w:val="nil"/>
              <w:left w:val="nil"/>
              <w:bottom w:val="nil"/>
              <w:right w:val="nil"/>
            </w:tcBorders>
          </w:tcPr>
          <w:p w:rsidR="00153ECA" w:rsidRPr="00BC34FE" w:rsidRDefault="00F439A1" w:rsidP="00DD038E">
            <w:pPr>
              <w:tabs>
                <w:tab w:val="left" w:pos="1843"/>
              </w:tabs>
              <w:jc w:val="center"/>
              <w:rPr>
                <w:sz w:val="28"/>
                <w:szCs w:val="28"/>
              </w:rPr>
            </w:pPr>
            <w:r w:rsidRPr="00BC34FE">
              <w:rPr>
                <w:noProof/>
                <w:sz w:val="28"/>
                <w:szCs w:val="28"/>
              </w:rPr>
              <w:drawing>
                <wp:inline distT="0" distB="0" distL="0" distR="0">
                  <wp:extent cx="543560" cy="66230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66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3ECA" w:rsidRPr="00BC34FE" w:rsidRDefault="00153ECA" w:rsidP="00DD038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tbl>
            <w:tblPr>
              <w:tblW w:w="10314" w:type="dxa"/>
              <w:tblLook w:val="0000" w:firstRow="0" w:lastRow="0" w:firstColumn="0" w:lastColumn="0" w:noHBand="0" w:noVBand="0"/>
            </w:tblPr>
            <w:tblGrid>
              <w:gridCol w:w="10314"/>
            </w:tblGrid>
            <w:tr w:rsidR="00153ECA" w:rsidRPr="00BC34FE" w:rsidTr="007401B7">
              <w:trPr>
                <w:trHeight w:val="1659"/>
              </w:trPr>
              <w:tc>
                <w:tcPr>
                  <w:tcW w:w="10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53ECA" w:rsidRPr="00BC34FE" w:rsidRDefault="00153ECA" w:rsidP="00DD038E">
                  <w:pPr>
                    <w:pStyle w:val="3"/>
                    <w:tabs>
                      <w:tab w:val="center" w:pos="0"/>
                    </w:tabs>
                  </w:pPr>
                  <w:r w:rsidRPr="00BC34FE">
                    <w:t>МИНИСТЕРСТВО ФИНАНСОВ И НАЛОГОВОЙ ПОЛИТИКИ</w:t>
                  </w:r>
                </w:p>
                <w:p w:rsidR="00153ECA" w:rsidRPr="00BC34FE" w:rsidRDefault="00153ECA" w:rsidP="00DD038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34FE">
                    <w:rPr>
                      <w:b/>
                      <w:sz w:val="28"/>
                      <w:szCs w:val="28"/>
                    </w:rPr>
                    <w:t>НОВОСИБИРСКОЙ ОБЛАСТИ</w:t>
                  </w:r>
                </w:p>
                <w:p w:rsidR="00153ECA" w:rsidRPr="00BC34FE" w:rsidRDefault="00153ECA" w:rsidP="00DD038E">
                  <w:pPr>
                    <w:rPr>
                      <w:sz w:val="28"/>
                      <w:szCs w:val="28"/>
                    </w:rPr>
                  </w:pPr>
                </w:p>
                <w:p w:rsidR="00153ECA" w:rsidRPr="000B567B" w:rsidRDefault="00153ECA" w:rsidP="00DD038E">
                  <w:pPr>
                    <w:pStyle w:val="4"/>
                    <w:jc w:val="center"/>
                    <w:rPr>
                      <w:szCs w:val="28"/>
                    </w:rPr>
                  </w:pPr>
                  <w:r w:rsidRPr="000B567B">
                    <w:rPr>
                      <w:szCs w:val="28"/>
                    </w:rPr>
                    <w:t>ПРИКАЗ</w:t>
                  </w:r>
                </w:p>
                <w:p w:rsidR="00153ECA" w:rsidRPr="00BC34FE" w:rsidRDefault="00153ECA" w:rsidP="00DD038E">
                  <w:pPr>
                    <w:rPr>
                      <w:sz w:val="28"/>
                      <w:szCs w:val="28"/>
                    </w:rPr>
                  </w:pPr>
                </w:p>
                <w:p w:rsidR="00153ECA" w:rsidRPr="00BC34FE" w:rsidRDefault="00F03A33" w:rsidP="00931F47">
                  <w:pPr>
                    <w:pStyle w:val="1"/>
                    <w:tabs>
                      <w:tab w:val="clear" w:pos="1860"/>
                      <w:tab w:val="left" w:pos="0"/>
                      <w:tab w:val="left" w:pos="142"/>
                      <w:tab w:val="left" w:pos="6930"/>
                      <w:tab w:val="left" w:pos="8080"/>
                      <w:tab w:val="left" w:pos="9795"/>
                      <w:tab w:val="left" w:pos="9945"/>
                    </w:tabs>
                    <w:ind w:hanging="105"/>
                  </w:pPr>
                  <w:r w:rsidRPr="00BC34FE">
                    <w:rPr>
                      <w:u w:val="single"/>
                    </w:rPr>
                    <w:t xml:space="preserve">   </w:t>
                  </w:r>
                  <w:r w:rsidR="00541CEB" w:rsidRPr="00BC34FE">
                    <w:rPr>
                      <w:u w:val="single"/>
                    </w:rPr>
                    <w:t xml:space="preserve">    </w:t>
                  </w:r>
                  <w:r w:rsidR="00541CEB" w:rsidRPr="00BC34FE">
                    <w:t xml:space="preserve"> </w:t>
                  </w:r>
                  <w:r w:rsidR="00931F47">
                    <w:t>марта</w:t>
                  </w:r>
                  <w:r w:rsidR="009F361A" w:rsidRPr="00BC34FE">
                    <w:t xml:space="preserve"> </w:t>
                  </w:r>
                  <w:r w:rsidR="00BE4392" w:rsidRPr="00BC34FE">
                    <w:t>2020</w:t>
                  </w:r>
                  <w:r w:rsidR="001B5A79" w:rsidRPr="00BC34FE">
                    <w:t xml:space="preserve"> </w:t>
                  </w:r>
                  <w:r w:rsidR="00F502E1" w:rsidRPr="00BC34FE">
                    <w:t>года</w:t>
                  </w:r>
                  <w:r w:rsidR="00C77F66" w:rsidRPr="00BC34FE">
                    <w:tab/>
                    <w:t xml:space="preserve">           </w:t>
                  </w:r>
                  <w:r w:rsidR="005D4142">
                    <w:t xml:space="preserve">  </w:t>
                  </w:r>
                  <w:r w:rsidR="00C77F66" w:rsidRPr="00BC34FE">
                    <w:t xml:space="preserve"> </w:t>
                  </w:r>
                  <w:r w:rsidR="00F502E1" w:rsidRPr="00BC34FE">
                    <w:t xml:space="preserve"> </w:t>
                  </w:r>
                  <w:r w:rsidR="005D4142" w:rsidRPr="005D4142">
                    <w:t>№_____-НПА</w:t>
                  </w:r>
                </w:p>
              </w:tc>
            </w:tr>
          </w:tbl>
          <w:p w:rsidR="00817005" w:rsidRPr="00BC34FE" w:rsidRDefault="00817005" w:rsidP="00DD038E">
            <w:pPr>
              <w:pStyle w:val="1"/>
              <w:tabs>
                <w:tab w:val="clear" w:pos="1860"/>
                <w:tab w:val="left" w:pos="0"/>
                <w:tab w:val="left" w:pos="142"/>
                <w:tab w:val="left" w:pos="6930"/>
                <w:tab w:val="left" w:pos="8080"/>
                <w:tab w:val="left" w:pos="9810"/>
              </w:tabs>
              <w:ind w:right="146"/>
            </w:pPr>
          </w:p>
        </w:tc>
      </w:tr>
    </w:tbl>
    <w:p w:rsidR="004F744C" w:rsidRPr="00BC34FE" w:rsidRDefault="004F744C" w:rsidP="00DD038E">
      <w:pPr>
        <w:rPr>
          <w:sz w:val="28"/>
          <w:szCs w:val="28"/>
        </w:rPr>
      </w:pPr>
    </w:p>
    <w:p w:rsidR="00C83015" w:rsidRDefault="00321C6C" w:rsidP="00DD038E">
      <w:pPr>
        <w:jc w:val="center"/>
        <w:rPr>
          <w:b/>
          <w:sz w:val="28"/>
          <w:szCs w:val="28"/>
        </w:rPr>
      </w:pPr>
      <w:r w:rsidRPr="00321C6C">
        <w:rPr>
          <w:b/>
          <w:sz w:val="28"/>
          <w:szCs w:val="28"/>
        </w:rPr>
        <w:t>О внесении изменений в Методику расчета налогового потенциала муниципальных образований Новосибирской области на очередной финансовый год и плановый период</w:t>
      </w:r>
    </w:p>
    <w:p w:rsidR="00321C6C" w:rsidRPr="00BC34FE" w:rsidRDefault="00321C6C" w:rsidP="00DD038E">
      <w:pPr>
        <w:jc w:val="center"/>
        <w:rPr>
          <w:b/>
          <w:sz w:val="28"/>
          <w:szCs w:val="28"/>
        </w:rPr>
      </w:pPr>
    </w:p>
    <w:p w:rsidR="00C83015" w:rsidRPr="00BC34FE" w:rsidRDefault="00C83015" w:rsidP="001D0DD7">
      <w:pPr>
        <w:ind w:firstLine="709"/>
        <w:jc w:val="both"/>
        <w:rPr>
          <w:sz w:val="28"/>
          <w:szCs w:val="28"/>
        </w:rPr>
      </w:pPr>
      <w:r w:rsidRPr="00BC34FE">
        <w:rPr>
          <w:sz w:val="28"/>
          <w:szCs w:val="28"/>
        </w:rPr>
        <w:t>П Р И К А З Ы В А Ю:</w:t>
      </w:r>
    </w:p>
    <w:p w:rsidR="00321C6C" w:rsidRDefault="00321C6C" w:rsidP="001D0DD7">
      <w:pPr>
        <w:ind w:firstLine="709"/>
        <w:contextualSpacing/>
        <w:jc w:val="both"/>
        <w:rPr>
          <w:sz w:val="28"/>
          <w:szCs w:val="28"/>
        </w:rPr>
      </w:pPr>
      <w:r w:rsidRPr="00321C6C">
        <w:rPr>
          <w:sz w:val="28"/>
          <w:szCs w:val="28"/>
        </w:rPr>
        <w:t xml:space="preserve">Внести в Методику расчета налогового потенциала муниципальных образований Новосибирской области на очередной финансовый год и плановый период, утвержденную приказом министерства финансов и налоговой политики Новосибирской области от 13.07.2015 </w:t>
      </w:r>
      <w:r>
        <w:rPr>
          <w:sz w:val="28"/>
          <w:szCs w:val="28"/>
        </w:rPr>
        <w:t>№ </w:t>
      </w:r>
      <w:r w:rsidRPr="00321C6C">
        <w:rPr>
          <w:sz w:val="28"/>
          <w:szCs w:val="28"/>
        </w:rPr>
        <w:t xml:space="preserve">44-НПА (в редакции приказа от 14.10.2019 </w:t>
      </w:r>
      <w:r>
        <w:rPr>
          <w:sz w:val="28"/>
          <w:szCs w:val="28"/>
        </w:rPr>
        <w:t>№ </w:t>
      </w:r>
      <w:r w:rsidRPr="00321C6C">
        <w:rPr>
          <w:sz w:val="28"/>
          <w:szCs w:val="28"/>
        </w:rPr>
        <w:t>62-НПА</w:t>
      </w:r>
      <w:r w:rsidR="00E22DF8">
        <w:rPr>
          <w:sz w:val="28"/>
          <w:szCs w:val="28"/>
        </w:rPr>
        <w:t>), следующие изменения:</w:t>
      </w:r>
    </w:p>
    <w:p w:rsidR="00E22DF8" w:rsidRPr="00E22DF8" w:rsidRDefault="00E22DF8" w:rsidP="001D0DD7">
      <w:pPr>
        <w:ind w:firstLine="709"/>
        <w:contextualSpacing/>
        <w:jc w:val="both"/>
        <w:rPr>
          <w:sz w:val="28"/>
          <w:szCs w:val="28"/>
        </w:rPr>
      </w:pPr>
      <w:r w:rsidRPr="00E22DF8">
        <w:rPr>
          <w:sz w:val="28"/>
          <w:szCs w:val="28"/>
        </w:rPr>
        <w:t>1)</w:t>
      </w:r>
      <w:r w:rsidR="00A07EB6">
        <w:rPr>
          <w:sz w:val="28"/>
          <w:szCs w:val="28"/>
          <w:lang w:val="en-US"/>
        </w:rPr>
        <w:t> </w:t>
      </w:r>
      <w:r w:rsidRPr="00E22DF8">
        <w:rPr>
          <w:sz w:val="28"/>
          <w:szCs w:val="28"/>
        </w:rPr>
        <w:t xml:space="preserve">пункт 2 дополнить подпунктом </w:t>
      </w:r>
      <w:r>
        <w:rPr>
          <w:sz w:val="28"/>
          <w:szCs w:val="28"/>
        </w:rPr>
        <w:t>10</w:t>
      </w:r>
      <w:r w:rsidRPr="00E22DF8">
        <w:rPr>
          <w:sz w:val="28"/>
          <w:szCs w:val="28"/>
        </w:rPr>
        <w:t xml:space="preserve"> следующего содержания:</w:t>
      </w:r>
    </w:p>
    <w:p w:rsidR="00E22DF8" w:rsidRDefault="001D0DD7" w:rsidP="001D0DD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22DF8">
        <w:rPr>
          <w:sz w:val="28"/>
          <w:szCs w:val="28"/>
        </w:rPr>
        <w:t>10</w:t>
      </w:r>
      <w:r w:rsidR="00E22DF8" w:rsidRPr="00E22DF8">
        <w:rPr>
          <w:sz w:val="28"/>
          <w:szCs w:val="28"/>
        </w:rPr>
        <w:t xml:space="preserve">) </w:t>
      </w:r>
      <w:r w:rsidR="00E22DF8">
        <w:rPr>
          <w:sz w:val="28"/>
          <w:szCs w:val="28"/>
        </w:rPr>
        <w:t>транспортный налог</w:t>
      </w:r>
      <w:r w:rsidR="00E22DF8" w:rsidRPr="00E22DF8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E22DF8" w:rsidRPr="00E22DF8">
        <w:rPr>
          <w:sz w:val="28"/>
          <w:szCs w:val="28"/>
        </w:rPr>
        <w:t>;</w:t>
      </w:r>
    </w:p>
    <w:p w:rsidR="00E22DF8" w:rsidRPr="00E22DF8" w:rsidRDefault="00E22DF8" w:rsidP="001D0DD7">
      <w:pPr>
        <w:ind w:firstLine="709"/>
        <w:rPr>
          <w:rFonts w:eastAsia="Calibri"/>
          <w:sz w:val="28"/>
          <w:szCs w:val="28"/>
          <w:lang w:eastAsia="en-US"/>
        </w:rPr>
      </w:pPr>
      <w:r w:rsidRPr="00E22DF8">
        <w:rPr>
          <w:rFonts w:eastAsia="Calibri"/>
          <w:sz w:val="28"/>
          <w:szCs w:val="28"/>
          <w:lang w:eastAsia="en-US"/>
        </w:rPr>
        <w:t>2)</w:t>
      </w:r>
      <w:r w:rsidR="00A07EB6">
        <w:rPr>
          <w:rFonts w:eastAsia="Calibri"/>
          <w:sz w:val="28"/>
          <w:szCs w:val="28"/>
          <w:lang w:val="en-US" w:eastAsia="en-US"/>
        </w:rPr>
        <w:t> </w:t>
      </w:r>
      <w:r w:rsidRPr="00E22DF8">
        <w:rPr>
          <w:rFonts w:eastAsia="Calibri"/>
          <w:sz w:val="28"/>
          <w:szCs w:val="28"/>
          <w:lang w:eastAsia="en-US"/>
        </w:rPr>
        <w:t>абзац второй пункта 5 изложить в следующей редакции:</w:t>
      </w:r>
    </w:p>
    <w:p w:rsidR="00E22DF8" w:rsidRPr="00E22DF8" w:rsidRDefault="00E22DF8" w:rsidP="001D0DD7">
      <w:pPr>
        <w:ind w:firstLine="709"/>
        <w:rPr>
          <w:rFonts w:eastAsia="Calibri"/>
          <w:sz w:val="28"/>
          <w:szCs w:val="28"/>
          <w:lang w:eastAsia="en-US"/>
        </w:rPr>
      </w:pPr>
    </w:p>
    <w:p w:rsidR="00E22DF8" w:rsidRPr="00E22DF8" w:rsidRDefault="001D0DD7" w:rsidP="001D0DD7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E22DF8" w:rsidRPr="00E22DF8">
        <w:rPr>
          <w:rFonts w:eastAsia="Calibri"/>
          <w:sz w:val="28"/>
          <w:szCs w:val="28"/>
          <w:lang w:eastAsia="en-US"/>
        </w:rPr>
        <w:t>НП</w:t>
      </w:r>
      <w:r w:rsidR="00E22DF8" w:rsidRPr="00E22DF8">
        <w:rPr>
          <w:rFonts w:eastAsia="Calibri"/>
          <w:sz w:val="28"/>
          <w:szCs w:val="28"/>
          <w:vertAlign w:val="subscript"/>
          <w:lang w:eastAsia="en-US"/>
        </w:rPr>
        <w:t>МО</w:t>
      </w:r>
      <w:r w:rsidR="00E22DF8" w:rsidRPr="00E22DF8">
        <w:rPr>
          <w:rFonts w:eastAsia="Calibri"/>
          <w:sz w:val="28"/>
          <w:szCs w:val="28"/>
          <w:lang w:eastAsia="en-US"/>
        </w:rPr>
        <w:t xml:space="preserve"> = НП</w:t>
      </w:r>
      <w:r w:rsidR="00E22DF8" w:rsidRPr="00E22DF8">
        <w:rPr>
          <w:rFonts w:eastAsia="Calibri"/>
          <w:sz w:val="28"/>
          <w:szCs w:val="28"/>
          <w:vertAlign w:val="subscript"/>
          <w:lang w:eastAsia="en-US"/>
        </w:rPr>
        <w:t>НДФЛ</w:t>
      </w:r>
      <w:r w:rsidR="00E22DF8" w:rsidRPr="00E22DF8">
        <w:rPr>
          <w:rFonts w:eastAsia="Calibri"/>
          <w:sz w:val="28"/>
          <w:szCs w:val="28"/>
          <w:lang w:eastAsia="en-US"/>
        </w:rPr>
        <w:t xml:space="preserve"> + НП</w:t>
      </w:r>
      <w:r w:rsidR="00E22DF8" w:rsidRPr="00E22DF8">
        <w:rPr>
          <w:rFonts w:eastAsia="Calibri"/>
          <w:sz w:val="28"/>
          <w:szCs w:val="28"/>
          <w:vertAlign w:val="subscript"/>
          <w:lang w:eastAsia="en-US"/>
        </w:rPr>
        <w:t>ЕНВД</w:t>
      </w:r>
      <w:r w:rsidR="00E22DF8" w:rsidRPr="00E22DF8">
        <w:rPr>
          <w:rFonts w:eastAsia="Calibri"/>
          <w:sz w:val="28"/>
          <w:szCs w:val="28"/>
          <w:lang w:eastAsia="en-US"/>
        </w:rPr>
        <w:t xml:space="preserve"> + НП</w:t>
      </w:r>
      <w:r w:rsidR="00E22DF8" w:rsidRPr="00E22DF8">
        <w:rPr>
          <w:rFonts w:eastAsia="Calibri"/>
          <w:sz w:val="28"/>
          <w:szCs w:val="28"/>
          <w:vertAlign w:val="subscript"/>
          <w:lang w:eastAsia="en-US"/>
        </w:rPr>
        <w:t xml:space="preserve">ЕСХН </w:t>
      </w:r>
      <w:r w:rsidR="00E22DF8" w:rsidRPr="00E22DF8">
        <w:rPr>
          <w:rFonts w:eastAsia="Calibri"/>
          <w:sz w:val="28"/>
          <w:szCs w:val="28"/>
          <w:lang w:eastAsia="en-US"/>
        </w:rPr>
        <w:t>+ НП</w:t>
      </w:r>
      <w:r w:rsidR="00E22DF8" w:rsidRPr="00E22DF8">
        <w:rPr>
          <w:rFonts w:eastAsia="Calibri"/>
          <w:sz w:val="28"/>
          <w:szCs w:val="28"/>
          <w:vertAlign w:val="subscript"/>
          <w:lang w:eastAsia="en-US"/>
        </w:rPr>
        <w:t>ПСН</w:t>
      </w:r>
      <w:r w:rsidR="00E22DF8">
        <w:rPr>
          <w:rFonts w:eastAsia="Calibri"/>
          <w:sz w:val="28"/>
          <w:szCs w:val="28"/>
          <w:lang w:eastAsia="en-US"/>
        </w:rPr>
        <w:t xml:space="preserve"> +</w:t>
      </w:r>
    </w:p>
    <w:p w:rsidR="008C53FE" w:rsidRDefault="00E22DF8" w:rsidP="001D0DD7">
      <w:pPr>
        <w:jc w:val="center"/>
        <w:rPr>
          <w:rFonts w:eastAsia="Calibri"/>
          <w:sz w:val="28"/>
          <w:szCs w:val="28"/>
          <w:lang w:eastAsia="en-US"/>
        </w:rPr>
      </w:pPr>
      <w:r w:rsidRPr="00E22DF8">
        <w:rPr>
          <w:rFonts w:eastAsia="Calibri"/>
          <w:sz w:val="28"/>
          <w:szCs w:val="28"/>
          <w:lang w:eastAsia="en-US"/>
        </w:rPr>
        <w:t>+ НП</w:t>
      </w:r>
      <w:r w:rsidRPr="00E22DF8">
        <w:rPr>
          <w:rFonts w:eastAsia="Calibri"/>
          <w:sz w:val="28"/>
          <w:szCs w:val="28"/>
          <w:vertAlign w:val="subscript"/>
          <w:lang w:eastAsia="en-US"/>
        </w:rPr>
        <w:t>ИФЛ</w:t>
      </w:r>
      <w:r w:rsidRPr="00E22DF8">
        <w:rPr>
          <w:rFonts w:eastAsia="Calibri"/>
          <w:sz w:val="28"/>
          <w:szCs w:val="28"/>
          <w:lang w:eastAsia="en-US"/>
        </w:rPr>
        <w:t xml:space="preserve"> + НП</w:t>
      </w:r>
      <w:r w:rsidRPr="00E22DF8">
        <w:rPr>
          <w:rFonts w:eastAsia="Calibri"/>
          <w:sz w:val="28"/>
          <w:szCs w:val="28"/>
          <w:vertAlign w:val="subscript"/>
          <w:lang w:eastAsia="en-US"/>
        </w:rPr>
        <w:t>З</w:t>
      </w:r>
      <w:r w:rsidRPr="00E22DF8">
        <w:rPr>
          <w:rFonts w:eastAsia="Calibri"/>
          <w:sz w:val="28"/>
          <w:szCs w:val="28"/>
          <w:lang w:eastAsia="en-US"/>
        </w:rPr>
        <w:t xml:space="preserve"> + ГП + ЗП + НП</w:t>
      </w:r>
      <w:r w:rsidRPr="00E22DF8">
        <w:rPr>
          <w:rFonts w:eastAsia="Calibri"/>
          <w:sz w:val="28"/>
          <w:szCs w:val="28"/>
          <w:vertAlign w:val="subscript"/>
          <w:lang w:eastAsia="en-US"/>
        </w:rPr>
        <w:t>УСН</w:t>
      </w:r>
      <w:r>
        <w:rPr>
          <w:rFonts w:eastAsia="Calibri"/>
          <w:sz w:val="28"/>
          <w:szCs w:val="28"/>
          <w:vertAlign w:val="subscript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+ НП</w:t>
      </w:r>
      <w:r w:rsidRPr="00E22DF8">
        <w:rPr>
          <w:rFonts w:eastAsia="Calibri"/>
          <w:sz w:val="28"/>
          <w:szCs w:val="28"/>
          <w:vertAlign w:val="subscript"/>
          <w:lang w:eastAsia="en-US"/>
        </w:rPr>
        <w:t>ТН</w:t>
      </w:r>
      <w:r w:rsidR="001D0DD7">
        <w:rPr>
          <w:rFonts w:eastAsia="Calibri"/>
          <w:sz w:val="28"/>
          <w:szCs w:val="28"/>
          <w:lang w:eastAsia="en-US"/>
        </w:rPr>
        <w:t>»</w:t>
      </w:r>
      <w:r w:rsidRPr="00E22DF8">
        <w:rPr>
          <w:rFonts w:eastAsia="Calibri"/>
          <w:sz w:val="28"/>
          <w:szCs w:val="28"/>
          <w:lang w:eastAsia="en-US"/>
        </w:rPr>
        <w:t>;</w:t>
      </w:r>
    </w:p>
    <w:p w:rsidR="0000595B" w:rsidRDefault="0000595B" w:rsidP="001D0DD7">
      <w:pPr>
        <w:jc w:val="center"/>
        <w:rPr>
          <w:rFonts w:eastAsia="Calibri"/>
          <w:sz w:val="28"/>
          <w:szCs w:val="28"/>
          <w:lang w:eastAsia="en-US"/>
        </w:rPr>
      </w:pPr>
    </w:p>
    <w:p w:rsidR="0000595B" w:rsidRPr="0000595B" w:rsidRDefault="0000595B" w:rsidP="0000595B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00595B">
        <w:rPr>
          <w:rFonts w:eastAsia="Calibri"/>
          <w:sz w:val="28"/>
          <w:szCs w:val="28"/>
          <w:lang w:eastAsia="en-US"/>
        </w:rPr>
        <w:t>)</w:t>
      </w:r>
      <w:r w:rsidR="00A07EB6">
        <w:rPr>
          <w:rFonts w:eastAsia="Calibri"/>
          <w:sz w:val="28"/>
          <w:szCs w:val="28"/>
          <w:lang w:val="en-US" w:eastAsia="en-US"/>
        </w:rPr>
        <w:t> </w:t>
      </w:r>
      <w:r w:rsidRPr="0000595B">
        <w:rPr>
          <w:rFonts w:eastAsia="Calibri"/>
          <w:sz w:val="28"/>
          <w:szCs w:val="28"/>
          <w:lang w:eastAsia="en-US"/>
        </w:rPr>
        <w:t>после раздела VIII</w:t>
      </w:r>
      <w:r>
        <w:rPr>
          <w:rFonts w:eastAsia="Calibri"/>
          <w:sz w:val="28"/>
          <w:szCs w:val="28"/>
          <w:lang w:eastAsia="en-US"/>
        </w:rPr>
        <w:t>.1</w:t>
      </w:r>
      <w:r w:rsidRPr="0000595B">
        <w:rPr>
          <w:rFonts w:eastAsia="Calibri"/>
          <w:sz w:val="28"/>
          <w:szCs w:val="28"/>
          <w:lang w:eastAsia="en-US"/>
        </w:rPr>
        <w:t xml:space="preserve"> дополнить разделом VIII.</w:t>
      </w:r>
      <w:r>
        <w:rPr>
          <w:rFonts w:eastAsia="Calibri"/>
          <w:sz w:val="28"/>
          <w:szCs w:val="28"/>
          <w:lang w:eastAsia="en-US"/>
        </w:rPr>
        <w:t>2</w:t>
      </w:r>
      <w:r w:rsidRPr="0000595B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00595B" w:rsidRPr="0000595B" w:rsidRDefault="0000595B" w:rsidP="0000595B">
      <w:pPr>
        <w:rPr>
          <w:rFonts w:eastAsia="Calibri"/>
          <w:sz w:val="28"/>
          <w:szCs w:val="28"/>
          <w:lang w:eastAsia="en-US"/>
        </w:rPr>
      </w:pPr>
    </w:p>
    <w:p w:rsidR="0000595B" w:rsidRPr="0000595B" w:rsidRDefault="0000595B" w:rsidP="0000595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00595B">
        <w:rPr>
          <w:rFonts w:eastAsia="Calibri"/>
          <w:sz w:val="28"/>
          <w:szCs w:val="28"/>
          <w:lang w:eastAsia="en-US"/>
        </w:rPr>
        <w:t>VIII.</w:t>
      </w:r>
      <w:r>
        <w:rPr>
          <w:rFonts w:eastAsia="Calibri"/>
          <w:sz w:val="28"/>
          <w:szCs w:val="28"/>
          <w:lang w:eastAsia="en-US"/>
        </w:rPr>
        <w:t>2</w:t>
      </w:r>
      <w:r w:rsidRPr="0000595B">
        <w:rPr>
          <w:rFonts w:eastAsia="Calibri"/>
          <w:sz w:val="28"/>
          <w:szCs w:val="28"/>
          <w:lang w:eastAsia="en-US"/>
        </w:rPr>
        <w:t>. Расчет налогового потенциала муниципальных</w:t>
      </w:r>
    </w:p>
    <w:p w:rsidR="0000595B" w:rsidRPr="0000595B" w:rsidRDefault="0000595B" w:rsidP="0000595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образований по транспортному налогу</w:t>
      </w:r>
    </w:p>
    <w:p w:rsidR="0000595B" w:rsidRPr="0000595B" w:rsidRDefault="0000595B" w:rsidP="0000595B">
      <w:pPr>
        <w:rPr>
          <w:rFonts w:eastAsia="Calibri"/>
          <w:sz w:val="28"/>
          <w:szCs w:val="28"/>
          <w:lang w:eastAsia="en-US"/>
        </w:rPr>
      </w:pPr>
    </w:p>
    <w:p w:rsidR="006263DA" w:rsidRDefault="0000595B" w:rsidP="006263D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595B">
        <w:rPr>
          <w:rFonts w:eastAsia="Calibri"/>
          <w:sz w:val="28"/>
          <w:szCs w:val="28"/>
          <w:lang w:eastAsia="en-US"/>
        </w:rPr>
        <w:t>13.</w:t>
      </w:r>
      <w:r>
        <w:rPr>
          <w:rFonts w:eastAsia="Calibri"/>
          <w:sz w:val="28"/>
          <w:szCs w:val="28"/>
          <w:lang w:eastAsia="en-US"/>
        </w:rPr>
        <w:t>2</w:t>
      </w:r>
      <w:r w:rsidRPr="0000595B">
        <w:rPr>
          <w:rFonts w:eastAsia="Calibri"/>
          <w:sz w:val="28"/>
          <w:szCs w:val="28"/>
          <w:lang w:eastAsia="en-US"/>
        </w:rPr>
        <w:t>.</w:t>
      </w:r>
      <w:r w:rsidR="006263DA">
        <w:rPr>
          <w:rFonts w:eastAsia="Calibri"/>
          <w:sz w:val="28"/>
          <w:szCs w:val="28"/>
          <w:lang w:eastAsia="en-US"/>
        </w:rPr>
        <w:t> </w:t>
      </w:r>
      <w:r w:rsidR="006263DA" w:rsidRPr="006263DA">
        <w:rPr>
          <w:rFonts w:eastAsia="Calibri"/>
          <w:sz w:val="28"/>
          <w:szCs w:val="28"/>
          <w:lang w:eastAsia="en-US"/>
        </w:rPr>
        <w:t xml:space="preserve">Налоговый потенциал муниципальных образований по </w:t>
      </w:r>
      <w:r w:rsidR="006263DA">
        <w:rPr>
          <w:rFonts w:eastAsia="Calibri"/>
          <w:sz w:val="28"/>
          <w:szCs w:val="28"/>
          <w:lang w:eastAsia="en-US"/>
        </w:rPr>
        <w:t xml:space="preserve">транспортному </w:t>
      </w:r>
      <w:r w:rsidR="006263DA" w:rsidRPr="006263DA">
        <w:rPr>
          <w:rFonts w:eastAsia="Calibri"/>
          <w:sz w:val="28"/>
          <w:szCs w:val="28"/>
          <w:lang w:eastAsia="en-US"/>
        </w:rPr>
        <w:t>налогу (НП</w:t>
      </w:r>
      <w:r w:rsidR="006263DA" w:rsidRPr="006263DA">
        <w:rPr>
          <w:rFonts w:eastAsia="Calibri"/>
          <w:sz w:val="28"/>
          <w:szCs w:val="28"/>
          <w:vertAlign w:val="subscript"/>
          <w:lang w:eastAsia="en-US"/>
        </w:rPr>
        <w:t>ТН</w:t>
      </w:r>
      <w:r w:rsidR="006263DA" w:rsidRPr="006263DA">
        <w:rPr>
          <w:rFonts w:eastAsia="Calibri"/>
          <w:sz w:val="28"/>
          <w:szCs w:val="28"/>
          <w:lang w:eastAsia="en-US"/>
        </w:rPr>
        <w:t xml:space="preserve">) рассчитывается исходя из суммы </w:t>
      </w:r>
      <w:r w:rsidR="006263DA">
        <w:rPr>
          <w:rFonts w:eastAsia="Calibri"/>
          <w:sz w:val="28"/>
          <w:szCs w:val="28"/>
          <w:lang w:eastAsia="en-US"/>
        </w:rPr>
        <w:t>транспортного</w:t>
      </w:r>
      <w:r w:rsidR="006263DA" w:rsidRPr="006263DA">
        <w:rPr>
          <w:rFonts w:eastAsia="Calibri"/>
          <w:sz w:val="28"/>
          <w:szCs w:val="28"/>
          <w:lang w:eastAsia="en-US"/>
        </w:rPr>
        <w:t xml:space="preserve"> налога, подлежащей уплате в бюджет муниципального образования юридическими и физическими лицами, с учетом </w:t>
      </w:r>
      <w:r w:rsidR="00F73111">
        <w:rPr>
          <w:rFonts w:eastAsia="Calibri"/>
          <w:sz w:val="28"/>
          <w:szCs w:val="28"/>
          <w:lang w:eastAsia="en-US"/>
        </w:rPr>
        <w:t>установленных нормативов отчислений в местные бюджеты</w:t>
      </w:r>
      <w:r w:rsidR="006263DA" w:rsidRPr="006263DA">
        <w:rPr>
          <w:rFonts w:eastAsia="Calibri"/>
          <w:sz w:val="28"/>
          <w:szCs w:val="28"/>
          <w:lang w:eastAsia="en-US"/>
        </w:rPr>
        <w:t>, по следующей формуле:</w:t>
      </w:r>
    </w:p>
    <w:p w:rsidR="00F73111" w:rsidRDefault="00F73111" w:rsidP="006263DA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73111" w:rsidRPr="00F73111" w:rsidRDefault="00F73111" w:rsidP="00F73111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НП</w:t>
      </w:r>
      <w:r w:rsidRPr="00F73111">
        <w:rPr>
          <w:rFonts w:eastAsia="Calibri"/>
          <w:sz w:val="28"/>
          <w:szCs w:val="28"/>
          <w:vertAlign w:val="subscript"/>
          <w:lang w:eastAsia="en-US"/>
        </w:rPr>
        <w:t>ТН</w:t>
      </w:r>
      <w:r>
        <w:rPr>
          <w:rFonts w:eastAsia="Calibri"/>
          <w:sz w:val="28"/>
          <w:szCs w:val="28"/>
          <w:lang w:eastAsia="en-US"/>
        </w:rPr>
        <w:t xml:space="preserve"> = </w:t>
      </w:r>
      <w:r w:rsidRPr="00F73111">
        <w:rPr>
          <w:rFonts w:eastAsia="Calibri"/>
          <w:sz w:val="28"/>
          <w:szCs w:val="28"/>
          <w:lang w:eastAsia="en-US"/>
        </w:rPr>
        <w:t>∑</w:t>
      </w:r>
      <w:r>
        <w:rPr>
          <w:rFonts w:eastAsia="Calibri"/>
          <w:sz w:val="28"/>
          <w:szCs w:val="28"/>
          <w:lang w:eastAsia="en-US"/>
        </w:rPr>
        <w:t>НП</w:t>
      </w:r>
      <w:r w:rsidRPr="00F73111">
        <w:rPr>
          <w:rFonts w:eastAsia="Calibri"/>
          <w:sz w:val="28"/>
          <w:szCs w:val="28"/>
          <w:vertAlign w:val="subscript"/>
          <w:lang w:val="en-US" w:eastAsia="en-US"/>
        </w:rPr>
        <w:t>n</w:t>
      </w:r>
      <w:r w:rsidRPr="00F73111">
        <w:rPr>
          <w:rFonts w:eastAsia="Calibri"/>
          <w:sz w:val="28"/>
          <w:szCs w:val="28"/>
          <w:vertAlign w:val="subscript"/>
          <w:lang w:eastAsia="en-US"/>
        </w:rPr>
        <w:t>(ТН)</w:t>
      </w:r>
      <w:r>
        <w:rPr>
          <w:rFonts w:eastAsia="Calibri"/>
          <w:sz w:val="28"/>
          <w:szCs w:val="28"/>
          <w:lang w:eastAsia="en-US"/>
        </w:rPr>
        <w:t>, где:</w:t>
      </w:r>
    </w:p>
    <w:p w:rsidR="006263DA" w:rsidRPr="006263DA" w:rsidRDefault="006263DA" w:rsidP="006263DA">
      <w:pPr>
        <w:rPr>
          <w:rFonts w:eastAsia="Calibri"/>
          <w:sz w:val="28"/>
          <w:szCs w:val="28"/>
          <w:lang w:eastAsia="en-US"/>
        </w:rPr>
      </w:pPr>
    </w:p>
    <w:p w:rsidR="0000595B" w:rsidRDefault="006263DA" w:rsidP="001E1D1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6263DA">
        <w:rPr>
          <w:rFonts w:eastAsia="Calibri"/>
          <w:sz w:val="28"/>
          <w:szCs w:val="28"/>
          <w:lang w:eastAsia="en-US"/>
        </w:rPr>
        <w:t>НП</w:t>
      </w:r>
      <w:r w:rsidRPr="00F73111">
        <w:rPr>
          <w:rFonts w:eastAsia="Calibri"/>
          <w:sz w:val="28"/>
          <w:szCs w:val="28"/>
          <w:vertAlign w:val="subscript"/>
          <w:lang w:eastAsia="en-US"/>
        </w:rPr>
        <w:t>n</w:t>
      </w:r>
      <w:proofErr w:type="spellEnd"/>
      <w:r w:rsidRPr="00F73111">
        <w:rPr>
          <w:rFonts w:eastAsia="Calibri"/>
          <w:sz w:val="28"/>
          <w:szCs w:val="28"/>
          <w:vertAlign w:val="subscript"/>
          <w:lang w:eastAsia="en-US"/>
        </w:rPr>
        <w:t>(</w:t>
      </w:r>
      <w:r w:rsidR="00F73111">
        <w:rPr>
          <w:rFonts w:eastAsia="Calibri"/>
          <w:sz w:val="28"/>
          <w:szCs w:val="28"/>
          <w:vertAlign w:val="subscript"/>
          <w:lang w:eastAsia="en-US"/>
        </w:rPr>
        <w:t>Т</w:t>
      </w:r>
      <w:r w:rsidRPr="00F73111">
        <w:rPr>
          <w:rFonts w:eastAsia="Calibri"/>
          <w:sz w:val="28"/>
          <w:szCs w:val="28"/>
          <w:vertAlign w:val="subscript"/>
          <w:lang w:eastAsia="en-US"/>
        </w:rPr>
        <w:t>Н)</w:t>
      </w:r>
      <w:r w:rsidR="004F6E3A">
        <w:rPr>
          <w:rFonts w:eastAsia="Calibri"/>
          <w:sz w:val="28"/>
          <w:szCs w:val="28"/>
          <w:vertAlign w:val="subscript"/>
          <w:lang w:eastAsia="en-US"/>
        </w:rPr>
        <w:t> </w:t>
      </w:r>
      <w:r w:rsidR="00F73111">
        <w:rPr>
          <w:rFonts w:eastAsia="Calibri"/>
          <w:sz w:val="28"/>
          <w:szCs w:val="28"/>
          <w:lang w:eastAsia="en-US"/>
        </w:rPr>
        <w:t>–</w:t>
      </w:r>
      <w:r w:rsidR="004F6E3A">
        <w:rPr>
          <w:rFonts w:eastAsia="Calibri"/>
          <w:sz w:val="28"/>
          <w:szCs w:val="28"/>
          <w:lang w:eastAsia="en-US"/>
        </w:rPr>
        <w:t> </w:t>
      </w:r>
      <w:r w:rsidRPr="006263DA">
        <w:rPr>
          <w:rFonts w:eastAsia="Calibri"/>
          <w:sz w:val="28"/>
          <w:szCs w:val="28"/>
          <w:lang w:eastAsia="en-US"/>
        </w:rPr>
        <w:t>налоговый потенциал по</w:t>
      </w:r>
      <w:r w:rsidR="00F73111">
        <w:rPr>
          <w:rFonts w:eastAsia="Calibri"/>
          <w:sz w:val="28"/>
          <w:szCs w:val="28"/>
          <w:lang w:eastAsia="en-US"/>
        </w:rPr>
        <w:t xml:space="preserve"> транспортному налогу</w:t>
      </w:r>
      <w:r w:rsidRPr="006263DA">
        <w:rPr>
          <w:rFonts w:eastAsia="Calibri"/>
          <w:sz w:val="28"/>
          <w:szCs w:val="28"/>
          <w:lang w:eastAsia="en-US"/>
        </w:rPr>
        <w:t xml:space="preserve"> на очередной финансовый год по n-</w:t>
      </w:r>
      <w:proofErr w:type="spellStart"/>
      <w:r w:rsidRPr="006263DA">
        <w:rPr>
          <w:rFonts w:eastAsia="Calibri"/>
          <w:sz w:val="28"/>
          <w:szCs w:val="28"/>
          <w:lang w:eastAsia="en-US"/>
        </w:rPr>
        <w:t>му</w:t>
      </w:r>
      <w:proofErr w:type="spellEnd"/>
      <w:r w:rsidRPr="006263DA">
        <w:rPr>
          <w:rFonts w:eastAsia="Calibri"/>
          <w:sz w:val="28"/>
          <w:szCs w:val="28"/>
          <w:lang w:eastAsia="en-US"/>
        </w:rPr>
        <w:t xml:space="preserve"> муниципальному образованию, рассчитанный по формуле:</w:t>
      </w:r>
    </w:p>
    <w:p w:rsidR="00A64758" w:rsidRDefault="00E97085" w:rsidP="00A64758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A64758">
        <w:rPr>
          <w:rFonts w:eastAsia="Calibri"/>
          <w:sz w:val="28"/>
          <w:szCs w:val="28"/>
          <w:lang w:eastAsia="en-US"/>
        </w:rPr>
        <w:lastRenderedPageBreak/>
        <w:t>НП</w:t>
      </w:r>
      <w:r w:rsidRPr="00A64758">
        <w:rPr>
          <w:rFonts w:eastAsia="Calibri"/>
          <w:sz w:val="28"/>
          <w:szCs w:val="28"/>
          <w:vertAlign w:val="subscript"/>
          <w:lang w:eastAsia="en-US"/>
        </w:rPr>
        <w:t>n</w:t>
      </w:r>
      <w:proofErr w:type="spellEnd"/>
      <w:r w:rsidRPr="00A64758">
        <w:rPr>
          <w:rFonts w:eastAsia="Calibri"/>
          <w:sz w:val="28"/>
          <w:szCs w:val="28"/>
          <w:vertAlign w:val="subscript"/>
          <w:lang w:eastAsia="en-US"/>
        </w:rPr>
        <w:t xml:space="preserve">(ТН) </w:t>
      </w:r>
      <w:r w:rsidRPr="00A64758">
        <w:rPr>
          <w:rFonts w:eastAsia="Calibri"/>
          <w:sz w:val="28"/>
          <w:szCs w:val="28"/>
          <w:lang w:eastAsia="en-US"/>
        </w:rPr>
        <w:t xml:space="preserve">= </w:t>
      </w:r>
      <m:oMath>
        <m:sSub>
          <m:sSub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ТН</m:t>
            </m:r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 w:eastAsia="en-US"/>
              </w:rPr>
              <m:t>n</m:t>
            </m:r>
          </m:sub>
        </m:sSub>
        <m:r>
          <m:rPr>
            <m:sty m:val="p"/>
          </m:rPr>
          <w:rPr>
            <w:rFonts w:ascii="Cambria Math" w:eastAsia="Calibri" w:hAnsi="Cambria Math"/>
            <w:sz w:val="28"/>
            <w:szCs w:val="28"/>
            <w:lang w:eastAsia="en-US"/>
          </w:rPr>
          <m:t xml:space="preserve">× </m:t>
        </m:r>
        <m:sSubSup>
          <m:sSubSup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н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2</m:t>
            </m:r>
          </m:sup>
        </m:sSubSup>
      </m:oMath>
      <w:r w:rsidR="00056429">
        <w:rPr>
          <w:rFonts w:eastAsia="Calibri"/>
          <w:sz w:val="28"/>
          <w:szCs w:val="28"/>
          <w:lang w:eastAsia="en-US"/>
        </w:rPr>
        <w:t>, где:</w:t>
      </w:r>
    </w:p>
    <w:p w:rsidR="004923BE" w:rsidRDefault="004923BE" w:rsidP="004923BE">
      <w:pPr>
        <w:rPr>
          <w:rFonts w:eastAsia="Calibri"/>
          <w:sz w:val="28"/>
          <w:szCs w:val="28"/>
          <w:lang w:eastAsia="en-US"/>
        </w:rPr>
      </w:pPr>
    </w:p>
    <w:p w:rsidR="004923BE" w:rsidRPr="004923BE" w:rsidRDefault="004923BE" w:rsidP="004923B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923BE">
        <w:rPr>
          <w:rFonts w:eastAsia="Calibri"/>
          <w:sz w:val="28"/>
          <w:szCs w:val="28"/>
          <w:lang w:eastAsia="en-US"/>
        </w:rPr>
        <w:t>Н</w:t>
      </w:r>
      <w:r w:rsidRPr="004923BE">
        <w:rPr>
          <w:rFonts w:eastAsia="Calibri"/>
          <w:sz w:val="28"/>
          <w:szCs w:val="28"/>
          <w:vertAlign w:val="subscript"/>
          <w:lang w:eastAsia="en-US"/>
        </w:rPr>
        <w:t>ТН</w:t>
      </w:r>
      <w:r w:rsidR="001B003E">
        <w:rPr>
          <w:rFonts w:eastAsia="Calibri"/>
          <w:sz w:val="28"/>
          <w:szCs w:val="28"/>
          <w:vertAlign w:val="subscript"/>
          <w:lang w:val="en-US" w:eastAsia="en-US"/>
        </w:rPr>
        <w:t>n</w:t>
      </w:r>
      <w:r w:rsidR="004F6E3A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–</w:t>
      </w:r>
      <w:r w:rsidR="004F6E3A">
        <w:rPr>
          <w:rFonts w:eastAsia="Calibri"/>
          <w:sz w:val="28"/>
          <w:szCs w:val="28"/>
          <w:lang w:eastAsia="en-US"/>
        </w:rPr>
        <w:t> </w:t>
      </w:r>
      <w:r w:rsidRPr="004923BE">
        <w:rPr>
          <w:rFonts w:eastAsia="Calibri"/>
          <w:sz w:val="28"/>
          <w:szCs w:val="28"/>
          <w:lang w:eastAsia="en-US"/>
        </w:rPr>
        <w:t xml:space="preserve">сумма </w:t>
      </w:r>
      <w:r>
        <w:rPr>
          <w:rFonts w:eastAsia="Calibri"/>
          <w:sz w:val="28"/>
          <w:szCs w:val="28"/>
          <w:lang w:eastAsia="en-US"/>
        </w:rPr>
        <w:t xml:space="preserve">транспортного </w:t>
      </w:r>
      <w:r w:rsidRPr="004923BE">
        <w:rPr>
          <w:rFonts w:eastAsia="Calibri"/>
          <w:sz w:val="28"/>
          <w:szCs w:val="28"/>
          <w:lang w:eastAsia="en-US"/>
        </w:rPr>
        <w:t>налога, подлежащая уплате в бюджет муниципального образования с учетом установленных нормативов отчислений в местные бюджеты за год, предшествующий отчетному финансовому году;</w:t>
      </w:r>
    </w:p>
    <w:p w:rsidR="004923BE" w:rsidRDefault="004923BE" w:rsidP="004923B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vertAlign w:val="subscript"/>
          <w:lang w:eastAsia="en-US"/>
        </w:rPr>
        <w:t>Н</w:t>
      </w:r>
      <w:r w:rsidR="004F6E3A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>–</w:t>
      </w:r>
      <w:r w:rsidR="004F6E3A">
        <w:rPr>
          <w:rFonts w:eastAsia="Calibri"/>
          <w:sz w:val="28"/>
          <w:szCs w:val="28"/>
          <w:lang w:eastAsia="en-US"/>
        </w:rPr>
        <w:t> </w:t>
      </w:r>
      <w:r w:rsidRPr="004923BE">
        <w:rPr>
          <w:rFonts w:eastAsia="Calibri"/>
          <w:sz w:val="28"/>
          <w:szCs w:val="28"/>
          <w:lang w:eastAsia="en-US"/>
        </w:rPr>
        <w:t xml:space="preserve">средний темп роста суммы исчисленного </w:t>
      </w:r>
      <w:r w:rsidR="00276CE9">
        <w:rPr>
          <w:rFonts w:eastAsia="Calibri"/>
          <w:sz w:val="28"/>
          <w:szCs w:val="28"/>
          <w:lang w:eastAsia="en-US"/>
        </w:rPr>
        <w:t>транспортного</w:t>
      </w:r>
      <w:r w:rsidRPr="004923BE">
        <w:rPr>
          <w:rFonts w:eastAsia="Calibri"/>
          <w:sz w:val="28"/>
          <w:szCs w:val="28"/>
          <w:lang w:eastAsia="en-US"/>
        </w:rPr>
        <w:t xml:space="preserve"> налога, подлежащей уплате в бюджет муниципального образования за три налоговых периода, предшествующих отчетному финансовому году, рассчитанный по формуле:</w:t>
      </w:r>
    </w:p>
    <w:p w:rsidR="00276CE9" w:rsidRDefault="00276CE9" w:rsidP="004923B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76CE9" w:rsidRPr="00276CE9" w:rsidRDefault="00276CE9" w:rsidP="00276CE9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276CE9">
        <w:rPr>
          <w:rFonts w:eastAsia="Calibri"/>
          <w:sz w:val="28"/>
          <w:szCs w:val="28"/>
          <w:lang w:eastAsia="en-US"/>
        </w:rPr>
        <w:t>Т</w:t>
      </w:r>
      <w:r w:rsidRPr="00276CE9">
        <w:rPr>
          <w:rFonts w:eastAsia="Calibri"/>
          <w:sz w:val="28"/>
          <w:szCs w:val="28"/>
          <w:vertAlign w:val="subscript"/>
          <w:lang w:eastAsia="en-US"/>
        </w:rPr>
        <w:t xml:space="preserve">Н </w:t>
      </w:r>
      <w:r w:rsidRPr="00276CE9">
        <w:rPr>
          <w:rFonts w:eastAsia="Calibri"/>
          <w:sz w:val="28"/>
          <w:szCs w:val="28"/>
          <w:lang w:eastAsia="en-US"/>
        </w:rPr>
        <w:t xml:space="preserve">= </w:t>
      </w:r>
      <m:oMath>
        <m:d>
          <m:dPr>
            <m:ctrlPr>
              <w:rPr>
                <w:rFonts w:ascii="Cambria Math" w:eastAsia="Calibri" w:hAnsi="Cambria Math"/>
                <w:sz w:val="28"/>
                <w:szCs w:val="28"/>
                <w:lang w:eastAsia="en-US"/>
              </w:rPr>
            </m:ctrlPr>
          </m:dPr>
          <m:e>
            <m:f>
              <m:fPr>
                <m:ctrl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  <m:t>(t-1)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  <m:t>(t-2)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+</m:t>
            </m:r>
            <m:f>
              <m:fPr>
                <m:ctrl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  <m:t>(t-2)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  <m:t>(t-3)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eastAsia="Calibri" w:hAnsi="Cambria Math"/>
            <w:sz w:val="28"/>
            <w:szCs w:val="28"/>
            <w:lang w:eastAsia="en-US"/>
          </w:rPr>
          <m:t>/2</m:t>
        </m:r>
      </m:oMath>
      <w:r>
        <w:rPr>
          <w:rFonts w:eastAsia="Calibri"/>
          <w:sz w:val="28"/>
          <w:szCs w:val="28"/>
          <w:lang w:eastAsia="en-US"/>
        </w:rPr>
        <w:t>, где:</w:t>
      </w:r>
    </w:p>
    <w:p w:rsidR="0000595B" w:rsidRPr="0000595B" w:rsidRDefault="0000595B" w:rsidP="0000595B">
      <w:pPr>
        <w:rPr>
          <w:rFonts w:eastAsia="Calibri"/>
          <w:sz w:val="28"/>
          <w:szCs w:val="28"/>
          <w:lang w:eastAsia="en-US"/>
        </w:rPr>
      </w:pPr>
    </w:p>
    <w:p w:rsidR="0000595B" w:rsidRDefault="004F6E3A" w:rsidP="0006607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F6E3A"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vertAlign w:val="subscript"/>
          <w:lang w:eastAsia="en-US"/>
        </w:rPr>
        <w:t>(</w:t>
      </w:r>
      <w:proofErr w:type="gramEnd"/>
      <w:r>
        <w:rPr>
          <w:rFonts w:eastAsia="Calibri"/>
          <w:sz w:val="28"/>
          <w:szCs w:val="28"/>
          <w:vertAlign w:val="subscript"/>
          <w:lang w:eastAsia="en-US"/>
        </w:rPr>
        <w:t>t - 1, 2, </w:t>
      </w:r>
      <w:r w:rsidRPr="004F6E3A">
        <w:rPr>
          <w:rFonts w:eastAsia="Calibri"/>
          <w:sz w:val="28"/>
          <w:szCs w:val="28"/>
          <w:vertAlign w:val="subscript"/>
          <w:lang w:eastAsia="en-US"/>
        </w:rPr>
        <w:t>3)</w:t>
      </w:r>
      <w:r>
        <w:rPr>
          <w:rFonts w:eastAsia="Calibri"/>
          <w:sz w:val="28"/>
          <w:szCs w:val="28"/>
          <w:lang w:eastAsia="en-US"/>
        </w:rPr>
        <w:t> </w:t>
      </w:r>
      <w:r w:rsidRPr="004F6E3A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> </w:t>
      </w:r>
      <w:r w:rsidRPr="004F6E3A">
        <w:rPr>
          <w:rFonts w:eastAsia="Calibri"/>
          <w:sz w:val="28"/>
          <w:szCs w:val="28"/>
          <w:lang w:eastAsia="en-US"/>
        </w:rPr>
        <w:t xml:space="preserve">сумма </w:t>
      </w:r>
      <w:r>
        <w:rPr>
          <w:rFonts w:eastAsia="Calibri"/>
          <w:sz w:val="28"/>
          <w:szCs w:val="28"/>
          <w:lang w:eastAsia="en-US"/>
        </w:rPr>
        <w:t xml:space="preserve">транспортного </w:t>
      </w:r>
      <w:r w:rsidRPr="004F6E3A">
        <w:rPr>
          <w:rFonts w:eastAsia="Calibri"/>
          <w:sz w:val="28"/>
          <w:szCs w:val="28"/>
          <w:lang w:eastAsia="en-US"/>
        </w:rPr>
        <w:t xml:space="preserve">налога, подлежащая уплате за год, предшествующий отчетному финансовому году на один, два, </w:t>
      </w:r>
      <w:r w:rsidR="00066078">
        <w:rPr>
          <w:rFonts w:eastAsia="Calibri"/>
          <w:sz w:val="28"/>
          <w:szCs w:val="28"/>
          <w:lang w:eastAsia="en-US"/>
        </w:rPr>
        <w:t>три года соответственно</w:t>
      </w:r>
      <w:r w:rsidR="0000595B" w:rsidRPr="0000595B">
        <w:rPr>
          <w:rFonts w:eastAsia="Calibri"/>
          <w:sz w:val="28"/>
          <w:szCs w:val="28"/>
          <w:lang w:eastAsia="en-US"/>
        </w:rPr>
        <w:t>.</w:t>
      </w:r>
      <w:r w:rsidR="0000595B">
        <w:rPr>
          <w:rFonts w:eastAsia="Calibri"/>
          <w:sz w:val="28"/>
          <w:szCs w:val="28"/>
          <w:lang w:eastAsia="en-US"/>
        </w:rPr>
        <w:t>»</w:t>
      </w:r>
      <w:r w:rsidR="009E7400">
        <w:rPr>
          <w:rFonts w:eastAsia="Calibri"/>
          <w:sz w:val="28"/>
          <w:szCs w:val="28"/>
          <w:lang w:eastAsia="en-US"/>
        </w:rPr>
        <w:t>;</w:t>
      </w:r>
    </w:p>
    <w:p w:rsidR="009E7400" w:rsidRDefault="00A07EB6" w:rsidP="009E740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 </w:t>
      </w:r>
      <w:r w:rsidR="009E7400" w:rsidRPr="009E7400">
        <w:rPr>
          <w:rFonts w:eastAsia="Calibri"/>
          <w:sz w:val="28"/>
          <w:szCs w:val="28"/>
          <w:lang w:eastAsia="en-US"/>
        </w:rPr>
        <w:t>в абзаце первом пункт</w:t>
      </w:r>
      <w:r w:rsidR="009E7400">
        <w:rPr>
          <w:rFonts w:eastAsia="Calibri"/>
          <w:sz w:val="28"/>
          <w:szCs w:val="28"/>
          <w:lang w:eastAsia="en-US"/>
        </w:rPr>
        <w:t>а</w:t>
      </w:r>
      <w:r w:rsidR="009E7400" w:rsidRPr="009E7400">
        <w:rPr>
          <w:rFonts w:eastAsia="Calibri"/>
          <w:sz w:val="28"/>
          <w:szCs w:val="28"/>
          <w:lang w:eastAsia="en-US"/>
        </w:rPr>
        <w:t xml:space="preserve"> 14</w:t>
      </w:r>
      <w:r w:rsidR="009E7400">
        <w:rPr>
          <w:rFonts w:eastAsia="Calibri"/>
          <w:sz w:val="28"/>
          <w:szCs w:val="28"/>
          <w:lang w:eastAsia="en-US"/>
        </w:rPr>
        <w:t xml:space="preserve"> слова «</w:t>
      </w:r>
      <w:r w:rsidR="009E7400" w:rsidRPr="009E7400">
        <w:rPr>
          <w:rFonts w:eastAsia="Calibri"/>
          <w:sz w:val="28"/>
          <w:szCs w:val="28"/>
          <w:lang w:eastAsia="en-US"/>
        </w:rPr>
        <w:t xml:space="preserve">разделами II </w:t>
      </w:r>
      <w:r w:rsidR="009E7400">
        <w:rPr>
          <w:rFonts w:eastAsia="Calibri"/>
          <w:sz w:val="28"/>
          <w:szCs w:val="28"/>
          <w:lang w:eastAsia="en-US"/>
        </w:rPr>
        <w:t>–</w:t>
      </w:r>
      <w:r w:rsidR="009E7400" w:rsidRPr="009E7400">
        <w:rPr>
          <w:rFonts w:eastAsia="Calibri"/>
          <w:sz w:val="28"/>
          <w:szCs w:val="28"/>
          <w:lang w:eastAsia="en-US"/>
        </w:rPr>
        <w:t xml:space="preserve"> VIII</w:t>
      </w:r>
      <w:r w:rsidR="009E7400">
        <w:rPr>
          <w:rFonts w:eastAsia="Calibri"/>
          <w:sz w:val="28"/>
          <w:szCs w:val="28"/>
          <w:lang w:eastAsia="en-US"/>
        </w:rPr>
        <w:t>.1»</w:t>
      </w:r>
      <w:r w:rsidR="009E7400" w:rsidRPr="009E7400">
        <w:rPr>
          <w:rFonts w:eastAsia="Calibri"/>
          <w:sz w:val="28"/>
          <w:szCs w:val="28"/>
          <w:lang w:eastAsia="en-US"/>
        </w:rPr>
        <w:t xml:space="preserve"> заменить </w:t>
      </w:r>
      <w:r w:rsidR="009E7400">
        <w:rPr>
          <w:rFonts w:eastAsia="Calibri"/>
          <w:sz w:val="28"/>
          <w:szCs w:val="28"/>
          <w:lang w:eastAsia="en-US"/>
        </w:rPr>
        <w:t>словами «разделами II - VIII.2»</w:t>
      </w:r>
      <w:r w:rsidR="00397F31">
        <w:rPr>
          <w:rFonts w:eastAsia="Calibri"/>
          <w:sz w:val="28"/>
          <w:szCs w:val="28"/>
          <w:lang w:eastAsia="en-US"/>
        </w:rPr>
        <w:t>;</w:t>
      </w:r>
    </w:p>
    <w:p w:rsidR="00397F31" w:rsidRPr="00397F31" w:rsidRDefault="00397F31" w:rsidP="009E740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 </w:t>
      </w:r>
      <w:r w:rsidRPr="00397F31">
        <w:rPr>
          <w:rFonts w:eastAsia="Calibri"/>
          <w:sz w:val="28"/>
          <w:szCs w:val="28"/>
          <w:lang w:eastAsia="en-US"/>
        </w:rPr>
        <w:t xml:space="preserve">в абзаце </w:t>
      </w:r>
      <w:r>
        <w:rPr>
          <w:rFonts w:eastAsia="Calibri"/>
          <w:sz w:val="28"/>
          <w:szCs w:val="28"/>
          <w:lang w:eastAsia="en-US"/>
        </w:rPr>
        <w:t>четвертом</w:t>
      </w:r>
      <w:r w:rsidRPr="00397F31">
        <w:rPr>
          <w:rFonts w:eastAsia="Calibri"/>
          <w:sz w:val="28"/>
          <w:szCs w:val="28"/>
          <w:lang w:eastAsia="en-US"/>
        </w:rPr>
        <w:t xml:space="preserve"> пункта 14 слова «по земельному налогу» заменить словами «по земельному </w:t>
      </w:r>
      <w:r>
        <w:rPr>
          <w:rFonts w:eastAsia="Calibri"/>
          <w:sz w:val="28"/>
          <w:szCs w:val="28"/>
          <w:lang w:eastAsia="en-US"/>
        </w:rPr>
        <w:t xml:space="preserve">и транспортному </w:t>
      </w:r>
      <w:r w:rsidRPr="00397F31">
        <w:rPr>
          <w:rFonts w:eastAsia="Calibri"/>
          <w:sz w:val="28"/>
          <w:szCs w:val="28"/>
          <w:lang w:eastAsia="en-US"/>
        </w:rPr>
        <w:t>налог</w:t>
      </w:r>
      <w:r>
        <w:rPr>
          <w:rFonts w:eastAsia="Calibri"/>
          <w:sz w:val="28"/>
          <w:szCs w:val="28"/>
          <w:lang w:eastAsia="en-US"/>
        </w:rPr>
        <w:t>ам</w:t>
      </w:r>
      <w:r w:rsidRPr="00397F31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.</w:t>
      </w:r>
    </w:p>
    <w:p w:rsidR="001B4890" w:rsidRPr="00BC34FE" w:rsidRDefault="001B4890" w:rsidP="001D0D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4890" w:rsidRDefault="001B4890" w:rsidP="00DD03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4AB0" w:rsidRPr="00BC34FE" w:rsidRDefault="00F74AB0" w:rsidP="00DD03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35CA" w:rsidRDefault="00073778" w:rsidP="00D35765">
      <w:pPr>
        <w:tabs>
          <w:tab w:val="left" w:pos="7797"/>
        </w:tabs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D35765">
        <w:rPr>
          <w:sz w:val="28"/>
          <w:szCs w:val="28"/>
        </w:rPr>
        <w:t>м</w:t>
      </w:r>
      <w:r w:rsidR="00D730A8" w:rsidRPr="00BC34FE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D35765">
        <w:rPr>
          <w:sz w:val="28"/>
          <w:szCs w:val="28"/>
        </w:rPr>
        <w:tab/>
      </w:r>
      <w:r>
        <w:rPr>
          <w:sz w:val="28"/>
          <w:szCs w:val="28"/>
        </w:rPr>
        <w:t xml:space="preserve">    К.Р. Дуплякин </w:t>
      </w:r>
    </w:p>
    <w:p w:rsidR="00D35765" w:rsidRDefault="00D35765" w:rsidP="00D35765">
      <w:pPr>
        <w:tabs>
          <w:tab w:val="left" w:pos="7797"/>
        </w:tabs>
        <w:autoSpaceDE w:val="0"/>
        <w:autoSpaceDN w:val="0"/>
        <w:adjustRightInd w:val="0"/>
        <w:sectPr w:rsidR="00D35765" w:rsidSect="001B4890">
          <w:pgSz w:w="11906" w:h="16838"/>
          <w:pgMar w:top="1134" w:right="624" w:bottom="1134" w:left="1418" w:header="709" w:footer="709" w:gutter="0"/>
          <w:cols w:space="708"/>
          <w:docGrid w:linePitch="360"/>
        </w:sectPr>
      </w:pPr>
    </w:p>
    <w:p w:rsidR="00D35765" w:rsidRPr="00DD038E" w:rsidRDefault="00D35765" w:rsidP="00D35765">
      <w:pPr>
        <w:tabs>
          <w:tab w:val="left" w:pos="7797"/>
        </w:tabs>
        <w:autoSpaceDE w:val="0"/>
        <w:autoSpaceDN w:val="0"/>
        <w:adjustRightInd w:val="0"/>
      </w:pPr>
    </w:p>
    <w:tbl>
      <w:tblPr>
        <w:tblpPr w:leftFromText="180" w:rightFromText="180" w:vertAnchor="text" w:horzAnchor="margin" w:tblpY="-895"/>
        <w:tblW w:w="0" w:type="auto"/>
        <w:tblLook w:val="04A0" w:firstRow="1" w:lastRow="0" w:firstColumn="1" w:lastColumn="0" w:noHBand="0" w:noVBand="1"/>
      </w:tblPr>
      <w:tblGrid>
        <w:gridCol w:w="3575"/>
        <w:gridCol w:w="4237"/>
        <w:gridCol w:w="2052"/>
      </w:tblGrid>
      <w:tr w:rsidR="00F74AB0" w:rsidTr="00073778">
        <w:tc>
          <w:tcPr>
            <w:tcW w:w="3575" w:type="dxa"/>
            <w:shd w:val="clear" w:color="auto" w:fill="auto"/>
          </w:tcPr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74AB0" w:rsidRPr="00FA6C2E" w:rsidRDefault="00073778" w:rsidP="00F74A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74AB0" w:rsidRPr="00FA6C2E">
              <w:rPr>
                <w:sz w:val="28"/>
                <w:szCs w:val="28"/>
              </w:rPr>
              <w:t xml:space="preserve">ачальник </w:t>
            </w:r>
            <w:proofErr w:type="spellStart"/>
            <w:r w:rsidR="00F74AB0" w:rsidRPr="00FA6C2E">
              <w:rPr>
                <w:sz w:val="28"/>
                <w:szCs w:val="28"/>
              </w:rPr>
              <w:t>УП</w:t>
            </w:r>
            <w:r w:rsidR="00F74AB0">
              <w:rPr>
                <w:sz w:val="28"/>
                <w:szCs w:val="28"/>
              </w:rPr>
              <w:t>ДиНП</w:t>
            </w:r>
            <w:proofErr w:type="spellEnd"/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6C2E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УП</w:t>
            </w:r>
            <w:r w:rsidRPr="00FA6C2E">
              <w:rPr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4237" w:type="dxa"/>
            <w:shd w:val="clear" w:color="auto" w:fill="auto"/>
          </w:tcPr>
          <w:p w:rsidR="00F74AB0" w:rsidRPr="00FA6C2E" w:rsidRDefault="00F74AB0" w:rsidP="000737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74AB0" w:rsidRPr="00FA6C2E" w:rsidRDefault="00073778" w:rsidP="00F74AB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Г.А. Николаева</w:t>
            </w: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FA6C2E">
              <w:rPr>
                <w:sz w:val="28"/>
                <w:szCs w:val="28"/>
              </w:rPr>
              <w:t xml:space="preserve"> И.А. Мезенцева</w:t>
            </w: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2052" w:type="dxa"/>
            <w:shd w:val="clear" w:color="auto" w:fill="auto"/>
          </w:tcPr>
          <w:p w:rsidR="00F74AB0" w:rsidRPr="007640A4" w:rsidRDefault="00F74AB0" w:rsidP="00F74AB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74AB0" w:rsidRPr="007640A4" w:rsidRDefault="00F74AB0" w:rsidP="00F74AB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40A4">
              <w:rPr>
                <w:sz w:val="28"/>
                <w:szCs w:val="28"/>
              </w:rPr>
              <w:t>/</w:t>
            </w:r>
            <w:r w:rsidRPr="00FA6C2E">
              <w:rPr>
                <w:sz w:val="28"/>
                <w:szCs w:val="28"/>
              </w:rPr>
              <w:t>___.___._____</w:t>
            </w:r>
            <w:r w:rsidRPr="007640A4">
              <w:rPr>
                <w:sz w:val="28"/>
                <w:szCs w:val="28"/>
              </w:rPr>
              <w:t>/</w:t>
            </w: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40A4">
              <w:rPr>
                <w:sz w:val="28"/>
                <w:szCs w:val="28"/>
              </w:rPr>
              <w:t>/</w:t>
            </w:r>
            <w:r w:rsidRPr="00FA6C2E">
              <w:rPr>
                <w:sz w:val="28"/>
                <w:szCs w:val="28"/>
              </w:rPr>
              <w:t>___.___._____</w:t>
            </w:r>
            <w:r w:rsidRPr="007640A4">
              <w:rPr>
                <w:sz w:val="28"/>
                <w:szCs w:val="28"/>
              </w:rPr>
              <w:t>/</w:t>
            </w: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F74AB0" w:rsidRPr="0052326D" w:rsidRDefault="00F74AB0" w:rsidP="00F74AB0">
      <w:pPr>
        <w:rPr>
          <w:rFonts w:eastAsia="Calibri"/>
          <w:lang w:eastAsia="en-US"/>
        </w:rPr>
      </w:pPr>
    </w:p>
    <w:tbl>
      <w:tblPr>
        <w:tblW w:w="0" w:type="auto"/>
        <w:tblBorders>
          <w:top w:val="double" w:sz="6" w:space="0" w:color="auto"/>
          <w:bottom w:val="single" w:sz="8" w:space="0" w:color="auto"/>
          <w:insideH w:val="double" w:sz="6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74AB0" w:rsidTr="00873ED7">
        <w:tc>
          <w:tcPr>
            <w:tcW w:w="9854" w:type="dxa"/>
            <w:tcBorders>
              <w:top w:val="dashSmallGap" w:sz="8" w:space="0" w:color="auto"/>
              <w:bottom w:val="double" w:sz="6" w:space="0" w:color="auto"/>
            </w:tcBorders>
            <w:shd w:val="clear" w:color="auto" w:fill="auto"/>
          </w:tcPr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0"/>
                <w:szCs w:val="28"/>
                <w:u w:val="single"/>
              </w:rPr>
            </w:pPr>
          </w:p>
          <w:p w:rsidR="00F74AB0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:rsidR="00F74AB0" w:rsidRPr="00D86857" w:rsidRDefault="00F74AB0" w:rsidP="00F74AB0">
            <w:pPr>
              <w:widowControl w:val="0"/>
              <w:autoSpaceDE w:val="0"/>
              <w:autoSpaceDN w:val="0"/>
              <w:adjustRightInd w:val="0"/>
              <w:ind w:hanging="107"/>
              <w:rPr>
                <w:szCs w:val="28"/>
              </w:rPr>
            </w:pPr>
            <w:r w:rsidRPr="00D86857">
              <w:rPr>
                <w:szCs w:val="28"/>
              </w:rPr>
              <w:t xml:space="preserve">Проект размещен для проведения независимой антикоррупционной </w:t>
            </w:r>
          </w:p>
          <w:p w:rsidR="00F74AB0" w:rsidRDefault="00F74AB0" w:rsidP="00F74AB0">
            <w:pPr>
              <w:widowControl w:val="0"/>
              <w:autoSpaceDE w:val="0"/>
              <w:autoSpaceDN w:val="0"/>
              <w:adjustRightInd w:val="0"/>
              <w:ind w:hanging="107"/>
              <w:rPr>
                <w:szCs w:val="28"/>
              </w:rPr>
            </w:pPr>
            <w:r w:rsidRPr="00D86857">
              <w:rPr>
                <w:szCs w:val="28"/>
              </w:rPr>
              <w:t xml:space="preserve">экспертизы с </w:t>
            </w:r>
            <w:r w:rsidR="00073778">
              <w:rPr>
                <w:szCs w:val="28"/>
              </w:rPr>
              <w:t>13</w:t>
            </w:r>
            <w:r w:rsidRPr="00D86857">
              <w:rPr>
                <w:szCs w:val="28"/>
              </w:rPr>
              <w:t>.0</w:t>
            </w:r>
            <w:r w:rsidR="00A907E6">
              <w:rPr>
                <w:szCs w:val="28"/>
              </w:rPr>
              <w:t>3</w:t>
            </w:r>
            <w:r w:rsidRPr="00D86857">
              <w:rPr>
                <w:szCs w:val="28"/>
              </w:rPr>
              <w:t xml:space="preserve">.2020 по </w:t>
            </w:r>
            <w:r w:rsidR="00073778">
              <w:rPr>
                <w:szCs w:val="28"/>
              </w:rPr>
              <w:t>23</w:t>
            </w:r>
            <w:bookmarkStart w:id="0" w:name="_GoBack"/>
            <w:bookmarkEnd w:id="0"/>
            <w:r w:rsidRPr="00D86857">
              <w:rPr>
                <w:szCs w:val="28"/>
              </w:rPr>
              <w:t>.03.2020</w:t>
            </w:r>
            <w:r w:rsidRPr="00FC2C50">
              <w:rPr>
                <w:szCs w:val="28"/>
              </w:rPr>
              <w:t xml:space="preserve">                        </w:t>
            </w:r>
            <w:r>
              <w:rPr>
                <w:szCs w:val="28"/>
              </w:rPr>
              <w:t xml:space="preserve">                </w:t>
            </w:r>
            <w:r w:rsidRPr="00FC2C50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               </w:t>
            </w:r>
            <w:r w:rsidRPr="00FC2C50">
              <w:rPr>
                <w:szCs w:val="28"/>
              </w:rPr>
              <w:t>_______________</w:t>
            </w:r>
          </w:p>
          <w:p w:rsidR="00F74AB0" w:rsidRDefault="00F74AB0" w:rsidP="00F74A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8"/>
              </w:rPr>
            </w:pPr>
            <w:r w:rsidRPr="00FC2C50">
              <w:rPr>
                <w:sz w:val="20"/>
                <w:szCs w:val="28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sz w:val="20"/>
                <w:szCs w:val="28"/>
              </w:rPr>
              <w:t xml:space="preserve">                         </w:t>
            </w:r>
            <w:r w:rsidRPr="00FC2C50">
              <w:rPr>
                <w:sz w:val="20"/>
                <w:szCs w:val="28"/>
              </w:rPr>
              <w:t>(подпись)</w:t>
            </w:r>
            <w:r>
              <w:rPr>
                <w:sz w:val="20"/>
                <w:szCs w:val="28"/>
              </w:rPr>
              <w:t xml:space="preserve">    </w:t>
            </w:r>
          </w:p>
          <w:p w:rsidR="00F74AB0" w:rsidRPr="00FC2C50" w:rsidRDefault="00F74AB0" w:rsidP="00F74AB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------------------------------------------------------------------------------------------------------------------------------------------------        </w:t>
            </w:r>
          </w:p>
          <w:p w:rsidR="00F74AB0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:rsidR="00F74AB0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  <w:r w:rsidRPr="00FA6C2E">
              <w:rPr>
                <w:sz w:val="28"/>
                <w:szCs w:val="28"/>
                <w:u w:val="single"/>
              </w:rPr>
              <w:t>Обоснование принятия проекта</w:t>
            </w:r>
          </w:p>
          <w:p w:rsidR="00F74AB0" w:rsidRPr="00FA6C2E" w:rsidRDefault="00F74AB0" w:rsidP="00F74AB0">
            <w:pPr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  <w:b/>
                <w:lang w:eastAsia="en-US"/>
              </w:rPr>
            </w:pPr>
          </w:p>
          <w:p w:rsidR="0095459E" w:rsidRPr="00DD038E" w:rsidRDefault="0095459E" w:rsidP="0095459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Cs w:val="28"/>
                <w:lang w:eastAsia="en-US"/>
              </w:rPr>
            </w:pPr>
            <w:r w:rsidRPr="00262380">
              <w:rPr>
                <w:szCs w:val="28"/>
                <w:lang w:eastAsia="en-US"/>
              </w:rPr>
              <w:t xml:space="preserve">Проект подготавливается в целях приведения приказа министерства финансов и налоговой политики Новосибирской области </w:t>
            </w:r>
            <w:r w:rsidRPr="0095459E">
              <w:rPr>
                <w:szCs w:val="28"/>
                <w:lang w:eastAsia="en-US"/>
              </w:rPr>
              <w:t xml:space="preserve">от 13.07.2015 </w:t>
            </w:r>
            <w:r>
              <w:rPr>
                <w:szCs w:val="28"/>
                <w:lang w:eastAsia="en-US"/>
              </w:rPr>
              <w:t>№</w:t>
            </w:r>
            <w:r w:rsidRPr="0095459E">
              <w:rPr>
                <w:szCs w:val="28"/>
                <w:lang w:eastAsia="en-US"/>
              </w:rPr>
              <w:t xml:space="preserve"> 44-НПА </w:t>
            </w:r>
            <w:r>
              <w:rPr>
                <w:szCs w:val="28"/>
                <w:lang w:eastAsia="en-US"/>
              </w:rPr>
              <w:t>«</w:t>
            </w:r>
            <w:r w:rsidRPr="0095459E">
              <w:rPr>
                <w:szCs w:val="28"/>
                <w:lang w:eastAsia="en-US"/>
              </w:rPr>
              <w:t>Об утверждении Методики расчета налогового потенциала муниципальных образований Новосибирской области на очередной финансовый год и плановый период</w:t>
            </w:r>
            <w:r>
              <w:rPr>
                <w:szCs w:val="28"/>
                <w:lang w:eastAsia="en-US"/>
              </w:rPr>
              <w:t xml:space="preserve">» </w:t>
            </w:r>
            <w:r w:rsidRPr="00262380">
              <w:rPr>
                <w:szCs w:val="28"/>
                <w:lang w:eastAsia="en-US"/>
              </w:rPr>
              <w:t>в соответствие с Законом Новосибирской области от 07.11.2011 №</w:t>
            </w:r>
            <w:r>
              <w:rPr>
                <w:szCs w:val="28"/>
                <w:lang w:eastAsia="en-US"/>
              </w:rPr>
              <w:t> </w:t>
            </w:r>
            <w:r w:rsidRPr="00262380">
              <w:rPr>
                <w:szCs w:val="28"/>
                <w:lang w:eastAsia="en-US"/>
              </w:rPr>
              <w:t xml:space="preserve">132-ОЗ </w:t>
            </w:r>
            <w:r w:rsidR="0070173A">
              <w:rPr>
                <w:szCs w:val="28"/>
                <w:lang w:eastAsia="en-US"/>
              </w:rPr>
              <w:t>«</w:t>
            </w:r>
            <w:r w:rsidRPr="00262380">
              <w:rPr>
                <w:szCs w:val="28"/>
                <w:lang w:eastAsia="en-US"/>
              </w:rPr>
              <w:t>О единых нормативах отчислений в бюджеты муниципальных образований Новосибирской области от отдельных налогов, передаче в бюджеты сельских поселений Новосибирской области налоговых доходов от отдельных налогов, подлежащих зачислению в бюджет муниципального района, и межбюджетных трансфертах между областным бюджетом Новосибирской области и бюджетами муниципальных образований Новосибирской области</w:t>
            </w:r>
            <w:r w:rsidR="0070173A">
              <w:rPr>
                <w:szCs w:val="28"/>
                <w:lang w:eastAsia="en-US"/>
              </w:rPr>
              <w:t>»</w:t>
            </w:r>
            <w:r w:rsidRPr="00262380">
              <w:rPr>
                <w:szCs w:val="28"/>
                <w:lang w:eastAsia="en-US"/>
              </w:rPr>
              <w:t xml:space="preserve"> (в части передачи</w:t>
            </w:r>
            <w:r>
              <w:rPr>
                <w:szCs w:val="28"/>
                <w:lang w:eastAsia="en-US"/>
              </w:rPr>
              <w:t xml:space="preserve"> с 2020 года</w:t>
            </w:r>
            <w:r w:rsidRPr="00262380">
              <w:rPr>
                <w:szCs w:val="28"/>
                <w:lang w:eastAsia="en-US"/>
              </w:rPr>
              <w:t xml:space="preserve"> единых нормативов отчислений от транспортного налога в бюджеты муниципальных районов и городских округов Новосибирской области). </w:t>
            </w:r>
          </w:p>
          <w:p w:rsidR="0095459E" w:rsidRPr="00DD038E" w:rsidRDefault="0095459E" w:rsidP="0095459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Cs w:val="28"/>
                <w:lang w:eastAsia="en-US"/>
              </w:rPr>
            </w:pPr>
          </w:p>
          <w:p w:rsidR="00F74AB0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:rsidR="00F74AB0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:rsidR="00F74AB0" w:rsidRDefault="00F74AB0" w:rsidP="0095459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:rsidR="00F74AB0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:rsidR="00F74AB0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:rsidR="00073778" w:rsidRDefault="00073778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:rsidR="00073778" w:rsidRDefault="00073778" w:rsidP="000737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:rsidR="00F74AB0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</w:tc>
      </w:tr>
      <w:tr w:rsidR="00F74AB0" w:rsidTr="00873ED7">
        <w:trPr>
          <w:trHeight w:val="2020"/>
        </w:trPr>
        <w:tc>
          <w:tcPr>
            <w:tcW w:w="9854" w:type="dxa"/>
            <w:tcBorders>
              <w:bottom w:val="single" w:sz="6" w:space="0" w:color="auto"/>
            </w:tcBorders>
            <w:shd w:val="clear" w:color="auto" w:fill="auto"/>
          </w:tcPr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0"/>
                <w:szCs w:val="28"/>
              </w:rPr>
            </w:pP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A6C2E">
              <w:rPr>
                <w:b/>
                <w:sz w:val="28"/>
                <w:szCs w:val="28"/>
              </w:rPr>
              <w:t>Отметка юридической службы о проведении экспертизы</w:t>
            </w: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6C2E">
              <w:rPr>
                <w:sz w:val="28"/>
                <w:szCs w:val="28"/>
              </w:rPr>
              <w:t xml:space="preserve">                             «__» __________ 20</w:t>
            </w:r>
            <w:r>
              <w:rPr>
                <w:sz w:val="28"/>
                <w:szCs w:val="28"/>
              </w:rPr>
              <w:t>20</w:t>
            </w:r>
            <w:r w:rsidRPr="00FA6C2E">
              <w:rPr>
                <w:sz w:val="28"/>
                <w:szCs w:val="28"/>
              </w:rPr>
              <w:t xml:space="preserve"> года</w:t>
            </w: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6C2E">
              <w:rPr>
                <w:sz w:val="28"/>
                <w:szCs w:val="28"/>
              </w:rPr>
              <w:t xml:space="preserve">Руководитель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r w:rsidRPr="00FA6C2E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М.С. Митянина</w:t>
            </w: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6C2E">
              <w:rPr>
                <w:sz w:val="28"/>
                <w:szCs w:val="28"/>
              </w:rPr>
              <w:t>Эксперт                                                                                            _______________</w:t>
            </w:r>
          </w:p>
          <w:p w:rsidR="00F74AB0" w:rsidRPr="00FA6C2E" w:rsidRDefault="00F74AB0" w:rsidP="00F74AB0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FA6C2E">
              <w:rPr>
                <w:szCs w:val="28"/>
              </w:rPr>
              <w:t xml:space="preserve">                                                                                                                                                                       (фамилия, инициалы)</w:t>
            </w:r>
          </w:p>
          <w:p w:rsidR="00F74AB0" w:rsidRPr="00FA6C2E" w:rsidRDefault="00F74AB0" w:rsidP="00F74AB0">
            <w:pPr>
              <w:autoSpaceDE w:val="0"/>
              <w:autoSpaceDN w:val="0"/>
              <w:adjustRightInd w:val="0"/>
              <w:jc w:val="both"/>
              <w:rPr>
                <w:rFonts w:ascii="Courier New" w:eastAsia="Calibri" w:hAnsi="Courier New" w:cs="Courier New"/>
                <w:b/>
                <w:lang w:eastAsia="en-US"/>
              </w:rPr>
            </w:pPr>
          </w:p>
        </w:tc>
      </w:tr>
    </w:tbl>
    <w:p w:rsidR="00F74AB0" w:rsidRPr="0052326D" w:rsidRDefault="00F74AB0" w:rsidP="00F74AB0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lang w:eastAsia="en-US"/>
        </w:rPr>
      </w:pPr>
    </w:p>
    <w:p w:rsidR="00F74AB0" w:rsidRDefault="008C186C" w:rsidP="00F74AB0">
      <w:pPr>
        <w:pStyle w:val="20"/>
        <w:spacing w:after="0" w:line="240" w:lineRule="auto"/>
        <w:ind w:left="0"/>
        <w:jc w:val="both"/>
      </w:pPr>
      <w:r>
        <w:t>Медня Д.Ю.</w:t>
      </w:r>
    </w:p>
    <w:p w:rsidR="00D35765" w:rsidRPr="00F74AB0" w:rsidRDefault="00F74AB0" w:rsidP="008C186C">
      <w:pPr>
        <w:pStyle w:val="20"/>
        <w:spacing w:after="0" w:line="240" w:lineRule="auto"/>
        <w:ind w:left="0"/>
        <w:jc w:val="both"/>
      </w:pPr>
      <w:r>
        <w:t>2965</w:t>
      </w:r>
      <w:r w:rsidR="008C186C">
        <w:t>061</w:t>
      </w:r>
    </w:p>
    <w:sectPr w:rsidR="00D35765" w:rsidRPr="00F74AB0" w:rsidSect="001B4890">
      <w:pgSz w:w="11906" w:h="16838"/>
      <w:pgMar w:top="1134" w:right="62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586B"/>
    <w:multiLevelType w:val="hybridMultilevel"/>
    <w:tmpl w:val="E4FC2002"/>
    <w:lvl w:ilvl="0" w:tplc="F34E7C6E">
      <w:start w:val="1"/>
      <w:numFmt w:val="decimal"/>
      <w:lvlText w:val="%1."/>
      <w:lvlJc w:val="left"/>
      <w:pPr>
        <w:ind w:left="1012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802FF3"/>
    <w:multiLevelType w:val="hybridMultilevel"/>
    <w:tmpl w:val="C812F332"/>
    <w:lvl w:ilvl="0" w:tplc="A0FA07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5260DA"/>
    <w:multiLevelType w:val="hybridMultilevel"/>
    <w:tmpl w:val="105E6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C6A2C"/>
    <w:multiLevelType w:val="hybridMultilevel"/>
    <w:tmpl w:val="6E4A9DF0"/>
    <w:lvl w:ilvl="0" w:tplc="A0D20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B503A1F"/>
    <w:multiLevelType w:val="hybridMultilevel"/>
    <w:tmpl w:val="57908C32"/>
    <w:lvl w:ilvl="0" w:tplc="C956A682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BB3585"/>
    <w:multiLevelType w:val="hybridMultilevel"/>
    <w:tmpl w:val="592A3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5359B"/>
    <w:multiLevelType w:val="hybridMultilevel"/>
    <w:tmpl w:val="C1F0B05C"/>
    <w:lvl w:ilvl="0" w:tplc="5EECE55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C413B8"/>
    <w:multiLevelType w:val="hybridMultilevel"/>
    <w:tmpl w:val="9C72450A"/>
    <w:lvl w:ilvl="0" w:tplc="794CB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28C6EBA"/>
    <w:multiLevelType w:val="hybridMultilevel"/>
    <w:tmpl w:val="1F64CB88"/>
    <w:lvl w:ilvl="0" w:tplc="A5DC71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31D21B1"/>
    <w:multiLevelType w:val="hybridMultilevel"/>
    <w:tmpl w:val="EBBAFDE4"/>
    <w:lvl w:ilvl="0" w:tplc="3EC44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1E4B59"/>
    <w:multiLevelType w:val="hybridMultilevel"/>
    <w:tmpl w:val="26BA1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66B9C"/>
    <w:multiLevelType w:val="hybridMultilevel"/>
    <w:tmpl w:val="3508DB06"/>
    <w:lvl w:ilvl="0" w:tplc="212E407C">
      <w:start w:val="1"/>
      <w:numFmt w:val="decimal"/>
      <w:lvlText w:val="%1."/>
      <w:lvlJc w:val="left"/>
      <w:pPr>
        <w:ind w:left="227" w:firstLine="3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ECA0F9F"/>
    <w:multiLevelType w:val="hybridMultilevel"/>
    <w:tmpl w:val="C5E0D7E4"/>
    <w:lvl w:ilvl="0" w:tplc="B8E600C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FE43EB0"/>
    <w:multiLevelType w:val="hybridMultilevel"/>
    <w:tmpl w:val="FEDAB1FE"/>
    <w:lvl w:ilvl="0" w:tplc="E9AE70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A4533"/>
    <w:multiLevelType w:val="hybridMultilevel"/>
    <w:tmpl w:val="240E7678"/>
    <w:lvl w:ilvl="0" w:tplc="54281D9C">
      <w:start w:val="1"/>
      <w:numFmt w:val="decimal"/>
      <w:lvlText w:val="%1)"/>
      <w:lvlJc w:val="left"/>
      <w:pPr>
        <w:ind w:left="1519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5" w15:restartNumberingAfterBreak="0">
    <w:nsid w:val="7DC3070D"/>
    <w:multiLevelType w:val="hybridMultilevel"/>
    <w:tmpl w:val="B0BC93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9"/>
  </w:num>
  <w:num w:numId="5">
    <w:abstractNumId w:val="13"/>
  </w:num>
  <w:num w:numId="6">
    <w:abstractNumId w:val="1"/>
  </w:num>
  <w:num w:numId="7">
    <w:abstractNumId w:val="10"/>
  </w:num>
  <w:num w:numId="8">
    <w:abstractNumId w:val="2"/>
  </w:num>
  <w:num w:numId="9">
    <w:abstractNumId w:val="3"/>
  </w:num>
  <w:num w:numId="10">
    <w:abstractNumId w:val="15"/>
  </w:num>
  <w:num w:numId="11">
    <w:abstractNumId w:val="5"/>
  </w:num>
  <w:num w:numId="12">
    <w:abstractNumId w:val="7"/>
  </w:num>
  <w:num w:numId="13">
    <w:abstractNumId w:val="4"/>
  </w:num>
  <w:num w:numId="14">
    <w:abstractNumId w:val="6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289"/>
    <w:rsid w:val="0000583A"/>
    <w:rsid w:val="0000595B"/>
    <w:rsid w:val="000209AE"/>
    <w:rsid w:val="00022BB4"/>
    <w:rsid w:val="0002790D"/>
    <w:rsid w:val="00030943"/>
    <w:rsid w:val="00032C9A"/>
    <w:rsid w:val="0003474D"/>
    <w:rsid w:val="000364F7"/>
    <w:rsid w:val="0003689B"/>
    <w:rsid w:val="00037119"/>
    <w:rsid w:val="0004020F"/>
    <w:rsid w:val="000443A3"/>
    <w:rsid w:val="00044BDA"/>
    <w:rsid w:val="00046B6B"/>
    <w:rsid w:val="00051172"/>
    <w:rsid w:val="000555B0"/>
    <w:rsid w:val="00056429"/>
    <w:rsid w:val="000603A8"/>
    <w:rsid w:val="00064E9C"/>
    <w:rsid w:val="00066078"/>
    <w:rsid w:val="00067DDE"/>
    <w:rsid w:val="000714B6"/>
    <w:rsid w:val="00073778"/>
    <w:rsid w:val="00076131"/>
    <w:rsid w:val="00077D2A"/>
    <w:rsid w:val="00080438"/>
    <w:rsid w:val="000957A7"/>
    <w:rsid w:val="000A1AFB"/>
    <w:rsid w:val="000B3BFC"/>
    <w:rsid w:val="000B416C"/>
    <w:rsid w:val="000B567B"/>
    <w:rsid w:val="000B720A"/>
    <w:rsid w:val="000C0FE4"/>
    <w:rsid w:val="000C3B2C"/>
    <w:rsid w:val="000C4432"/>
    <w:rsid w:val="000D5255"/>
    <w:rsid w:val="000E5C29"/>
    <w:rsid w:val="000E61B0"/>
    <w:rsid w:val="000F2E10"/>
    <w:rsid w:val="00104A98"/>
    <w:rsid w:val="001063CE"/>
    <w:rsid w:val="00107177"/>
    <w:rsid w:val="00107DFB"/>
    <w:rsid w:val="0011419B"/>
    <w:rsid w:val="0011582D"/>
    <w:rsid w:val="001303EE"/>
    <w:rsid w:val="00133802"/>
    <w:rsid w:val="00140D4E"/>
    <w:rsid w:val="001416E6"/>
    <w:rsid w:val="00144157"/>
    <w:rsid w:val="0014752F"/>
    <w:rsid w:val="001504FD"/>
    <w:rsid w:val="00153ECA"/>
    <w:rsid w:val="00155298"/>
    <w:rsid w:val="00157F37"/>
    <w:rsid w:val="001604C6"/>
    <w:rsid w:val="0016090C"/>
    <w:rsid w:val="0016221C"/>
    <w:rsid w:val="00163676"/>
    <w:rsid w:val="00165049"/>
    <w:rsid w:val="001653D6"/>
    <w:rsid w:val="00167051"/>
    <w:rsid w:val="00170F51"/>
    <w:rsid w:val="00171320"/>
    <w:rsid w:val="001805B6"/>
    <w:rsid w:val="0018116B"/>
    <w:rsid w:val="00182A80"/>
    <w:rsid w:val="00185978"/>
    <w:rsid w:val="00194775"/>
    <w:rsid w:val="001A2AF6"/>
    <w:rsid w:val="001A65C1"/>
    <w:rsid w:val="001B003E"/>
    <w:rsid w:val="001B0250"/>
    <w:rsid w:val="001B1896"/>
    <w:rsid w:val="001B4409"/>
    <w:rsid w:val="001B4890"/>
    <w:rsid w:val="001B5A79"/>
    <w:rsid w:val="001C04CB"/>
    <w:rsid w:val="001C3FBF"/>
    <w:rsid w:val="001D0DD7"/>
    <w:rsid w:val="001D16BB"/>
    <w:rsid w:val="001D19D9"/>
    <w:rsid w:val="001D78EE"/>
    <w:rsid w:val="001E1D12"/>
    <w:rsid w:val="001E7F07"/>
    <w:rsid w:val="001F121C"/>
    <w:rsid w:val="001F3669"/>
    <w:rsid w:val="00200EA2"/>
    <w:rsid w:val="00205506"/>
    <w:rsid w:val="00206381"/>
    <w:rsid w:val="0021358E"/>
    <w:rsid w:val="00214548"/>
    <w:rsid w:val="002203D5"/>
    <w:rsid w:val="00243353"/>
    <w:rsid w:val="002513A5"/>
    <w:rsid w:val="002529EF"/>
    <w:rsid w:val="00252A81"/>
    <w:rsid w:val="00255637"/>
    <w:rsid w:val="00255E45"/>
    <w:rsid w:val="00256F13"/>
    <w:rsid w:val="00257995"/>
    <w:rsid w:val="00260249"/>
    <w:rsid w:val="00262380"/>
    <w:rsid w:val="0026361F"/>
    <w:rsid w:val="00265F9E"/>
    <w:rsid w:val="00272245"/>
    <w:rsid w:val="00276CE9"/>
    <w:rsid w:val="0028515F"/>
    <w:rsid w:val="002855AE"/>
    <w:rsid w:val="002936D3"/>
    <w:rsid w:val="002974CF"/>
    <w:rsid w:val="002A03F3"/>
    <w:rsid w:val="002A3986"/>
    <w:rsid w:val="002A4CFD"/>
    <w:rsid w:val="002B0B21"/>
    <w:rsid w:val="002B5267"/>
    <w:rsid w:val="002C11F1"/>
    <w:rsid w:val="002C662D"/>
    <w:rsid w:val="002C79C7"/>
    <w:rsid w:val="002E0A37"/>
    <w:rsid w:val="002E23FA"/>
    <w:rsid w:val="002E2C4A"/>
    <w:rsid w:val="002E5299"/>
    <w:rsid w:val="002E5F8E"/>
    <w:rsid w:val="002E6581"/>
    <w:rsid w:val="002F061B"/>
    <w:rsid w:val="002F4978"/>
    <w:rsid w:val="002F64D8"/>
    <w:rsid w:val="002F69C0"/>
    <w:rsid w:val="00300263"/>
    <w:rsid w:val="00304B6D"/>
    <w:rsid w:val="003055BA"/>
    <w:rsid w:val="00305D85"/>
    <w:rsid w:val="0030626F"/>
    <w:rsid w:val="00307D29"/>
    <w:rsid w:val="003179D0"/>
    <w:rsid w:val="00321C6C"/>
    <w:rsid w:val="003230D0"/>
    <w:rsid w:val="00323AC4"/>
    <w:rsid w:val="00325809"/>
    <w:rsid w:val="00325ABB"/>
    <w:rsid w:val="003272D8"/>
    <w:rsid w:val="003326BC"/>
    <w:rsid w:val="003401BF"/>
    <w:rsid w:val="00351CA2"/>
    <w:rsid w:val="00353BB1"/>
    <w:rsid w:val="00357C7D"/>
    <w:rsid w:val="00357E75"/>
    <w:rsid w:val="0036360D"/>
    <w:rsid w:val="00370C3E"/>
    <w:rsid w:val="00377B09"/>
    <w:rsid w:val="00381B7B"/>
    <w:rsid w:val="00383A4F"/>
    <w:rsid w:val="003870E3"/>
    <w:rsid w:val="00397CF6"/>
    <w:rsid w:val="00397F31"/>
    <w:rsid w:val="003A7D86"/>
    <w:rsid w:val="003B1D2D"/>
    <w:rsid w:val="003B6A1F"/>
    <w:rsid w:val="003C4689"/>
    <w:rsid w:val="003D03FC"/>
    <w:rsid w:val="003D0E9D"/>
    <w:rsid w:val="003E3A3D"/>
    <w:rsid w:val="003E418A"/>
    <w:rsid w:val="003F4539"/>
    <w:rsid w:val="003F566E"/>
    <w:rsid w:val="003F67A3"/>
    <w:rsid w:val="003F6AEB"/>
    <w:rsid w:val="00404D2D"/>
    <w:rsid w:val="004059C9"/>
    <w:rsid w:val="00413171"/>
    <w:rsid w:val="0041690A"/>
    <w:rsid w:val="004207CB"/>
    <w:rsid w:val="0042273A"/>
    <w:rsid w:val="00422778"/>
    <w:rsid w:val="00422D4B"/>
    <w:rsid w:val="00423697"/>
    <w:rsid w:val="00424413"/>
    <w:rsid w:val="0042502A"/>
    <w:rsid w:val="00427515"/>
    <w:rsid w:val="004315D9"/>
    <w:rsid w:val="00435EE4"/>
    <w:rsid w:val="004371BF"/>
    <w:rsid w:val="00446D23"/>
    <w:rsid w:val="00451539"/>
    <w:rsid w:val="00466E5C"/>
    <w:rsid w:val="0047108F"/>
    <w:rsid w:val="00484B50"/>
    <w:rsid w:val="004923BE"/>
    <w:rsid w:val="004928FA"/>
    <w:rsid w:val="00493357"/>
    <w:rsid w:val="004948B7"/>
    <w:rsid w:val="004A224E"/>
    <w:rsid w:val="004A280B"/>
    <w:rsid w:val="004A5AE4"/>
    <w:rsid w:val="004B01BE"/>
    <w:rsid w:val="004C47D0"/>
    <w:rsid w:val="004C7423"/>
    <w:rsid w:val="004D2526"/>
    <w:rsid w:val="004D40E2"/>
    <w:rsid w:val="004D46A9"/>
    <w:rsid w:val="004D5859"/>
    <w:rsid w:val="004E631E"/>
    <w:rsid w:val="004F2C10"/>
    <w:rsid w:val="004F6E3A"/>
    <w:rsid w:val="004F744C"/>
    <w:rsid w:val="005003E9"/>
    <w:rsid w:val="005039F3"/>
    <w:rsid w:val="00504B88"/>
    <w:rsid w:val="00504DCC"/>
    <w:rsid w:val="00505DDD"/>
    <w:rsid w:val="00510359"/>
    <w:rsid w:val="00511B2C"/>
    <w:rsid w:val="005136D6"/>
    <w:rsid w:val="0051524C"/>
    <w:rsid w:val="00515FBB"/>
    <w:rsid w:val="00516FB4"/>
    <w:rsid w:val="00517ECB"/>
    <w:rsid w:val="00523819"/>
    <w:rsid w:val="00525663"/>
    <w:rsid w:val="005271CF"/>
    <w:rsid w:val="0053573E"/>
    <w:rsid w:val="00536F47"/>
    <w:rsid w:val="00537F0B"/>
    <w:rsid w:val="00540A39"/>
    <w:rsid w:val="00541CEB"/>
    <w:rsid w:val="00545426"/>
    <w:rsid w:val="00546E9A"/>
    <w:rsid w:val="00551957"/>
    <w:rsid w:val="00553D6A"/>
    <w:rsid w:val="005578D7"/>
    <w:rsid w:val="0055790C"/>
    <w:rsid w:val="00561994"/>
    <w:rsid w:val="00565956"/>
    <w:rsid w:val="00567594"/>
    <w:rsid w:val="00570986"/>
    <w:rsid w:val="00576813"/>
    <w:rsid w:val="00577056"/>
    <w:rsid w:val="00577FC2"/>
    <w:rsid w:val="00590B8D"/>
    <w:rsid w:val="00593932"/>
    <w:rsid w:val="005A7C06"/>
    <w:rsid w:val="005B3ACF"/>
    <w:rsid w:val="005C0202"/>
    <w:rsid w:val="005C1508"/>
    <w:rsid w:val="005C5C12"/>
    <w:rsid w:val="005D148C"/>
    <w:rsid w:val="005D4142"/>
    <w:rsid w:val="005E4627"/>
    <w:rsid w:val="005E4A27"/>
    <w:rsid w:val="005E7129"/>
    <w:rsid w:val="005E7B0F"/>
    <w:rsid w:val="005E7DD8"/>
    <w:rsid w:val="005F1DC9"/>
    <w:rsid w:val="005F2B89"/>
    <w:rsid w:val="005F3D3F"/>
    <w:rsid w:val="006012C8"/>
    <w:rsid w:val="00603025"/>
    <w:rsid w:val="00604422"/>
    <w:rsid w:val="006076D1"/>
    <w:rsid w:val="00612125"/>
    <w:rsid w:val="00613BC9"/>
    <w:rsid w:val="006235CA"/>
    <w:rsid w:val="006255FC"/>
    <w:rsid w:val="006263DA"/>
    <w:rsid w:val="006317B9"/>
    <w:rsid w:val="00631E51"/>
    <w:rsid w:val="0063492C"/>
    <w:rsid w:val="00642FA5"/>
    <w:rsid w:val="006433C7"/>
    <w:rsid w:val="00657E64"/>
    <w:rsid w:val="006618CB"/>
    <w:rsid w:val="00663A51"/>
    <w:rsid w:val="00666E19"/>
    <w:rsid w:val="006731D8"/>
    <w:rsid w:val="00673D27"/>
    <w:rsid w:val="006751E1"/>
    <w:rsid w:val="00677FEC"/>
    <w:rsid w:val="0068032D"/>
    <w:rsid w:val="00682A31"/>
    <w:rsid w:val="00691DF2"/>
    <w:rsid w:val="00695D72"/>
    <w:rsid w:val="0069732A"/>
    <w:rsid w:val="006A1F5B"/>
    <w:rsid w:val="006B0A03"/>
    <w:rsid w:val="006B7FA3"/>
    <w:rsid w:val="006C1AEC"/>
    <w:rsid w:val="006C29E9"/>
    <w:rsid w:val="006C2E1B"/>
    <w:rsid w:val="006C60E7"/>
    <w:rsid w:val="006C6C69"/>
    <w:rsid w:val="006C7580"/>
    <w:rsid w:val="006E0D2B"/>
    <w:rsid w:val="006E0D77"/>
    <w:rsid w:val="006E1636"/>
    <w:rsid w:val="006E319C"/>
    <w:rsid w:val="006F177C"/>
    <w:rsid w:val="006F2027"/>
    <w:rsid w:val="006F2442"/>
    <w:rsid w:val="006F2972"/>
    <w:rsid w:val="006F3A53"/>
    <w:rsid w:val="006F4085"/>
    <w:rsid w:val="006F6489"/>
    <w:rsid w:val="006F6932"/>
    <w:rsid w:val="0070173A"/>
    <w:rsid w:val="0070437F"/>
    <w:rsid w:val="00704AED"/>
    <w:rsid w:val="00704E1B"/>
    <w:rsid w:val="00707D88"/>
    <w:rsid w:val="0072151C"/>
    <w:rsid w:val="00721C84"/>
    <w:rsid w:val="00726E34"/>
    <w:rsid w:val="0073167B"/>
    <w:rsid w:val="00735F6B"/>
    <w:rsid w:val="0073656A"/>
    <w:rsid w:val="007401B7"/>
    <w:rsid w:val="0074372E"/>
    <w:rsid w:val="007462F2"/>
    <w:rsid w:val="007467B4"/>
    <w:rsid w:val="007644E0"/>
    <w:rsid w:val="0077255D"/>
    <w:rsid w:val="007763A9"/>
    <w:rsid w:val="00782AF6"/>
    <w:rsid w:val="00786DA9"/>
    <w:rsid w:val="00791C92"/>
    <w:rsid w:val="00793216"/>
    <w:rsid w:val="00793BCB"/>
    <w:rsid w:val="00796BFA"/>
    <w:rsid w:val="007A29FE"/>
    <w:rsid w:val="007A2D0B"/>
    <w:rsid w:val="007B15CF"/>
    <w:rsid w:val="007B18AE"/>
    <w:rsid w:val="007B32CC"/>
    <w:rsid w:val="007B5622"/>
    <w:rsid w:val="007B56D1"/>
    <w:rsid w:val="007B672F"/>
    <w:rsid w:val="007C0BD2"/>
    <w:rsid w:val="007C324D"/>
    <w:rsid w:val="007C52B3"/>
    <w:rsid w:val="007D0016"/>
    <w:rsid w:val="007D2C25"/>
    <w:rsid w:val="007D7708"/>
    <w:rsid w:val="007E0B95"/>
    <w:rsid w:val="007E6F14"/>
    <w:rsid w:val="007F109A"/>
    <w:rsid w:val="007F1133"/>
    <w:rsid w:val="008017C2"/>
    <w:rsid w:val="008029A8"/>
    <w:rsid w:val="0080650C"/>
    <w:rsid w:val="008101E5"/>
    <w:rsid w:val="0081086F"/>
    <w:rsid w:val="00811E36"/>
    <w:rsid w:val="008142B8"/>
    <w:rsid w:val="00817005"/>
    <w:rsid w:val="00830E71"/>
    <w:rsid w:val="00833D1E"/>
    <w:rsid w:val="00842DFF"/>
    <w:rsid w:val="008468E4"/>
    <w:rsid w:val="0085115A"/>
    <w:rsid w:val="008543DB"/>
    <w:rsid w:val="008549FC"/>
    <w:rsid w:val="00854B72"/>
    <w:rsid w:val="0086263E"/>
    <w:rsid w:val="00863434"/>
    <w:rsid w:val="00865D9B"/>
    <w:rsid w:val="00866D70"/>
    <w:rsid w:val="008729A1"/>
    <w:rsid w:val="00873003"/>
    <w:rsid w:val="00873981"/>
    <w:rsid w:val="00882570"/>
    <w:rsid w:val="008827D5"/>
    <w:rsid w:val="00893A9F"/>
    <w:rsid w:val="00897A12"/>
    <w:rsid w:val="008A4EA8"/>
    <w:rsid w:val="008B188D"/>
    <w:rsid w:val="008B3432"/>
    <w:rsid w:val="008B39AC"/>
    <w:rsid w:val="008B57F8"/>
    <w:rsid w:val="008C186C"/>
    <w:rsid w:val="008C3C60"/>
    <w:rsid w:val="008C508B"/>
    <w:rsid w:val="008C53FE"/>
    <w:rsid w:val="008D1D4A"/>
    <w:rsid w:val="008D2880"/>
    <w:rsid w:val="008E0ABA"/>
    <w:rsid w:val="008E19B7"/>
    <w:rsid w:val="008E5E97"/>
    <w:rsid w:val="008F4589"/>
    <w:rsid w:val="008F4812"/>
    <w:rsid w:val="008F4FE0"/>
    <w:rsid w:val="008F5B1D"/>
    <w:rsid w:val="008F5D2E"/>
    <w:rsid w:val="0091146A"/>
    <w:rsid w:val="00914957"/>
    <w:rsid w:val="00914D7D"/>
    <w:rsid w:val="00914F5E"/>
    <w:rsid w:val="00916EAB"/>
    <w:rsid w:val="009306D8"/>
    <w:rsid w:val="00931439"/>
    <w:rsid w:val="00931F47"/>
    <w:rsid w:val="0093284F"/>
    <w:rsid w:val="00945A93"/>
    <w:rsid w:val="0095375C"/>
    <w:rsid w:val="0095397E"/>
    <w:rsid w:val="0095459E"/>
    <w:rsid w:val="00954914"/>
    <w:rsid w:val="00954BD6"/>
    <w:rsid w:val="00954FB7"/>
    <w:rsid w:val="0095605D"/>
    <w:rsid w:val="009605FE"/>
    <w:rsid w:val="009609B5"/>
    <w:rsid w:val="00961FFE"/>
    <w:rsid w:val="009625F5"/>
    <w:rsid w:val="0096289A"/>
    <w:rsid w:val="009705BF"/>
    <w:rsid w:val="00971A59"/>
    <w:rsid w:val="009723BF"/>
    <w:rsid w:val="009740C5"/>
    <w:rsid w:val="00976EE9"/>
    <w:rsid w:val="00983565"/>
    <w:rsid w:val="00984EF9"/>
    <w:rsid w:val="00994926"/>
    <w:rsid w:val="009A34DC"/>
    <w:rsid w:val="009B0908"/>
    <w:rsid w:val="009B291A"/>
    <w:rsid w:val="009B4AB8"/>
    <w:rsid w:val="009C1A23"/>
    <w:rsid w:val="009C438B"/>
    <w:rsid w:val="009D11F5"/>
    <w:rsid w:val="009D5CDD"/>
    <w:rsid w:val="009E2F2D"/>
    <w:rsid w:val="009E6757"/>
    <w:rsid w:val="009E7400"/>
    <w:rsid w:val="009E775B"/>
    <w:rsid w:val="009F361A"/>
    <w:rsid w:val="00A0019F"/>
    <w:rsid w:val="00A03535"/>
    <w:rsid w:val="00A03DF7"/>
    <w:rsid w:val="00A07EB6"/>
    <w:rsid w:val="00A112C2"/>
    <w:rsid w:val="00A1558D"/>
    <w:rsid w:val="00A2548E"/>
    <w:rsid w:val="00A300CE"/>
    <w:rsid w:val="00A33356"/>
    <w:rsid w:val="00A52365"/>
    <w:rsid w:val="00A52B33"/>
    <w:rsid w:val="00A61531"/>
    <w:rsid w:val="00A61CDC"/>
    <w:rsid w:val="00A64758"/>
    <w:rsid w:val="00A7668B"/>
    <w:rsid w:val="00A80C79"/>
    <w:rsid w:val="00A84791"/>
    <w:rsid w:val="00A907E6"/>
    <w:rsid w:val="00A935BF"/>
    <w:rsid w:val="00A95193"/>
    <w:rsid w:val="00A973BF"/>
    <w:rsid w:val="00AA0CBB"/>
    <w:rsid w:val="00AA457F"/>
    <w:rsid w:val="00AA4BB3"/>
    <w:rsid w:val="00AA6F5A"/>
    <w:rsid w:val="00AB0FF5"/>
    <w:rsid w:val="00AB159C"/>
    <w:rsid w:val="00AC3E4E"/>
    <w:rsid w:val="00AD1DA6"/>
    <w:rsid w:val="00AD51C7"/>
    <w:rsid w:val="00AD6C69"/>
    <w:rsid w:val="00AD6F79"/>
    <w:rsid w:val="00AE156B"/>
    <w:rsid w:val="00AE2779"/>
    <w:rsid w:val="00AE3932"/>
    <w:rsid w:val="00AE6BE7"/>
    <w:rsid w:val="00AE6F62"/>
    <w:rsid w:val="00AF0536"/>
    <w:rsid w:val="00AF3209"/>
    <w:rsid w:val="00AF4184"/>
    <w:rsid w:val="00B0474F"/>
    <w:rsid w:val="00B06F4D"/>
    <w:rsid w:val="00B07316"/>
    <w:rsid w:val="00B12AD5"/>
    <w:rsid w:val="00B12F6A"/>
    <w:rsid w:val="00B141AC"/>
    <w:rsid w:val="00B155C5"/>
    <w:rsid w:val="00B165AC"/>
    <w:rsid w:val="00B174C5"/>
    <w:rsid w:val="00B20BDD"/>
    <w:rsid w:val="00B2137C"/>
    <w:rsid w:val="00B3125A"/>
    <w:rsid w:val="00B3312A"/>
    <w:rsid w:val="00B36E57"/>
    <w:rsid w:val="00B37D53"/>
    <w:rsid w:val="00B40626"/>
    <w:rsid w:val="00B42C92"/>
    <w:rsid w:val="00B453B5"/>
    <w:rsid w:val="00B50D47"/>
    <w:rsid w:val="00B52AA1"/>
    <w:rsid w:val="00B53640"/>
    <w:rsid w:val="00B55372"/>
    <w:rsid w:val="00B557B4"/>
    <w:rsid w:val="00B60AF7"/>
    <w:rsid w:val="00B62B3A"/>
    <w:rsid w:val="00B64327"/>
    <w:rsid w:val="00B64FB0"/>
    <w:rsid w:val="00B671D9"/>
    <w:rsid w:val="00B71F91"/>
    <w:rsid w:val="00B9216B"/>
    <w:rsid w:val="00B94085"/>
    <w:rsid w:val="00B9478F"/>
    <w:rsid w:val="00BA012E"/>
    <w:rsid w:val="00BA2A96"/>
    <w:rsid w:val="00BA7937"/>
    <w:rsid w:val="00BB1CE6"/>
    <w:rsid w:val="00BB3D1D"/>
    <w:rsid w:val="00BC0BAF"/>
    <w:rsid w:val="00BC0C9E"/>
    <w:rsid w:val="00BC34FE"/>
    <w:rsid w:val="00BC4D1C"/>
    <w:rsid w:val="00BC566A"/>
    <w:rsid w:val="00BD06D4"/>
    <w:rsid w:val="00BD3AEE"/>
    <w:rsid w:val="00BD7A81"/>
    <w:rsid w:val="00BE1D00"/>
    <w:rsid w:val="00BE4392"/>
    <w:rsid w:val="00BE76F0"/>
    <w:rsid w:val="00BF46A0"/>
    <w:rsid w:val="00BF6647"/>
    <w:rsid w:val="00C07026"/>
    <w:rsid w:val="00C11993"/>
    <w:rsid w:val="00C169D8"/>
    <w:rsid w:val="00C16C9B"/>
    <w:rsid w:val="00C24D69"/>
    <w:rsid w:val="00C34609"/>
    <w:rsid w:val="00C41A39"/>
    <w:rsid w:val="00C42145"/>
    <w:rsid w:val="00C46377"/>
    <w:rsid w:val="00C47620"/>
    <w:rsid w:val="00C47E68"/>
    <w:rsid w:val="00C50658"/>
    <w:rsid w:val="00C52F2B"/>
    <w:rsid w:val="00C5597A"/>
    <w:rsid w:val="00C56E61"/>
    <w:rsid w:val="00C61609"/>
    <w:rsid w:val="00C71557"/>
    <w:rsid w:val="00C75BB5"/>
    <w:rsid w:val="00C7739B"/>
    <w:rsid w:val="00C77F66"/>
    <w:rsid w:val="00C80F2F"/>
    <w:rsid w:val="00C83015"/>
    <w:rsid w:val="00C83A79"/>
    <w:rsid w:val="00C83B9C"/>
    <w:rsid w:val="00C84612"/>
    <w:rsid w:val="00C86531"/>
    <w:rsid w:val="00C87FD8"/>
    <w:rsid w:val="00C904EE"/>
    <w:rsid w:val="00C94A12"/>
    <w:rsid w:val="00C95334"/>
    <w:rsid w:val="00C97D9B"/>
    <w:rsid w:val="00CA0A4C"/>
    <w:rsid w:val="00CA19A4"/>
    <w:rsid w:val="00CA4D5E"/>
    <w:rsid w:val="00CA7064"/>
    <w:rsid w:val="00CA7269"/>
    <w:rsid w:val="00CB1F43"/>
    <w:rsid w:val="00CB38E1"/>
    <w:rsid w:val="00CB56C5"/>
    <w:rsid w:val="00CC236A"/>
    <w:rsid w:val="00CC4DBC"/>
    <w:rsid w:val="00CC7129"/>
    <w:rsid w:val="00CC7A73"/>
    <w:rsid w:val="00CD19E3"/>
    <w:rsid w:val="00CD2A8C"/>
    <w:rsid w:val="00CD328E"/>
    <w:rsid w:val="00CD3C9F"/>
    <w:rsid w:val="00CE0903"/>
    <w:rsid w:val="00D02F99"/>
    <w:rsid w:val="00D07C04"/>
    <w:rsid w:val="00D10CA2"/>
    <w:rsid w:val="00D119D0"/>
    <w:rsid w:val="00D141DE"/>
    <w:rsid w:val="00D162C4"/>
    <w:rsid w:val="00D2419C"/>
    <w:rsid w:val="00D246A1"/>
    <w:rsid w:val="00D25B5E"/>
    <w:rsid w:val="00D35765"/>
    <w:rsid w:val="00D40B19"/>
    <w:rsid w:val="00D42FCA"/>
    <w:rsid w:val="00D46C99"/>
    <w:rsid w:val="00D55D77"/>
    <w:rsid w:val="00D6384B"/>
    <w:rsid w:val="00D65DEF"/>
    <w:rsid w:val="00D66830"/>
    <w:rsid w:val="00D67E8E"/>
    <w:rsid w:val="00D71F16"/>
    <w:rsid w:val="00D730A8"/>
    <w:rsid w:val="00D74729"/>
    <w:rsid w:val="00D8318C"/>
    <w:rsid w:val="00D87691"/>
    <w:rsid w:val="00D91362"/>
    <w:rsid w:val="00D9341A"/>
    <w:rsid w:val="00D94B2F"/>
    <w:rsid w:val="00DA34F7"/>
    <w:rsid w:val="00DA7DB7"/>
    <w:rsid w:val="00DB1D60"/>
    <w:rsid w:val="00DB37C1"/>
    <w:rsid w:val="00DB42AA"/>
    <w:rsid w:val="00DB53C0"/>
    <w:rsid w:val="00DC3826"/>
    <w:rsid w:val="00DD038E"/>
    <w:rsid w:val="00DD40B9"/>
    <w:rsid w:val="00DD4B63"/>
    <w:rsid w:val="00DD5ADF"/>
    <w:rsid w:val="00DD5BAD"/>
    <w:rsid w:val="00DD7BC1"/>
    <w:rsid w:val="00DE3867"/>
    <w:rsid w:val="00DF234B"/>
    <w:rsid w:val="00E00399"/>
    <w:rsid w:val="00E013DA"/>
    <w:rsid w:val="00E01F0C"/>
    <w:rsid w:val="00E05065"/>
    <w:rsid w:val="00E05AFD"/>
    <w:rsid w:val="00E05E76"/>
    <w:rsid w:val="00E06EF5"/>
    <w:rsid w:val="00E1288C"/>
    <w:rsid w:val="00E1332E"/>
    <w:rsid w:val="00E1350A"/>
    <w:rsid w:val="00E171C3"/>
    <w:rsid w:val="00E2271B"/>
    <w:rsid w:val="00E22DF8"/>
    <w:rsid w:val="00E23E5F"/>
    <w:rsid w:val="00E24018"/>
    <w:rsid w:val="00E32C86"/>
    <w:rsid w:val="00E33A88"/>
    <w:rsid w:val="00E34289"/>
    <w:rsid w:val="00E350FD"/>
    <w:rsid w:val="00E37E84"/>
    <w:rsid w:val="00E44298"/>
    <w:rsid w:val="00E44F8A"/>
    <w:rsid w:val="00E45485"/>
    <w:rsid w:val="00E46F27"/>
    <w:rsid w:val="00E470DC"/>
    <w:rsid w:val="00E47A6E"/>
    <w:rsid w:val="00E51ADF"/>
    <w:rsid w:val="00E52DE8"/>
    <w:rsid w:val="00E53C0B"/>
    <w:rsid w:val="00E577A4"/>
    <w:rsid w:val="00E6173B"/>
    <w:rsid w:val="00E6269C"/>
    <w:rsid w:val="00E63E5B"/>
    <w:rsid w:val="00E64290"/>
    <w:rsid w:val="00E65363"/>
    <w:rsid w:val="00E655FD"/>
    <w:rsid w:val="00E66176"/>
    <w:rsid w:val="00E71DC1"/>
    <w:rsid w:val="00E7604A"/>
    <w:rsid w:val="00E83667"/>
    <w:rsid w:val="00E84946"/>
    <w:rsid w:val="00E861D3"/>
    <w:rsid w:val="00E90492"/>
    <w:rsid w:val="00E9138F"/>
    <w:rsid w:val="00E94A53"/>
    <w:rsid w:val="00E95A05"/>
    <w:rsid w:val="00E96970"/>
    <w:rsid w:val="00E97085"/>
    <w:rsid w:val="00EA11D0"/>
    <w:rsid w:val="00EA2538"/>
    <w:rsid w:val="00EA4EAF"/>
    <w:rsid w:val="00EB7E09"/>
    <w:rsid w:val="00EC09FF"/>
    <w:rsid w:val="00EC0C03"/>
    <w:rsid w:val="00EC33C2"/>
    <w:rsid w:val="00EC4E5D"/>
    <w:rsid w:val="00EC7594"/>
    <w:rsid w:val="00ED1EDB"/>
    <w:rsid w:val="00EE731A"/>
    <w:rsid w:val="00EE7AF6"/>
    <w:rsid w:val="00EF41ED"/>
    <w:rsid w:val="00EF791E"/>
    <w:rsid w:val="00F0025E"/>
    <w:rsid w:val="00F024ED"/>
    <w:rsid w:val="00F03A33"/>
    <w:rsid w:val="00F07B66"/>
    <w:rsid w:val="00F1170C"/>
    <w:rsid w:val="00F1227F"/>
    <w:rsid w:val="00F1247E"/>
    <w:rsid w:val="00F131A7"/>
    <w:rsid w:val="00F14B35"/>
    <w:rsid w:val="00F155C5"/>
    <w:rsid w:val="00F179FE"/>
    <w:rsid w:val="00F24EB7"/>
    <w:rsid w:val="00F31036"/>
    <w:rsid w:val="00F344FB"/>
    <w:rsid w:val="00F40247"/>
    <w:rsid w:val="00F426AF"/>
    <w:rsid w:val="00F439A1"/>
    <w:rsid w:val="00F43E19"/>
    <w:rsid w:val="00F502E1"/>
    <w:rsid w:val="00F5060F"/>
    <w:rsid w:val="00F53E00"/>
    <w:rsid w:val="00F604E7"/>
    <w:rsid w:val="00F605E7"/>
    <w:rsid w:val="00F61216"/>
    <w:rsid w:val="00F6173D"/>
    <w:rsid w:val="00F6175F"/>
    <w:rsid w:val="00F64591"/>
    <w:rsid w:val="00F67A2E"/>
    <w:rsid w:val="00F709DA"/>
    <w:rsid w:val="00F7133F"/>
    <w:rsid w:val="00F71A1E"/>
    <w:rsid w:val="00F725E4"/>
    <w:rsid w:val="00F73111"/>
    <w:rsid w:val="00F74798"/>
    <w:rsid w:val="00F74AB0"/>
    <w:rsid w:val="00F8476A"/>
    <w:rsid w:val="00F90DA8"/>
    <w:rsid w:val="00F92112"/>
    <w:rsid w:val="00F951DD"/>
    <w:rsid w:val="00FA297C"/>
    <w:rsid w:val="00FA52BE"/>
    <w:rsid w:val="00FA7974"/>
    <w:rsid w:val="00FA7BB7"/>
    <w:rsid w:val="00FB2161"/>
    <w:rsid w:val="00FB4F5A"/>
    <w:rsid w:val="00FC18B1"/>
    <w:rsid w:val="00FC1EB7"/>
    <w:rsid w:val="00FC6AA8"/>
    <w:rsid w:val="00FD0167"/>
    <w:rsid w:val="00FD1609"/>
    <w:rsid w:val="00FD263B"/>
    <w:rsid w:val="00FD5B23"/>
    <w:rsid w:val="00FE045A"/>
    <w:rsid w:val="00FE2D51"/>
    <w:rsid w:val="00FE4923"/>
    <w:rsid w:val="00FE5D79"/>
    <w:rsid w:val="00FE65BF"/>
    <w:rsid w:val="00FF588F"/>
    <w:rsid w:val="00F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89BDC"/>
  <w15:chartTrackingRefBased/>
  <w15:docId w15:val="{4C6F3AB4-52B1-4921-987D-1812277E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A39"/>
    <w:rPr>
      <w:sz w:val="24"/>
      <w:szCs w:val="24"/>
    </w:rPr>
  </w:style>
  <w:style w:type="paragraph" w:styleId="1">
    <w:name w:val="heading 1"/>
    <w:basedOn w:val="a"/>
    <w:next w:val="a"/>
    <w:qFormat/>
    <w:rsid w:val="00C41A39"/>
    <w:pPr>
      <w:keepNext/>
      <w:tabs>
        <w:tab w:val="left" w:pos="1860"/>
      </w:tabs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C41A39"/>
    <w:pPr>
      <w:keepNext/>
      <w:tabs>
        <w:tab w:val="center" w:pos="0"/>
      </w:tabs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C41A39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C41A39"/>
    <w:pPr>
      <w:keepNext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7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847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23FA"/>
    <w:pPr>
      <w:ind w:left="720"/>
      <w:contextualSpacing/>
    </w:pPr>
  </w:style>
  <w:style w:type="table" w:styleId="a6">
    <w:name w:val="Table Grid"/>
    <w:basedOn w:val="a1"/>
    <w:uiPriority w:val="59"/>
    <w:rsid w:val="002F4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21C84"/>
    <w:pPr>
      <w:autoSpaceDE w:val="0"/>
      <w:autoSpaceDN w:val="0"/>
      <w:adjustRightInd w:val="0"/>
    </w:pPr>
    <w:rPr>
      <w:sz w:val="28"/>
      <w:szCs w:val="28"/>
    </w:rPr>
  </w:style>
  <w:style w:type="paragraph" w:styleId="20">
    <w:name w:val="Body Text Indent 2"/>
    <w:basedOn w:val="a"/>
    <w:link w:val="21"/>
    <w:unhideWhenUsed/>
    <w:rsid w:val="005A7C06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5A7C06"/>
  </w:style>
  <w:style w:type="paragraph" w:styleId="a7">
    <w:name w:val="No Spacing"/>
    <w:uiPriority w:val="1"/>
    <w:qFormat/>
    <w:rsid w:val="00DD5AD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Placeholder Text"/>
    <w:basedOn w:val="a0"/>
    <w:uiPriority w:val="99"/>
    <w:semiHidden/>
    <w:rsid w:val="00F344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4A82F-C6DB-4983-9A8B-4581A260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471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Общий отдел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subject/>
  <dc:creator>Комаров</dc:creator>
  <cp:keywords/>
  <cp:lastModifiedBy>Медня Дарья Юрьевна</cp:lastModifiedBy>
  <cp:revision>72</cp:revision>
  <cp:lastPrinted>2020-02-25T05:37:00Z</cp:lastPrinted>
  <dcterms:created xsi:type="dcterms:W3CDTF">2020-02-14T04:11:00Z</dcterms:created>
  <dcterms:modified xsi:type="dcterms:W3CDTF">2020-03-12T07:30:00Z</dcterms:modified>
</cp:coreProperties>
</file>