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09" w:rsidRPr="0025775A" w:rsidRDefault="00766370">
      <w:pPr>
        <w:rPr>
          <w:rFonts w:ascii="Times New Roman" w:hAnsi="Times New Roman" w:cs="Times New Roman"/>
          <w:sz w:val="24"/>
          <w:szCs w:val="24"/>
        </w:rPr>
      </w:pPr>
      <w:r w:rsidRPr="002577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25775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25775A">
        <w:rPr>
          <w:rFonts w:ascii="Times New Roman" w:hAnsi="Times New Roman" w:cs="Times New Roman"/>
          <w:sz w:val="24"/>
          <w:szCs w:val="24"/>
        </w:rPr>
        <w:t xml:space="preserve">           Приложение № 1</w:t>
      </w:r>
    </w:p>
    <w:p w:rsidR="00670E3F" w:rsidRPr="0025775A" w:rsidRDefault="00766370">
      <w:pPr>
        <w:rPr>
          <w:rFonts w:ascii="Times New Roman" w:hAnsi="Times New Roman" w:cs="Times New Roman"/>
          <w:sz w:val="24"/>
          <w:szCs w:val="24"/>
        </w:rPr>
      </w:pPr>
      <w:r w:rsidRPr="0025775A">
        <w:rPr>
          <w:rFonts w:ascii="Times New Roman" w:hAnsi="Times New Roman" w:cs="Times New Roman"/>
          <w:sz w:val="24"/>
          <w:szCs w:val="24"/>
        </w:rPr>
        <w:t>По состоянию на 01.10.2018 года</w:t>
      </w:r>
    </w:p>
    <w:p w:rsidR="00766370" w:rsidRDefault="00766370" w:rsidP="007663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E3F">
        <w:rPr>
          <w:rFonts w:ascii="Times New Roman" w:hAnsi="Times New Roman" w:cs="Times New Roman"/>
          <w:b/>
          <w:sz w:val="28"/>
          <w:szCs w:val="28"/>
        </w:rPr>
        <w:t>Состав и стоимость имущества, находящегося в государственной собственности Новосибирской области</w:t>
      </w:r>
    </w:p>
    <w:p w:rsidR="0025775A" w:rsidRPr="00670E3F" w:rsidRDefault="0025775A" w:rsidP="007663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47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843"/>
        <w:gridCol w:w="1560"/>
        <w:gridCol w:w="1842"/>
        <w:gridCol w:w="1701"/>
        <w:gridCol w:w="1843"/>
        <w:gridCol w:w="1843"/>
        <w:gridCol w:w="1952"/>
      </w:tblGrid>
      <w:tr w:rsidR="00EC5300" w:rsidRPr="009752C6" w:rsidTr="00D052E0">
        <w:tc>
          <w:tcPr>
            <w:tcW w:w="421" w:type="dxa"/>
            <w:vMerge w:val="restart"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Имущество, составляющее казну Новосибирской области </w:t>
            </w:r>
          </w:p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1" w:type="dxa"/>
            <w:gridSpan w:val="6"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Имущество, закрепленное за / приобретенное</w:t>
            </w:r>
          </w:p>
        </w:tc>
      </w:tr>
      <w:bookmarkEnd w:id="0"/>
      <w:tr w:rsidR="00EC5300" w:rsidRPr="009752C6" w:rsidTr="00D052E0">
        <w:tc>
          <w:tcPr>
            <w:tcW w:w="421" w:type="dxa"/>
            <w:vMerge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органами государственной</w:t>
            </w:r>
          </w:p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власти и государственными органами</w:t>
            </w:r>
          </w:p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Новосибирской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5386" w:type="dxa"/>
            <w:gridSpan w:val="3"/>
          </w:tcPr>
          <w:p w:rsidR="00EC5300" w:rsidRPr="009752C6" w:rsidRDefault="00EC530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учре</w:t>
            </w:r>
            <w:r w:rsidR="00D052E0">
              <w:rPr>
                <w:rFonts w:ascii="Times New Roman" w:hAnsi="Times New Roman" w:cs="Times New Roman"/>
                <w:sz w:val="24"/>
                <w:szCs w:val="24"/>
              </w:rPr>
              <w:t>ждениями Новосибирской области</w:t>
            </w:r>
          </w:p>
        </w:tc>
        <w:tc>
          <w:tcPr>
            <w:tcW w:w="1843" w:type="dxa"/>
            <w:vMerge w:val="restart"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предприятиями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Новосибирской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949" w:type="dxa"/>
            <w:vMerge w:val="restart"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унитарными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предприятиями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Новосибирской</w:t>
            </w:r>
          </w:p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EC5300" w:rsidRPr="009752C6" w:rsidTr="00D052E0">
        <w:tc>
          <w:tcPr>
            <w:tcW w:w="421" w:type="dxa"/>
            <w:vMerge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5300" w:rsidRPr="009752C6" w:rsidRDefault="00EC5300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бюджетными </w:t>
            </w:r>
          </w:p>
        </w:tc>
        <w:tc>
          <w:tcPr>
            <w:tcW w:w="1701" w:type="dxa"/>
          </w:tcPr>
          <w:p w:rsidR="00EC5300" w:rsidRPr="009752C6" w:rsidRDefault="00EC5300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автономными</w:t>
            </w:r>
          </w:p>
        </w:tc>
        <w:tc>
          <w:tcPr>
            <w:tcW w:w="1843" w:type="dxa"/>
          </w:tcPr>
          <w:p w:rsidR="00EC5300" w:rsidRPr="009752C6" w:rsidRDefault="00EC5300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</w:p>
        </w:tc>
        <w:tc>
          <w:tcPr>
            <w:tcW w:w="1843" w:type="dxa"/>
            <w:vMerge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EC5300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766370" w:rsidRPr="009752C6" w:rsidRDefault="00C058AA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66370" w:rsidRPr="009752C6" w:rsidRDefault="00C058AA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Земельные участки:</w:t>
            </w:r>
          </w:p>
        </w:tc>
        <w:tc>
          <w:tcPr>
            <w:tcW w:w="1843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766370" w:rsidRPr="009752C6" w:rsidRDefault="00766370" w:rsidP="00766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670E3F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Количество (ед.</w:t>
            </w:r>
            <w:r w:rsidR="00C058AA" w:rsidRPr="009752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560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70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Площадь (га.)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300" w:rsidRPr="0097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  <w:r w:rsidR="00CA0E5C" w:rsidRPr="009752C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0" w:type="dxa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2" w:type="dxa"/>
          </w:tcPr>
          <w:p w:rsidR="00C058AA" w:rsidRPr="009752C6" w:rsidRDefault="00EC5300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63884">
              <w:rPr>
                <w:rFonts w:ascii="Times New Roman" w:hAnsi="Times New Roman" w:cs="Times New Roman"/>
                <w:sz w:val="24"/>
                <w:szCs w:val="24"/>
              </w:rPr>
              <w:t>163,2</w:t>
            </w:r>
          </w:p>
        </w:tc>
        <w:tc>
          <w:tcPr>
            <w:tcW w:w="1701" w:type="dxa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2 610,9</w:t>
            </w:r>
          </w:p>
        </w:tc>
        <w:tc>
          <w:tcPr>
            <w:tcW w:w="1843" w:type="dxa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16 878,1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670E3F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 (тыс. руб.)</w:t>
            </w:r>
            <w:r w:rsidR="00C058AA" w:rsidRPr="009752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Здания, помещения: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(ед.)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(м2.)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D63884" w:rsidP="00C058AA">
            <w:pPr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49 874,9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18 500,8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300" w:rsidRPr="0097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  <w:r w:rsidR="00EC5300" w:rsidRPr="0097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sz w:val="24"/>
                <w:szCs w:val="24"/>
              </w:rPr>
              <w:t>413,1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56 107,1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(тыс.</w:t>
            </w:r>
            <w:r w:rsidR="00670E3F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D63884" w:rsidP="00C058AA">
            <w:pPr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491 961,2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209 909,9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14 151 155,0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055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390 039,9</w:t>
            </w:r>
          </w:p>
        </w:tc>
      </w:tr>
      <w:tr w:rsidR="00EC5300" w:rsidRPr="009752C6" w:rsidTr="00D052E0">
        <w:tc>
          <w:tcPr>
            <w:tcW w:w="421" w:type="dxa"/>
            <w:tcBorders>
              <w:bottom w:val="single" w:sz="4" w:space="0" w:color="auto"/>
            </w:tcBorders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D63884" w:rsidP="00C058AA">
            <w:pPr>
              <w:ind w:firstLineChars="100"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354 997,0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175 448,9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8 267 343,9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305 710,33</w:t>
            </w:r>
          </w:p>
        </w:tc>
      </w:tr>
      <w:tr w:rsidR="00EC5300" w:rsidRPr="009752C6" w:rsidTr="00D052E0">
        <w:tc>
          <w:tcPr>
            <w:tcW w:w="421" w:type="dxa"/>
            <w:tcBorders>
              <w:top w:val="single" w:sz="4" w:space="0" w:color="auto"/>
            </w:tcBorders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кадастровая*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Сооружения: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(ед.)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(тыс.</w:t>
            </w:r>
            <w:r w:rsidR="00670E3F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34 936,3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383 185,7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059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922,3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11 230,2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12 095,0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180 704,2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D63884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1 321,5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кадастровая*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2E19D9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058AA" w:rsidRPr="009752C6" w:rsidRDefault="002E19D9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Особо ценное движимое имущество: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(ед.)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(тыс.</w:t>
            </w:r>
            <w:r w:rsidR="00670E3F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257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</w:t>
            </w:r>
            <w:r w:rsidR="002577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8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872 731,5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EC5300" w:rsidRPr="009752C6" w:rsidTr="00D052E0">
        <w:tc>
          <w:tcPr>
            <w:tcW w:w="421" w:type="dxa"/>
          </w:tcPr>
          <w:p w:rsidR="00C058AA" w:rsidRPr="009752C6" w:rsidRDefault="002E19D9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C058AA" w:rsidRPr="009752C6" w:rsidRDefault="002E19D9" w:rsidP="00C05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sz w:val="24"/>
                <w:szCs w:val="24"/>
              </w:rPr>
              <w:t>Иное имущество:</w:t>
            </w: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058AA" w:rsidRPr="009752C6" w:rsidRDefault="00C058AA" w:rsidP="00C05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(ед.)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C5300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(тыс.</w:t>
            </w:r>
            <w:r w:rsidR="00670E3F"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балансовая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11 370,9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2 156 200,4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5 540 376,2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2 004 307,9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5 246 355,2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1 530 355,6</w:t>
            </w:r>
          </w:p>
        </w:tc>
      </w:tr>
      <w:tr w:rsidR="00EC5300" w:rsidRPr="009752C6" w:rsidTr="00D052E0">
        <w:tc>
          <w:tcPr>
            <w:tcW w:w="421" w:type="dxa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9D9" w:rsidRPr="009752C6" w:rsidRDefault="002E19D9" w:rsidP="002E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остаточная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5 892,9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1 334 628,1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1 069 255,2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392 565,7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1 397 899,8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2E19D9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19D9" w:rsidRPr="009752C6" w:rsidRDefault="00D63884" w:rsidP="002E19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608 059,4</w:t>
            </w:r>
          </w:p>
        </w:tc>
      </w:tr>
    </w:tbl>
    <w:p w:rsidR="00766370" w:rsidRPr="009752C6" w:rsidRDefault="00C058AA" w:rsidP="002E19D9">
      <w:pPr>
        <w:jc w:val="both"/>
        <w:rPr>
          <w:rFonts w:ascii="Times New Roman" w:hAnsi="Times New Roman" w:cs="Times New Roman"/>
          <w:sz w:val="24"/>
          <w:szCs w:val="24"/>
        </w:rPr>
      </w:pPr>
      <w:r w:rsidRPr="009752C6">
        <w:rPr>
          <w:rFonts w:ascii="Times New Roman" w:hAnsi="Times New Roman" w:cs="Times New Roman"/>
          <w:sz w:val="24"/>
          <w:szCs w:val="24"/>
        </w:rPr>
        <w:t>*</w:t>
      </w:r>
      <w:r w:rsidR="0098736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9873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87360">
        <w:rPr>
          <w:rFonts w:ascii="Times New Roman" w:hAnsi="Times New Roman" w:cs="Times New Roman"/>
          <w:sz w:val="24"/>
          <w:szCs w:val="24"/>
        </w:rPr>
        <w:t xml:space="preserve"> таблице Приложения № </w:t>
      </w:r>
      <w:r w:rsidRPr="009752C6">
        <w:rPr>
          <w:rFonts w:ascii="Times New Roman" w:hAnsi="Times New Roman" w:cs="Times New Roman"/>
          <w:sz w:val="24"/>
          <w:szCs w:val="24"/>
        </w:rPr>
        <w:t>1 отсутствует информация о кадастровой стоимости земельных участков, зданий, помещений и сооружений. Причина, по</w:t>
      </w:r>
      <w:r w:rsidR="00987360">
        <w:rPr>
          <w:rFonts w:ascii="Times New Roman" w:hAnsi="Times New Roman" w:cs="Times New Roman"/>
          <w:sz w:val="24"/>
          <w:szCs w:val="24"/>
        </w:rPr>
        <w:t xml:space="preserve"> которой в таблице Приложения № </w:t>
      </w:r>
      <w:r w:rsidRPr="009752C6">
        <w:rPr>
          <w:rFonts w:ascii="Times New Roman" w:hAnsi="Times New Roman" w:cs="Times New Roman"/>
          <w:sz w:val="24"/>
          <w:szCs w:val="24"/>
        </w:rPr>
        <w:t>1 отсутствует информация о кадастровой стоимости, связана с формированием и наполнением Департаментом в момент разработки Концепции соответствующего раздела в Реестре. Учитывая большое количество земельных участков, зданий, помещений и сооружений, находящихся в государственной собственности Новосибирской области, процесс внесения сведений о кадастровый стоимости может длиться более года. Необходимо отметить, что кадастровая стоимость величина переменная и зафиксировать её актуальность в отношении всего состава объектов недвижимости невозможно. Вместе с тем с целью принятия необходимых управленческих решений Департамент, используя межведомственные электронные услуги и сервисы Росреестра, может получить актуальную кадастровую стоимость в отношении необходимых объектов недвижимости в</w:t>
      </w:r>
      <w:r w:rsidR="002E19D9" w:rsidRPr="009752C6">
        <w:rPr>
          <w:rFonts w:ascii="Times New Roman" w:hAnsi="Times New Roman" w:cs="Times New Roman"/>
          <w:sz w:val="24"/>
          <w:szCs w:val="24"/>
        </w:rPr>
        <w:t xml:space="preserve"> течение 1 рабочего дня. </w:t>
      </w:r>
    </w:p>
    <w:sectPr w:rsidR="00766370" w:rsidRPr="009752C6" w:rsidSect="00CA0E5C">
      <w:headerReference w:type="default" r:id="rId6"/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792" w:rsidRDefault="005C7792" w:rsidP="00DF1583">
      <w:pPr>
        <w:spacing w:after="0" w:line="240" w:lineRule="auto"/>
      </w:pPr>
      <w:r>
        <w:separator/>
      </w:r>
    </w:p>
  </w:endnote>
  <w:endnote w:type="continuationSeparator" w:id="0">
    <w:p w:rsidR="005C7792" w:rsidRDefault="005C7792" w:rsidP="00DF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792" w:rsidRDefault="005C7792" w:rsidP="00DF1583">
      <w:pPr>
        <w:spacing w:after="0" w:line="240" w:lineRule="auto"/>
      </w:pPr>
      <w:r>
        <w:separator/>
      </w:r>
    </w:p>
  </w:footnote>
  <w:footnote w:type="continuationSeparator" w:id="0">
    <w:p w:rsidR="005C7792" w:rsidRDefault="005C7792" w:rsidP="00DF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E3F" w:rsidRPr="009A1F5E" w:rsidRDefault="00670E3F" w:rsidP="009A1F5E">
    <w:pPr>
      <w:pStyle w:val="a5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70"/>
    <w:rsid w:val="00091F06"/>
    <w:rsid w:val="00101944"/>
    <w:rsid w:val="0025775A"/>
    <w:rsid w:val="002E19D9"/>
    <w:rsid w:val="003567C1"/>
    <w:rsid w:val="003B7C09"/>
    <w:rsid w:val="00432F98"/>
    <w:rsid w:val="005C7792"/>
    <w:rsid w:val="00670E3F"/>
    <w:rsid w:val="00766370"/>
    <w:rsid w:val="009752C6"/>
    <w:rsid w:val="00987360"/>
    <w:rsid w:val="009A1F5E"/>
    <w:rsid w:val="00BD066D"/>
    <w:rsid w:val="00C058AA"/>
    <w:rsid w:val="00CA0E5C"/>
    <w:rsid w:val="00D052E0"/>
    <w:rsid w:val="00D63884"/>
    <w:rsid w:val="00DF1583"/>
    <w:rsid w:val="00EC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B68120-4D93-4B51-AA24-2CC801EC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0E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1583"/>
  </w:style>
  <w:style w:type="paragraph" w:styleId="a7">
    <w:name w:val="footer"/>
    <w:basedOn w:val="a"/>
    <w:link w:val="a8"/>
    <w:uiPriority w:val="99"/>
    <w:unhideWhenUsed/>
    <w:rsid w:val="00DF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Лидия Викторовна</dc:creator>
  <cp:keywords/>
  <dc:description/>
  <cp:lastModifiedBy>Кривицкий Сергей Александрович</cp:lastModifiedBy>
  <cp:revision>2</cp:revision>
  <dcterms:created xsi:type="dcterms:W3CDTF">2019-06-09T05:08:00Z</dcterms:created>
  <dcterms:modified xsi:type="dcterms:W3CDTF">2019-06-09T05:08:00Z</dcterms:modified>
</cp:coreProperties>
</file>