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4"/>
        <w:jc w:val="right"/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Приложение № 2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634"/>
        <w:jc w:val="right"/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приказу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министерства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634"/>
        <w:jc w:val="right"/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здравоохранения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634"/>
        <w:jc w:val="right"/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634"/>
        <w:jc w:val="right"/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от__________№_________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pPr w:horzAnchor="margin" w:tblpX="108" w:vertAnchor="margin" w:tblpY="1933" w:leftFromText="181" w:topFromText="0" w:rightFromText="181" w:bottomFromText="0"/>
        <w:tblW w:w="14742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3"/>
        <w:gridCol w:w="4071"/>
        <w:gridCol w:w="1623"/>
        <w:gridCol w:w="2013"/>
        <w:gridCol w:w="3546"/>
        <w:gridCol w:w="2976"/>
      </w:tblGrid>
      <w:tr>
        <w:tblPrEx/>
        <w:trPr>
          <w:trHeight w:val="1470"/>
        </w:trPr>
        <w:tc>
          <w:tcPr>
            <w:gridSpan w:val="6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4742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ЕРЕЧЕНЬ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медицинских организаций, в отношении которых в 2024 году проводится независимая оценка качества условий оказания услуг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Новосибирская область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85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1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Полное наименование медицинской организации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Амбулаторные условия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Стационарные условия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Фактический адрес  медицинской организации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Адрес официального сайта медицинской организации в сети «Интернет»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vMerge w:val="continue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1" w:type="dxa"/>
            <w:vAlign w:val="center"/>
            <w:vMerge w:val="continue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+/-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+/-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center"/>
            <w:vMerge w:val="continue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85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«Баганская центральная районная больница»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632770, Новосибирская область, Баганский район, село Баган, ул. Инкубаторная, д. 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https://bgncrb.mznso.ru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«Венгеровская центральная районная больница»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632241, Новосибирская область, Венгеровский район, село Венгерово, ул. Ленина, д. 102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https://vngcrb.mznso.ru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85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«Городская больница № 3»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630056, Новосибирская область, г. Новосибирск, ул. Мухачева, д. 5/4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  <w:t xml:space="preserve">https://gb3.mznso.ru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42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«Городская больница № 4»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630900, Новосибирская область, г. Новосибирск, ул. Новоуральская, д. 27/1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  <w:t xml:space="preserve">https://gb4.mznso.ru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552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40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«Городская клиническая больница № 11»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630120, Новосибирская область, г. Новосибирск, ул. Танкистов, д. 23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  <w:t xml:space="preserve">https://gkb11.mznso.ru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«Городская клиническая больница № 12»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630084, Новосибирская область, г. Новосибирск, ул. Трикотажная, д. 49/1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  <w:t xml:space="preserve">https://gkb12.mznso.ru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7»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630083, Новосибирская область, г. Новосибирск, ул. Ульяновская, д. 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  <w:t xml:space="preserve">https://gp7.mznso.ru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12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16»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630078, Новосибирская область, г. Новосибирск, 1-й пер. Пархоменко, д. 32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https://gp16.mznso.ru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21»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630024, Новосибирская область, г. Новосибирск, ул. Мира, д. 63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  <w:t xml:space="preserve">https://gp21.mznso.ru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9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07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22»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630106, Новосибирская область, г. Новосибирск, ул. Зорге, д. 47/1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https://gp22.mznso.ru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12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630091, Новосибирская область, г. Новосибирск, ул. Гоголя, д. 3а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  <w:t xml:space="preserve">https://gnovfd.mznso.ru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10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«Государственная областная Новосибирская клиническая туберкулезная больница»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630082, Новосибирская область, г. Новосибирск, ул. Вавилова, д. 14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https://gonktb.mznso.ru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109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407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630007, Новосибирская область, г. Новосибирск, ул. Советская, д. 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https://gnokgvv.mznso.ru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«Детская городская клиническая стоматологическая поликлиника»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4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630054, Новосибирская область, г. Новосибирск, ул. Римского-Корсакова, д. 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  <w:t xml:space="preserve">https://dgsp.mznso.ru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«Линевская районная больница»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633216, Новосибирская область, Искитимский район, рабочий поселок Линево, ул. Весенняя, д. 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  <w:t xml:space="preserve">https://lnvrb.mznso.ru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«Коченевская центральная районная больница»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632640, Новосибирская область, Коченевский район, рабочий поселок Коченево, ул. Кузнецкая, д. 176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https://kcncrb.mznso.ru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12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«Куйбышевская центральная районная больница»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632382, Новосибирская область, Куйбышевский район, г. Куйбышев, ул. Володарского, д. 61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https://kbscrb.mznso.ru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42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«Купинская центральная районная больница»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632733, Новосибирская область, Купинский район, г. Купино, ул. Лесная, д. 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  <w:t xml:space="preserve">https://kpncrb.mznso.ru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«Кыштовская центральная районная больница»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632270, Новосибирская область, Кыштовский район, село Кыштовка, ул. Роща, д. 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  <w:t xml:space="preserve">https://kshcrb.mznso.ru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«Маслянинская центральная районная больница»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633561, Новосибирская область, рабочий поселок Маслянино, ул. Больничная, д. 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https://mslcrb.mznso.ru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«Новосибирский областной клинический кардиологический диспансер»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630047, Новосибирская область, г. Новосибирск, ул. Залесского, д. 6, корпус 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https://nokkd.mznso.ru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«Новосибирский областной клинический кожно-венерологический диспансер»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630027, Новосибирская область, г. Новосибирск, ул. Объединения, д. 35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https://nokvd.mznso.ru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630501, Новосибирская область, Новосибирский район, рабочий поселок Краснообск, здание 99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https://ncrb.mznso.ru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«Северная центральная районная больница»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632080, Новосибирская область, Северный район, село Северное, ул. Ленина, д. 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https://svrcrb.mznso.ru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12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«Сузунская центральная районная больница»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633623, Новосибирская область, Сузунский район, рабочий поселок Сузун, ул. Партизанская, д. 214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https://szncrb.mznso.ru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10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632122, Новосибирская область, Татарский район, г. Татарск, ул. Смирновская, д. 109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https://ttrcrb.mznso.ru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«Тогучинская центральная районная больница»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633456, Новосибирская область, Тогучинский район, г. Тогучин, ул. Комсомольская, д. 36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  <w:t xml:space="preserve">https://tgncrb.mznso.ru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0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«Усть-Таркская центральная районная больница»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632160, Новосибирская область, Усть-Таркский район, село Усть-Тарка, ул. Зеленая, д. 28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https://ustcrb.mznso.ru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12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«Черепановская центральная районная больница»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633521, Новосибирская область, Черепановский район, г. Черепаново, ул. Советская, д. 70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https://chrcrb.mznso.ru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7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«Чистоозерная центральная районная больница»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/>
          </w:tcPr>
          <w:p>
            <w:pPr>
              <w:pStyle w:val="63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632720, Новосибирская область, Чистоозерный район, рабочий поселок Чистоозерное, ул. Зонова, д. 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634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https://chscrb.mznso.ru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</w:tbl>
    <w:p>
      <w:pPr>
        <w:pStyle w:val="6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footnotePr/>
      <w:endnotePr/>
      <w:type w:val="nextPage"/>
      <w:pgSz w:w="16838" w:h="11906" w:orient="landscape"/>
      <w:pgMar w:top="1418" w:right="1134" w:bottom="567" w:left="1134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3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5</w:t>
    </w:r>
    <w:r>
      <w:rPr>
        <w:rFonts w:ascii="Times New Roman" w:hAnsi="Times New Roman"/>
        <w:sz w:val="24"/>
        <w:szCs w:val="24"/>
      </w:rPr>
      <w:fldChar w:fldCharType="end"/>
    </w:r>
    <w:r/>
  </w:p>
  <w:p>
    <w:pPr>
      <w:pStyle w:val="64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4"/>
    <w:next w:val="63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4"/>
    <w:next w:val="63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4"/>
    <w:next w:val="63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4"/>
    <w:next w:val="63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4"/>
    <w:next w:val="63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4"/>
    <w:next w:val="63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4"/>
    <w:next w:val="63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4"/>
    <w:next w:val="63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4"/>
    <w:next w:val="63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4"/>
    <w:next w:val="63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4"/>
    <w:next w:val="63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4"/>
    <w:next w:val="63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4"/>
    <w:next w:val="63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next w:val="634"/>
    <w:link w:val="634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635">
    <w:name w:val="Основной шрифт абзаца"/>
    <w:next w:val="635"/>
    <w:link w:val="634"/>
    <w:uiPriority w:val="1"/>
    <w:unhideWhenUsed/>
  </w:style>
  <w:style w:type="table" w:styleId="636">
    <w:name w:val="Обычная таблица"/>
    <w:next w:val="636"/>
    <w:link w:val="634"/>
    <w:uiPriority w:val="99"/>
    <w:semiHidden/>
    <w:unhideWhenUsed/>
    <w:tblPr/>
  </w:style>
  <w:style w:type="numbering" w:styleId="637">
    <w:name w:val="Нет списка"/>
    <w:next w:val="637"/>
    <w:link w:val="634"/>
    <w:uiPriority w:val="99"/>
    <w:semiHidden/>
    <w:unhideWhenUsed/>
  </w:style>
  <w:style w:type="character" w:styleId="638">
    <w:name w:val="Знак примечания"/>
    <w:next w:val="638"/>
    <w:link w:val="634"/>
    <w:rPr>
      <w:sz w:val="16"/>
      <w:szCs w:val="16"/>
    </w:rPr>
  </w:style>
  <w:style w:type="paragraph" w:styleId="639">
    <w:name w:val="Текст примечания"/>
    <w:basedOn w:val="634"/>
    <w:next w:val="639"/>
    <w:link w:val="64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40">
    <w:name w:val="Текст примечания Знак"/>
    <w:next w:val="640"/>
    <w:link w:val="63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41">
    <w:name w:val="Текст выноски"/>
    <w:basedOn w:val="634"/>
    <w:next w:val="641"/>
    <w:link w:val="64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42">
    <w:name w:val="Текст выноски Знак"/>
    <w:next w:val="642"/>
    <w:link w:val="641"/>
    <w:uiPriority w:val="99"/>
    <w:semiHidden/>
    <w:rPr>
      <w:rFonts w:ascii="Segoe UI" w:hAnsi="Segoe UI" w:cs="Segoe UI"/>
      <w:sz w:val="18"/>
      <w:szCs w:val="18"/>
    </w:rPr>
  </w:style>
  <w:style w:type="paragraph" w:styleId="643">
    <w:name w:val="Верхний колонтитул"/>
    <w:basedOn w:val="634"/>
    <w:next w:val="643"/>
    <w:link w:val="6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4">
    <w:name w:val="Верхний колонтитул Знак"/>
    <w:basedOn w:val="635"/>
    <w:next w:val="644"/>
    <w:link w:val="643"/>
    <w:uiPriority w:val="99"/>
  </w:style>
  <w:style w:type="paragraph" w:styleId="645">
    <w:name w:val="Нижний колонтитул"/>
    <w:basedOn w:val="634"/>
    <w:next w:val="645"/>
    <w:link w:val="6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6">
    <w:name w:val="Нижний колонтитул Знак"/>
    <w:basedOn w:val="635"/>
    <w:next w:val="646"/>
    <w:link w:val="645"/>
    <w:uiPriority w:val="99"/>
  </w:style>
  <w:style w:type="paragraph" w:styleId="647">
    <w:name w:val="Тема примечания"/>
    <w:basedOn w:val="639"/>
    <w:next w:val="639"/>
    <w:link w:val="648"/>
    <w:uiPriority w:val="99"/>
    <w:semiHidden/>
    <w:unhideWhenUsed/>
    <w:pPr>
      <w:spacing w:after="160" w:line="259" w:lineRule="auto"/>
    </w:pPr>
    <w:rPr>
      <w:rFonts w:ascii="Calibri" w:hAnsi="Calibri" w:eastAsia="Calibri"/>
      <w:b/>
      <w:bCs/>
      <w:lang w:eastAsia="en-US"/>
    </w:rPr>
  </w:style>
  <w:style w:type="character" w:styleId="648">
    <w:name w:val="Тема примечания Знак"/>
    <w:next w:val="648"/>
    <w:link w:val="647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en-US"/>
    </w:rPr>
  </w:style>
  <w:style w:type="paragraph" w:styleId="649">
    <w:name w:val="Рецензия"/>
    <w:next w:val="649"/>
    <w:link w:val="634"/>
    <w:hidden/>
    <w:uiPriority w:val="99"/>
    <w:semiHidden/>
    <w:rPr>
      <w:sz w:val="22"/>
      <w:szCs w:val="22"/>
      <w:lang w:val="ru-RU" w:eastAsia="en-US" w:bidi="ar-SA"/>
    </w:rPr>
  </w:style>
  <w:style w:type="paragraph" w:styleId="650">
    <w:name w:val="Без интервала"/>
    <w:next w:val="650"/>
    <w:link w:val="634"/>
    <w:uiPriority w:val="1"/>
    <w:qFormat/>
    <w:rPr>
      <w:rFonts w:ascii="Times New Roman" w:hAnsi="Times New Roman"/>
      <w:sz w:val="22"/>
      <w:szCs w:val="22"/>
      <w:lang w:val="ru-RU" w:eastAsia="en-US" w:bidi="ar-SA"/>
    </w:rPr>
  </w:style>
  <w:style w:type="paragraph" w:styleId="651">
    <w:name w:val="Текст сноски,Текст сноски Знак Знак,Текст сноски Знак Знак Знак Знак"/>
    <w:basedOn w:val="634"/>
    <w:next w:val="651"/>
    <w:link w:val="653"/>
    <w:uiPriority w:val="99"/>
    <w:semiHidden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652">
    <w:name w:val="Текст сноски Знак"/>
    <w:next w:val="652"/>
    <w:link w:val="634"/>
    <w:uiPriority w:val="99"/>
    <w:semiHidden/>
    <w:rPr>
      <w:lang w:eastAsia="en-US"/>
    </w:rPr>
  </w:style>
  <w:style w:type="character" w:styleId="653">
    <w:name w:val="Текст сноски Знак1,Текст сноски Знак Знак Знак,Текст сноски Знак Знак Знак Знак Знак"/>
    <w:next w:val="653"/>
    <w:link w:val="651"/>
    <w:uiPriority w:val="99"/>
    <w:semiHidden/>
    <w:rPr>
      <w:rFonts w:ascii="Times New Roman" w:hAnsi="Times New Roman" w:eastAsia="Times New Roman"/>
    </w:rPr>
  </w:style>
  <w:style w:type="paragraph" w:styleId="654">
    <w:name w:val=" Знак1"/>
    <w:basedOn w:val="634"/>
    <w:next w:val="654"/>
    <w:link w:val="634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eastAsia="Times New Roman" w:cs="Tahoma"/>
      <w:sz w:val="20"/>
      <w:szCs w:val="20"/>
      <w:lang w:val="en-US"/>
    </w:rPr>
  </w:style>
  <w:style w:type="character" w:styleId="655">
    <w:name w:val="Гиперссылка"/>
    <w:next w:val="655"/>
    <w:link w:val="634"/>
    <w:uiPriority w:val="99"/>
    <w:unhideWhenUsed/>
    <w:rPr>
      <w:color w:val="0000ff"/>
      <w:u w:val="single"/>
    </w:rPr>
  </w:style>
  <w:style w:type="character" w:styleId="3903" w:default="1">
    <w:name w:val="Default Paragraph Font"/>
    <w:uiPriority w:val="1"/>
    <w:semiHidden/>
    <w:unhideWhenUsed/>
  </w:style>
  <w:style w:type="numbering" w:styleId="3904" w:default="1">
    <w:name w:val="No List"/>
    <w:uiPriority w:val="99"/>
    <w:semiHidden/>
    <w:unhideWhenUsed/>
  </w:style>
  <w:style w:type="table" w:styleId="3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Бессонова Наталья Валентиновна</dc:creator>
  <cp:revision>10</cp:revision>
  <dcterms:created xsi:type="dcterms:W3CDTF">2023-07-26T10:58:00Z</dcterms:created>
  <dcterms:modified xsi:type="dcterms:W3CDTF">2024-01-31T08:30:12Z</dcterms:modified>
  <cp:version>1048576</cp:version>
</cp:coreProperties>
</file>