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106" w:rsidRPr="00D84106" w:rsidRDefault="00D84106" w:rsidP="00D84106">
      <w:pPr>
        <w:tabs>
          <w:tab w:val="left" w:pos="708"/>
          <w:tab w:val="center" w:pos="4153"/>
          <w:tab w:val="right" w:pos="830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</w:p>
    <w:p w:rsidR="00CD2FA6" w:rsidRDefault="00CD2FA6" w:rsidP="00D84106">
      <w:pPr>
        <w:tabs>
          <w:tab w:val="left" w:pos="708"/>
          <w:tab w:val="center" w:pos="4153"/>
          <w:tab w:val="right" w:pos="830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распоряжения </w:t>
      </w:r>
      <w:r w:rsidR="00D84106" w:rsidRPr="00D84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Правительства </w:t>
      </w:r>
    </w:p>
    <w:p w:rsidR="00D84106" w:rsidRPr="00D84106" w:rsidRDefault="00D84106" w:rsidP="00D84106">
      <w:pPr>
        <w:tabs>
          <w:tab w:val="left" w:pos="708"/>
          <w:tab w:val="center" w:pos="4153"/>
          <w:tab w:val="right" w:pos="830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10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D84106" w:rsidRPr="00D84106" w:rsidRDefault="00D84106" w:rsidP="00D841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4106" w:rsidRDefault="00D84106" w:rsidP="00D841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32E3" w:rsidRDefault="002D32E3" w:rsidP="00D841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32E3" w:rsidRDefault="002D32E3" w:rsidP="00D841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32E3" w:rsidRPr="00D84106" w:rsidRDefault="002D32E3" w:rsidP="00D841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4106" w:rsidRPr="00D84106" w:rsidRDefault="00D84106" w:rsidP="00D841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113" w:rsidRPr="00350113" w:rsidRDefault="00350113" w:rsidP="003501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35011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О выделении средств </w:t>
      </w:r>
    </w:p>
    <w:p w:rsidR="00D84106" w:rsidRDefault="00D84106" w:rsidP="00EA16D4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D8410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</w:p>
    <w:p w:rsidR="00A700FF" w:rsidRPr="00D84106" w:rsidRDefault="00A700FF" w:rsidP="00EA16D4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F94C82" w:rsidRPr="00F42D0A" w:rsidRDefault="00467134" w:rsidP="00F42D0A">
      <w:pPr>
        <w:pStyle w:val="1"/>
        <w:spacing w:before="0" w:beforeAutospacing="0" w:after="0" w:afterAutospacing="0"/>
        <w:jc w:val="both"/>
        <w:rPr>
          <w:b w:val="0"/>
          <w:bCs w:val="0"/>
          <w:kern w:val="0"/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4A5E49" w:rsidRPr="00F42D0A">
        <w:rPr>
          <w:b w:val="0"/>
          <w:bCs w:val="0"/>
          <w:kern w:val="0"/>
          <w:sz w:val="28"/>
          <w:szCs w:val="28"/>
        </w:rPr>
        <w:t xml:space="preserve">В связи с осложнением эпидемиологической ситуации по заболеваемости новой </w:t>
      </w:r>
      <w:proofErr w:type="spellStart"/>
      <w:r w:rsidR="004A5E49" w:rsidRPr="00F42D0A">
        <w:rPr>
          <w:b w:val="0"/>
          <w:bCs w:val="0"/>
          <w:kern w:val="0"/>
          <w:sz w:val="28"/>
          <w:szCs w:val="28"/>
        </w:rPr>
        <w:t>коронавирусной</w:t>
      </w:r>
      <w:proofErr w:type="spellEnd"/>
      <w:r w:rsidR="004A5E49" w:rsidRPr="00F42D0A">
        <w:rPr>
          <w:b w:val="0"/>
          <w:bCs w:val="0"/>
          <w:kern w:val="0"/>
          <w:sz w:val="28"/>
          <w:szCs w:val="28"/>
        </w:rPr>
        <w:t xml:space="preserve"> инфекцией COVID-2019 на территории Новосибирской области </w:t>
      </w:r>
      <w:r w:rsidR="00841191">
        <w:rPr>
          <w:b w:val="0"/>
          <w:bCs w:val="0"/>
          <w:kern w:val="0"/>
          <w:sz w:val="28"/>
          <w:szCs w:val="28"/>
        </w:rPr>
        <w:t xml:space="preserve">и </w:t>
      </w:r>
      <w:r w:rsidR="004A5E49" w:rsidRPr="00F42D0A">
        <w:rPr>
          <w:b w:val="0"/>
          <w:bCs w:val="0"/>
          <w:kern w:val="0"/>
          <w:sz w:val="28"/>
          <w:szCs w:val="28"/>
        </w:rPr>
        <w:t xml:space="preserve"> предотвращен</w:t>
      </w:r>
      <w:r w:rsidR="00841191">
        <w:rPr>
          <w:b w:val="0"/>
          <w:bCs w:val="0"/>
          <w:kern w:val="0"/>
          <w:sz w:val="28"/>
          <w:szCs w:val="28"/>
        </w:rPr>
        <w:t>ием ее</w:t>
      </w:r>
      <w:r w:rsidR="004A5E49" w:rsidRPr="00F42D0A">
        <w:rPr>
          <w:b w:val="0"/>
          <w:bCs w:val="0"/>
          <w:kern w:val="0"/>
          <w:sz w:val="28"/>
          <w:szCs w:val="28"/>
        </w:rPr>
        <w:t xml:space="preserve"> распространения</w:t>
      </w:r>
      <w:r w:rsidR="009048F9" w:rsidRPr="00F42D0A">
        <w:rPr>
          <w:b w:val="0"/>
          <w:bCs w:val="0"/>
          <w:kern w:val="0"/>
          <w:sz w:val="28"/>
          <w:szCs w:val="28"/>
        </w:rPr>
        <w:t xml:space="preserve">, </w:t>
      </w:r>
      <w:r w:rsidR="00746AC4" w:rsidRPr="00F42D0A">
        <w:rPr>
          <w:b w:val="0"/>
          <w:bCs w:val="0"/>
          <w:kern w:val="0"/>
          <w:sz w:val="28"/>
          <w:szCs w:val="28"/>
        </w:rPr>
        <w:t xml:space="preserve">в соответствии с </w:t>
      </w:r>
      <w:r w:rsidR="00CD2FA6" w:rsidRPr="00F42D0A">
        <w:rPr>
          <w:b w:val="0"/>
          <w:bCs w:val="0"/>
          <w:kern w:val="0"/>
          <w:sz w:val="28"/>
          <w:szCs w:val="28"/>
        </w:rPr>
        <w:t xml:space="preserve">Порядком </w:t>
      </w:r>
      <w:r w:rsidR="009E599B" w:rsidRPr="00F42D0A">
        <w:rPr>
          <w:b w:val="0"/>
          <w:bCs w:val="0"/>
          <w:kern w:val="0"/>
          <w:sz w:val="28"/>
          <w:szCs w:val="28"/>
        </w:rPr>
        <w:t xml:space="preserve">использования </w:t>
      </w:r>
      <w:r w:rsidR="00CD2FA6" w:rsidRPr="00F42D0A">
        <w:rPr>
          <w:b w:val="0"/>
          <w:bCs w:val="0"/>
          <w:kern w:val="0"/>
          <w:sz w:val="28"/>
          <w:szCs w:val="28"/>
        </w:rPr>
        <w:t xml:space="preserve">бюджетных ассигнований резервного фонда Правительства Новосибирской области, утвержденным </w:t>
      </w:r>
      <w:r w:rsidR="009E599B" w:rsidRPr="00F42D0A">
        <w:rPr>
          <w:b w:val="0"/>
          <w:bCs w:val="0"/>
          <w:kern w:val="0"/>
          <w:sz w:val="28"/>
          <w:szCs w:val="28"/>
        </w:rPr>
        <w:t>постановлением</w:t>
      </w:r>
      <w:r w:rsidR="00CD2FA6" w:rsidRPr="00F42D0A">
        <w:rPr>
          <w:b w:val="0"/>
          <w:bCs w:val="0"/>
          <w:kern w:val="0"/>
          <w:sz w:val="28"/>
          <w:szCs w:val="28"/>
        </w:rPr>
        <w:t xml:space="preserve"> администрации Новосибирской области от</w:t>
      </w:r>
      <w:r w:rsidR="00743F9A" w:rsidRPr="00F42D0A">
        <w:rPr>
          <w:b w:val="0"/>
          <w:bCs w:val="0"/>
          <w:kern w:val="0"/>
          <w:sz w:val="28"/>
          <w:szCs w:val="28"/>
        </w:rPr>
        <w:t> </w:t>
      </w:r>
      <w:r w:rsidR="00CD2FA6" w:rsidRPr="00F42D0A">
        <w:rPr>
          <w:b w:val="0"/>
          <w:bCs w:val="0"/>
          <w:kern w:val="0"/>
          <w:sz w:val="28"/>
          <w:szCs w:val="28"/>
        </w:rPr>
        <w:t xml:space="preserve">28.12.2007 </w:t>
      </w:r>
      <w:r w:rsidR="00591B8A" w:rsidRPr="00F42D0A">
        <w:rPr>
          <w:b w:val="0"/>
          <w:bCs w:val="0"/>
          <w:kern w:val="0"/>
          <w:sz w:val="28"/>
          <w:szCs w:val="28"/>
        </w:rPr>
        <w:t>№</w:t>
      </w:r>
      <w:r w:rsidR="009E599B" w:rsidRPr="00F42D0A">
        <w:rPr>
          <w:b w:val="0"/>
          <w:bCs w:val="0"/>
          <w:kern w:val="0"/>
          <w:sz w:val="28"/>
          <w:szCs w:val="28"/>
        </w:rPr>
        <w:t xml:space="preserve"> </w:t>
      </w:r>
      <w:r w:rsidR="00743F9A" w:rsidRPr="00F42D0A">
        <w:rPr>
          <w:b w:val="0"/>
          <w:bCs w:val="0"/>
          <w:kern w:val="0"/>
          <w:sz w:val="28"/>
          <w:szCs w:val="28"/>
        </w:rPr>
        <w:t> </w:t>
      </w:r>
      <w:r w:rsidR="00CD2FA6" w:rsidRPr="00F42D0A">
        <w:rPr>
          <w:b w:val="0"/>
          <w:bCs w:val="0"/>
          <w:kern w:val="0"/>
          <w:sz w:val="28"/>
          <w:szCs w:val="28"/>
        </w:rPr>
        <w:t xml:space="preserve">211-па </w:t>
      </w:r>
      <w:r w:rsidR="00591B8A" w:rsidRPr="00F42D0A">
        <w:rPr>
          <w:b w:val="0"/>
          <w:bCs w:val="0"/>
          <w:kern w:val="0"/>
          <w:sz w:val="28"/>
          <w:szCs w:val="28"/>
        </w:rPr>
        <w:t>«</w:t>
      </w:r>
      <w:r w:rsidR="009E599B" w:rsidRPr="00F42D0A">
        <w:rPr>
          <w:b w:val="0"/>
          <w:bCs w:val="0"/>
          <w:kern w:val="0"/>
          <w:sz w:val="28"/>
          <w:szCs w:val="28"/>
        </w:rPr>
        <w:t>Об</w:t>
      </w:r>
      <w:r w:rsidR="00CD2FA6" w:rsidRPr="00F42D0A">
        <w:rPr>
          <w:b w:val="0"/>
          <w:bCs w:val="0"/>
          <w:kern w:val="0"/>
          <w:sz w:val="28"/>
          <w:szCs w:val="28"/>
        </w:rPr>
        <w:t xml:space="preserve"> утверждении Порядка использования бюджетных ассигнований резервного</w:t>
      </w:r>
      <w:r w:rsidR="00721EEF" w:rsidRPr="00F42D0A">
        <w:rPr>
          <w:b w:val="0"/>
          <w:bCs w:val="0"/>
          <w:kern w:val="0"/>
          <w:sz w:val="28"/>
          <w:szCs w:val="28"/>
        </w:rPr>
        <w:t xml:space="preserve"> </w:t>
      </w:r>
      <w:r w:rsidR="00A7377A" w:rsidRPr="00F42D0A">
        <w:rPr>
          <w:b w:val="0"/>
          <w:bCs w:val="0"/>
          <w:kern w:val="0"/>
          <w:sz w:val="28"/>
          <w:szCs w:val="28"/>
        </w:rPr>
        <w:t>фонда Правительства</w:t>
      </w:r>
      <w:r w:rsidR="00CD2FA6" w:rsidRPr="00F42D0A">
        <w:rPr>
          <w:b w:val="0"/>
          <w:bCs w:val="0"/>
          <w:kern w:val="0"/>
          <w:sz w:val="28"/>
          <w:szCs w:val="28"/>
        </w:rPr>
        <w:t xml:space="preserve"> Новосибирской области</w:t>
      </w:r>
      <w:r w:rsidR="0008750B" w:rsidRPr="00F42D0A">
        <w:rPr>
          <w:b w:val="0"/>
          <w:bCs w:val="0"/>
          <w:kern w:val="0"/>
          <w:sz w:val="28"/>
          <w:szCs w:val="28"/>
        </w:rPr>
        <w:t>»</w:t>
      </w:r>
      <w:r w:rsidR="00416957" w:rsidRPr="00F42D0A">
        <w:rPr>
          <w:b w:val="0"/>
          <w:bCs w:val="0"/>
          <w:kern w:val="0"/>
          <w:sz w:val="28"/>
          <w:szCs w:val="28"/>
        </w:rPr>
        <w:t>,</w:t>
      </w:r>
      <w:r w:rsidR="0008750B" w:rsidRPr="00F42D0A">
        <w:rPr>
          <w:b w:val="0"/>
          <w:bCs w:val="0"/>
          <w:kern w:val="0"/>
          <w:sz w:val="28"/>
          <w:szCs w:val="28"/>
        </w:rPr>
        <w:t xml:space="preserve"> </w:t>
      </w:r>
      <w:r w:rsidR="00F42D0A" w:rsidRPr="00F42D0A">
        <w:rPr>
          <w:b w:val="0"/>
          <w:bCs w:val="0"/>
          <w:kern w:val="0"/>
          <w:sz w:val="28"/>
          <w:szCs w:val="28"/>
        </w:rPr>
        <w:t xml:space="preserve">   </w:t>
      </w:r>
      <w:r w:rsidR="00D93C9C" w:rsidRPr="00F42D0A">
        <w:rPr>
          <w:b w:val="0"/>
          <w:bCs w:val="0"/>
          <w:kern w:val="0"/>
          <w:sz w:val="28"/>
          <w:szCs w:val="28"/>
        </w:rPr>
        <w:t xml:space="preserve">принимая во внимание </w:t>
      </w:r>
      <w:r w:rsidR="00781775" w:rsidRPr="00F42D0A">
        <w:rPr>
          <w:b w:val="0"/>
          <w:bCs w:val="0"/>
          <w:kern w:val="0"/>
          <w:sz w:val="28"/>
          <w:szCs w:val="28"/>
        </w:rPr>
        <w:t>решение комиссии по предупреждению и ликвидации</w:t>
      </w:r>
      <w:proofErr w:type="gramEnd"/>
      <w:r w:rsidR="00781775" w:rsidRPr="00F42D0A">
        <w:rPr>
          <w:b w:val="0"/>
          <w:bCs w:val="0"/>
          <w:kern w:val="0"/>
          <w:sz w:val="28"/>
          <w:szCs w:val="28"/>
        </w:rPr>
        <w:t xml:space="preserve"> чрезвычайных ситуаций и обеспечению пожарной безопасности Правительства Новосибирской области от </w:t>
      </w:r>
      <w:r w:rsidR="00F42D0A" w:rsidRPr="00F42D0A">
        <w:rPr>
          <w:b w:val="0"/>
          <w:bCs w:val="0"/>
          <w:kern w:val="0"/>
          <w:sz w:val="28"/>
          <w:szCs w:val="28"/>
        </w:rPr>
        <w:t>21</w:t>
      </w:r>
      <w:r w:rsidR="00781775" w:rsidRPr="00F42D0A">
        <w:rPr>
          <w:b w:val="0"/>
          <w:bCs w:val="0"/>
          <w:kern w:val="0"/>
          <w:sz w:val="28"/>
          <w:szCs w:val="28"/>
        </w:rPr>
        <w:t>.</w:t>
      </w:r>
      <w:r w:rsidR="002D32E3" w:rsidRPr="00F42D0A">
        <w:rPr>
          <w:b w:val="0"/>
          <w:bCs w:val="0"/>
          <w:kern w:val="0"/>
          <w:sz w:val="28"/>
          <w:szCs w:val="28"/>
        </w:rPr>
        <w:t>10</w:t>
      </w:r>
      <w:r w:rsidR="00781775" w:rsidRPr="00F42D0A">
        <w:rPr>
          <w:b w:val="0"/>
          <w:bCs w:val="0"/>
          <w:kern w:val="0"/>
          <w:sz w:val="28"/>
          <w:szCs w:val="28"/>
        </w:rPr>
        <w:t>.2020 №</w:t>
      </w:r>
      <w:r w:rsidR="001E6335" w:rsidRPr="00F42D0A">
        <w:rPr>
          <w:b w:val="0"/>
          <w:bCs w:val="0"/>
          <w:kern w:val="0"/>
          <w:sz w:val="28"/>
          <w:szCs w:val="28"/>
        </w:rPr>
        <w:t> </w:t>
      </w:r>
      <w:r w:rsidR="00F42D0A" w:rsidRPr="00F42D0A">
        <w:rPr>
          <w:b w:val="0"/>
          <w:bCs w:val="0"/>
          <w:kern w:val="0"/>
          <w:sz w:val="28"/>
          <w:szCs w:val="28"/>
        </w:rPr>
        <w:t>43/3,</w:t>
      </w:r>
      <w:r w:rsidR="00832534" w:rsidRPr="00F42D0A">
        <w:rPr>
          <w:b w:val="0"/>
          <w:bCs w:val="0"/>
          <w:kern w:val="0"/>
          <w:sz w:val="28"/>
          <w:szCs w:val="28"/>
        </w:rPr>
        <w:t xml:space="preserve"> в целях</w:t>
      </w:r>
      <w:r w:rsidR="009048F9" w:rsidRPr="00F42D0A">
        <w:rPr>
          <w:b w:val="0"/>
          <w:bCs w:val="0"/>
          <w:kern w:val="0"/>
          <w:sz w:val="28"/>
          <w:szCs w:val="28"/>
        </w:rPr>
        <w:t xml:space="preserve"> </w:t>
      </w:r>
      <w:r w:rsidR="00F94C82" w:rsidRPr="00F42D0A">
        <w:rPr>
          <w:b w:val="0"/>
          <w:bCs w:val="0"/>
          <w:kern w:val="0"/>
          <w:sz w:val="28"/>
          <w:szCs w:val="28"/>
        </w:rPr>
        <w:t>завершения строительства и обеспечения ввода в эксплуатацию в 2020 году объекта «Реконструкция и оснащение акушерского корпуса Государственной Новосибирской областной клинической больницы для размещения перинатального центра Новосибирской области»</w:t>
      </w:r>
      <w:r w:rsidR="00A700FF">
        <w:rPr>
          <w:b w:val="0"/>
          <w:bCs w:val="0"/>
          <w:kern w:val="0"/>
          <w:sz w:val="28"/>
          <w:szCs w:val="28"/>
        </w:rPr>
        <w:t xml:space="preserve"> для последующего размещения больных </w:t>
      </w:r>
      <w:r w:rsidR="00841191">
        <w:rPr>
          <w:b w:val="0"/>
          <w:bCs w:val="0"/>
          <w:kern w:val="0"/>
          <w:sz w:val="28"/>
          <w:szCs w:val="28"/>
        </w:rPr>
        <w:t xml:space="preserve">новой </w:t>
      </w:r>
      <w:proofErr w:type="spellStart"/>
      <w:r w:rsidR="00A700FF" w:rsidRPr="00F42D0A">
        <w:rPr>
          <w:b w:val="0"/>
          <w:bCs w:val="0"/>
          <w:kern w:val="0"/>
          <w:sz w:val="28"/>
          <w:szCs w:val="28"/>
        </w:rPr>
        <w:t>коронавирусной</w:t>
      </w:r>
      <w:proofErr w:type="spellEnd"/>
      <w:r w:rsidR="00A700FF" w:rsidRPr="00F42D0A">
        <w:rPr>
          <w:b w:val="0"/>
          <w:bCs w:val="0"/>
          <w:kern w:val="0"/>
          <w:sz w:val="28"/>
          <w:szCs w:val="28"/>
        </w:rPr>
        <w:t xml:space="preserve"> инфекцией COVID-2019</w:t>
      </w:r>
      <w:r w:rsidR="00F94C82" w:rsidRPr="00F42D0A">
        <w:rPr>
          <w:b w:val="0"/>
          <w:bCs w:val="0"/>
          <w:kern w:val="0"/>
          <w:sz w:val="28"/>
          <w:szCs w:val="28"/>
        </w:rPr>
        <w:t>:</w:t>
      </w:r>
    </w:p>
    <w:p w:rsidR="00DB0DD0" w:rsidRPr="00F42D0A" w:rsidRDefault="00DB0DD0" w:rsidP="00F42D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D0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24905" w:rsidRPr="00F42D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42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Министерству финансов и налоговой политики Новосибирской области </w:t>
      </w:r>
      <w:r w:rsidR="00BF770E" w:rsidRPr="00F42D0A">
        <w:rPr>
          <w:rFonts w:ascii="Times New Roman" w:eastAsia="Times New Roman" w:hAnsi="Times New Roman" w:cs="Times New Roman"/>
          <w:sz w:val="28"/>
          <w:szCs w:val="28"/>
          <w:lang w:eastAsia="ru-RU"/>
        </w:rPr>
        <w:t>(Голубенко</w:t>
      </w:r>
      <w:r w:rsidR="004F4809" w:rsidRPr="00F42D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F770E" w:rsidRPr="00F42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В.Ю.) </w:t>
      </w:r>
      <w:r w:rsidRPr="00F42D0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выделить</w:t>
      </w:r>
      <w:r w:rsidR="00A405A5" w:rsidRPr="00F42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министерству </w:t>
      </w:r>
      <w:r w:rsidR="00F94C82" w:rsidRPr="00F42D0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</w:t>
      </w:r>
      <w:r w:rsidR="00A405A5" w:rsidRPr="00F42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 (</w:t>
      </w:r>
      <w:r w:rsidR="00F94C82" w:rsidRPr="00F42D0A">
        <w:rPr>
          <w:rFonts w:ascii="Times New Roman" w:eastAsia="Times New Roman" w:hAnsi="Times New Roman" w:cs="Times New Roman"/>
          <w:sz w:val="28"/>
          <w:szCs w:val="28"/>
          <w:lang w:eastAsia="ru-RU"/>
        </w:rPr>
        <w:t>Шмидт И. И.</w:t>
      </w:r>
      <w:r w:rsidR="00A405A5" w:rsidRPr="00F42D0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D27E1" w:rsidRPr="00F42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4C82" w:rsidRPr="00F42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75 046,1 </w:t>
      </w:r>
      <w:proofErr w:type="spellStart"/>
      <w:r w:rsidR="00F94C82" w:rsidRPr="00F42D0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F94C82" w:rsidRPr="00F42D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405A5" w:rsidRPr="00F42D0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A405A5" w:rsidRPr="00F42D0A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="009C675E" w:rsidRPr="00F42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</w:t>
      </w:r>
      <w:r w:rsidR="009E599B" w:rsidRPr="00F42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резервного фонда Правительства</w:t>
      </w:r>
      <w:r w:rsidR="009C675E" w:rsidRPr="00F42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</w:t>
      </w:r>
      <w:r w:rsidR="009E599B" w:rsidRPr="00F42D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кой области</w:t>
      </w:r>
      <w:r w:rsidR="00746AC4" w:rsidRPr="00F42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</w:t>
      </w:r>
      <w:r w:rsidR="00F94C82" w:rsidRPr="00F42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00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="00F94C82" w:rsidRPr="00F42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2D0A" w:rsidRPr="00F42D0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</w:t>
      </w:r>
      <w:r w:rsidR="00A700FF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r w:rsidR="00F42D0A" w:rsidRPr="00F42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казенн</w:t>
      </w:r>
      <w:r w:rsidR="00A700FF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r w:rsidR="00F42D0A" w:rsidRPr="00F42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A700F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F42D0A" w:rsidRPr="00F42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 «Управление капитального строительства»</w:t>
      </w:r>
      <w:r w:rsidR="00BF770E" w:rsidRPr="00F42D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5ADB" w:rsidRPr="00F42D0A" w:rsidRDefault="00645ADB" w:rsidP="00F42D0A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D0A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proofErr w:type="gramStart"/>
      <w:r w:rsidR="00896B35" w:rsidRPr="00F42D0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96B35" w:rsidRPr="00F42D0A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возложить на первого заместителя Председателя Правительства Новосибирской области </w:t>
      </w:r>
      <w:proofErr w:type="spellStart"/>
      <w:r w:rsidR="00896B35" w:rsidRPr="00F42D0A">
        <w:rPr>
          <w:rFonts w:ascii="Times New Roman" w:hAnsi="Times New Roman" w:cs="Times New Roman"/>
          <w:sz w:val="28"/>
          <w:szCs w:val="28"/>
        </w:rPr>
        <w:t>Знаткова</w:t>
      </w:r>
      <w:proofErr w:type="spellEnd"/>
      <w:r w:rsidR="00896B35" w:rsidRPr="00F42D0A">
        <w:rPr>
          <w:rFonts w:ascii="Times New Roman" w:hAnsi="Times New Roman" w:cs="Times New Roman"/>
          <w:sz w:val="28"/>
          <w:szCs w:val="28"/>
        </w:rPr>
        <w:t xml:space="preserve"> В.М.</w:t>
      </w:r>
    </w:p>
    <w:p w:rsidR="00F94C82" w:rsidRPr="00F42D0A" w:rsidRDefault="00F94C82" w:rsidP="00F42D0A">
      <w:pPr>
        <w:spacing w:after="0" w:line="240" w:lineRule="auto"/>
        <w:ind w:firstLine="6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3F9A" w:rsidRDefault="00743F9A" w:rsidP="0043684B">
      <w:pPr>
        <w:spacing w:after="0" w:line="240" w:lineRule="auto"/>
        <w:ind w:firstLine="6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00FF" w:rsidRPr="0043684B" w:rsidRDefault="00A700FF" w:rsidP="0043684B">
      <w:pPr>
        <w:spacing w:after="0" w:line="240" w:lineRule="auto"/>
        <w:ind w:firstLine="6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3C9C" w:rsidRPr="00746AC4" w:rsidRDefault="005F7FCA" w:rsidP="009F29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59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F295E" w:rsidRPr="008C59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Губернатор Новосибирской области   </w:t>
      </w:r>
      <w:r w:rsidRPr="008C59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9F295E" w:rsidRPr="008C59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</w:t>
      </w:r>
      <w:r w:rsidR="008C59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9F295E" w:rsidRPr="008C59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</w:t>
      </w:r>
      <w:r w:rsidR="008C59F9" w:rsidRPr="008C59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А. А. Травников</w:t>
      </w:r>
    </w:p>
    <w:p w:rsidR="00A700FF" w:rsidRDefault="00A700FF" w:rsidP="00645A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A700FF" w:rsidRDefault="00A700FF" w:rsidP="00645A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A700FF" w:rsidRDefault="00A700FF" w:rsidP="00645A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A700FF" w:rsidRDefault="00A700FF" w:rsidP="00645A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A700FF" w:rsidRDefault="00A700FF" w:rsidP="00645A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D369F" w:rsidRDefault="00F94C82" w:rsidP="00645A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Шмидт И.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И.</w:t>
      </w:r>
    </w:p>
    <w:p w:rsidR="00F94C82" w:rsidRDefault="00F94C82" w:rsidP="00645A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3196446</w:t>
      </w:r>
    </w:p>
    <w:p w:rsidR="00F94C82" w:rsidRDefault="00F94C82" w:rsidP="00645A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94C82" w:rsidRDefault="00F94C82" w:rsidP="00645A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94C82" w:rsidRDefault="00F94C82" w:rsidP="00645A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A2616E" w:rsidRPr="00164E48" w:rsidRDefault="00A2616E" w:rsidP="00A261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2616E" w:rsidRDefault="00A2616E" w:rsidP="00A261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2616E" w:rsidRDefault="00A2616E" w:rsidP="00A261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2616E" w:rsidRDefault="00A2616E" w:rsidP="00A261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2616E" w:rsidRPr="00503AFD" w:rsidRDefault="00A2616E" w:rsidP="00A261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Министр </w:t>
      </w:r>
      <w:r w:rsidR="00F94C82">
        <w:rPr>
          <w:rFonts w:ascii="Times New Roman" w:hAnsi="Times New Roman" w:cs="Times New Roman"/>
          <w:bCs/>
          <w:sz w:val="28"/>
          <w:szCs w:val="28"/>
        </w:rPr>
        <w:t xml:space="preserve">строительства </w:t>
      </w:r>
      <w:r>
        <w:rPr>
          <w:rFonts w:ascii="Times New Roman" w:hAnsi="Times New Roman" w:cs="Times New Roman"/>
          <w:bCs/>
          <w:sz w:val="28"/>
          <w:szCs w:val="28"/>
        </w:rPr>
        <w:t xml:space="preserve"> Новосибирской                                      </w:t>
      </w:r>
      <w:proofErr w:type="gramStart"/>
      <w:r w:rsidR="00F94C82">
        <w:rPr>
          <w:rFonts w:ascii="Times New Roman" w:hAnsi="Times New Roman" w:cs="Times New Roman"/>
          <w:bCs/>
          <w:sz w:val="28"/>
          <w:szCs w:val="28"/>
        </w:rPr>
        <w:t>И. И</w:t>
      </w:r>
      <w:proofErr w:type="gramEnd"/>
      <w:r w:rsidR="00F94C82">
        <w:rPr>
          <w:rFonts w:ascii="Times New Roman" w:hAnsi="Times New Roman" w:cs="Times New Roman"/>
          <w:bCs/>
          <w:sz w:val="28"/>
          <w:szCs w:val="28"/>
        </w:rPr>
        <w:t>. Шмидт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A2616E" w:rsidRDefault="00A2616E" w:rsidP="00A2616E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области                                                                          </w:t>
      </w:r>
      <w:r w:rsidRPr="00503AFD">
        <w:rPr>
          <w:rFonts w:ascii="Times New Roman" w:hAnsi="Times New Roman" w:cs="Times New Roman"/>
          <w:bCs/>
          <w:sz w:val="28"/>
          <w:szCs w:val="28"/>
        </w:rPr>
        <w:t>«____»__________ 2020 г.</w:t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33"/>
        <w:gridCol w:w="563"/>
        <w:gridCol w:w="3402"/>
      </w:tblGrid>
      <w:tr w:rsidR="00F94C82" w:rsidRPr="006D4A91" w:rsidTr="00F94C82">
        <w:tc>
          <w:tcPr>
            <w:tcW w:w="5533" w:type="dxa"/>
          </w:tcPr>
          <w:p w:rsidR="00F94C82" w:rsidRPr="00F94C82" w:rsidRDefault="00A2616E" w:rsidP="00F94C8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F94C82" w:rsidRPr="00F94C82" w:rsidRDefault="00F94C82" w:rsidP="00F94C8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94C82" w:rsidRPr="00F94C82" w:rsidRDefault="00F94C82" w:rsidP="00F94C8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4C8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Начальник отдела правового </w:t>
            </w:r>
          </w:p>
          <w:p w:rsidR="00F94C82" w:rsidRPr="00F94C82" w:rsidRDefault="00F94C82" w:rsidP="00F94C8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4C8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обеспечения министерства </w:t>
            </w:r>
          </w:p>
          <w:p w:rsidR="00F94C82" w:rsidRPr="00F94C82" w:rsidRDefault="00F94C82" w:rsidP="00F94C8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4C8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строительства </w:t>
            </w:r>
          </w:p>
          <w:p w:rsidR="00F94C82" w:rsidRPr="00F94C82" w:rsidRDefault="00F94C82" w:rsidP="00F94C8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4C8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Новосибирской области  </w:t>
            </w:r>
          </w:p>
        </w:tc>
        <w:tc>
          <w:tcPr>
            <w:tcW w:w="563" w:type="dxa"/>
          </w:tcPr>
          <w:p w:rsidR="00F94C82" w:rsidRPr="00F94C82" w:rsidRDefault="00F94C82" w:rsidP="00F94C8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F94C82" w:rsidRPr="00F94C82" w:rsidRDefault="00F94C82" w:rsidP="00F94C82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94C82" w:rsidRPr="00F94C82" w:rsidRDefault="00F94C82" w:rsidP="00F94C82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94C82" w:rsidRPr="00F94C82" w:rsidRDefault="00F94C82" w:rsidP="00F94C82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94C82" w:rsidRDefault="00F94C82" w:rsidP="00F94C82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Р. Г. Вольтер</w:t>
            </w:r>
          </w:p>
          <w:p w:rsidR="00F94C82" w:rsidRPr="00F94C82" w:rsidRDefault="00F94C82" w:rsidP="00F94C82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3AFD">
              <w:rPr>
                <w:rFonts w:ascii="Times New Roman" w:hAnsi="Times New Roman" w:cs="Times New Roman"/>
                <w:bCs/>
                <w:sz w:val="28"/>
                <w:szCs w:val="28"/>
              </w:rPr>
              <w:t>«____»__________ 2020 г.</w:t>
            </w:r>
          </w:p>
        </w:tc>
      </w:tr>
    </w:tbl>
    <w:p w:rsidR="00A2616E" w:rsidRPr="0043684B" w:rsidRDefault="00A2616E" w:rsidP="00645A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sectPr w:rsidR="00A2616E" w:rsidRPr="0043684B" w:rsidSect="00746AC4">
      <w:pgSz w:w="11906" w:h="16838"/>
      <w:pgMar w:top="1134" w:right="567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916" w:rsidRDefault="00AF2916" w:rsidP="00D84106">
      <w:pPr>
        <w:spacing w:after="0" w:line="240" w:lineRule="auto"/>
      </w:pPr>
      <w:r>
        <w:separator/>
      </w:r>
    </w:p>
  </w:endnote>
  <w:endnote w:type="continuationSeparator" w:id="0">
    <w:p w:rsidR="00AF2916" w:rsidRDefault="00AF2916" w:rsidP="00D84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916" w:rsidRDefault="00AF2916" w:rsidP="00D84106">
      <w:pPr>
        <w:spacing w:after="0" w:line="240" w:lineRule="auto"/>
      </w:pPr>
      <w:r>
        <w:separator/>
      </w:r>
    </w:p>
  </w:footnote>
  <w:footnote w:type="continuationSeparator" w:id="0">
    <w:p w:rsidR="00AF2916" w:rsidRDefault="00AF2916" w:rsidP="00D841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84C7F"/>
    <w:multiLevelType w:val="hybridMultilevel"/>
    <w:tmpl w:val="02AE1678"/>
    <w:lvl w:ilvl="0" w:tplc="9D6A5FA0">
      <w:start w:val="1"/>
      <w:numFmt w:val="decimal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">
    <w:nsid w:val="33272962"/>
    <w:multiLevelType w:val="hybridMultilevel"/>
    <w:tmpl w:val="761803C4"/>
    <w:lvl w:ilvl="0" w:tplc="054A4E62">
      <w:start w:val="1"/>
      <w:numFmt w:val="decimal"/>
      <w:lvlText w:val="%1."/>
      <w:lvlJc w:val="left"/>
      <w:pPr>
        <w:ind w:left="1681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C19"/>
    <w:rsid w:val="0000046B"/>
    <w:rsid w:val="000024B6"/>
    <w:rsid w:val="00004742"/>
    <w:rsid w:val="00006020"/>
    <w:rsid w:val="0008750B"/>
    <w:rsid w:val="000A290A"/>
    <w:rsid w:val="00124C78"/>
    <w:rsid w:val="0012607E"/>
    <w:rsid w:val="001C0687"/>
    <w:rsid w:val="001D0370"/>
    <w:rsid w:val="001E6335"/>
    <w:rsid w:val="00206F24"/>
    <w:rsid w:val="00210CC1"/>
    <w:rsid w:val="00236DF8"/>
    <w:rsid w:val="00296549"/>
    <w:rsid w:val="002D32E3"/>
    <w:rsid w:val="002D7589"/>
    <w:rsid w:val="002E38AD"/>
    <w:rsid w:val="002E5428"/>
    <w:rsid w:val="002F34F6"/>
    <w:rsid w:val="00350113"/>
    <w:rsid w:val="00376FF2"/>
    <w:rsid w:val="00397A4C"/>
    <w:rsid w:val="003C27CE"/>
    <w:rsid w:val="00403D47"/>
    <w:rsid w:val="004066C9"/>
    <w:rsid w:val="00416957"/>
    <w:rsid w:val="0043684B"/>
    <w:rsid w:val="00467134"/>
    <w:rsid w:val="00474D06"/>
    <w:rsid w:val="00477F1A"/>
    <w:rsid w:val="00482AB2"/>
    <w:rsid w:val="004A5E49"/>
    <w:rsid w:val="004E0E20"/>
    <w:rsid w:val="004F424A"/>
    <w:rsid w:val="004F4809"/>
    <w:rsid w:val="00591B8A"/>
    <w:rsid w:val="00597594"/>
    <w:rsid w:val="005A0E16"/>
    <w:rsid w:val="005A20AE"/>
    <w:rsid w:val="005C555D"/>
    <w:rsid w:val="005D27E1"/>
    <w:rsid w:val="005E3457"/>
    <w:rsid w:val="005F7FCA"/>
    <w:rsid w:val="0064502E"/>
    <w:rsid w:val="00645ADB"/>
    <w:rsid w:val="00662C7C"/>
    <w:rsid w:val="0066700F"/>
    <w:rsid w:val="006C4F2B"/>
    <w:rsid w:val="00721EEF"/>
    <w:rsid w:val="00727E02"/>
    <w:rsid w:val="00743F9A"/>
    <w:rsid w:val="00746AC4"/>
    <w:rsid w:val="00781775"/>
    <w:rsid w:val="00787BA8"/>
    <w:rsid w:val="00787FF4"/>
    <w:rsid w:val="007A2E89"/>
    <w:rsid w:val="0081543B"/>
    <w:rsid w:val="008208C4"/>
    <w:rsid w:val="00832534"/>
    <w:rsid w:val="00840E2E"/>
    <w:rsid w:val="00841191"/>
    <w:rsid w:val="0084497E"/>
    <w:rsid w:val="008503B5"/>
    <w:rsid w:val="00857A5F"/>
    <w:rsid w:val="00860A29"/>
    <w:rsid w:val="00863F05"/>
    <w:rsid w:val="008653F9"/>
    <w:rsid w:val="00870BE8"/>
    <w:rsid w:val="00896B35"/>
    <w:rsid w:val="008C59F9"/>
    <w:rsid w:val="0090011B"/>
    <w:rsid w:val="009048F9"/>
    <w:rsid w:val="00942C19"/>
    <w:rsid w:val="00975507"/>
    <w:rsid w:val="00975516"/>
    <w:rsid w:val="0099794A"/>
    <w:rsid w:val="009B00C1"/>
    <w:rsid w:val="009C675E"/>
    <w:rsid w:val="009D7B92"/>
    <w:rsid w:val="009E599B"/>
    <w:rsid w:val="009F295E"/>
    <w:rsid w:val="00A2616E"/>
    <w:rsid w:val="00A405A5"/>
    <w:rsid w:val="00A65A54"/>
    <w:rsid w:val="00A700FF"/>
    <w:rsid w:val="00A7245B"/>
    <w:rsid w:val="00A7377A"/>
    <w:rsid w:val="00A77694"/>
    <w:rsid w:val="00AA3801"/>
    <w:rsid w:val="00AC10F6"/>
    <w:rsid w:val="00AE70F3"/>
    <w:rsid w:val="00AF0436"/>
    <w:rsid w:val="00AF2916"/>
    <w:rsid w:val="00B20CF4"/>
    <w:rsid w:val="00B43587"/>
    <w:rsid w:val="00B44AA5"/>
    <w:rsid w:val="00B71628"/>
    <w:rsid w:val="00B82272"/>
    <w:rsid w:val="00B91470"/>
    <w:rsid w:val="00BB0D1F"/>
    <w:rsid w:val="00BB56A0"/>
    <w:rsid w:val="00BD369F"/>
    <w:rsid w:val="00BF770E"/>
    <w:rsid w:val="00C04A86"/>
    <w:rsid w:val="00C068B8"/>
    <w:rsid w:val="00C23A73"/>
    <w:rsid w:val="00C4050F"/>
    <w:rsid w:val="00C533DA"/>
    <w:rsid w:val="00C84656"/>
    <w:rsid w:val="00CC0545"/>
    <w:rsid w:val="00CC06AA"/>
    <w:rsid w:val="00CD2FA6"/>
    <w:rsid w:val="00CF08A1"/>
    <w:rsid w:val="00D17175"/>
    <w:rsid w:val="00D22D68"/>
    <w:rsid w:val="00D24905"/>
    <w:rsid w:val="00D52883"/>
    <w:rsid w:val="00D57586"/>
    <w:rsid w:val="00D84106"/>
    <w:rsid w:val="00D93C9C"/>
    <w:rsid w:val="00DB0DD0"/>
    <w:rsid w:val="00DC0E7A"/>
    <w:rsid w:val="00DC7251"/>
    <w:rsid w:val="00E544E1"/>
    <w:rsid w:val="00EA16D4"/>
    <w:rsid w:val="00EB0B75"/>
    <w:rsid w:val="00EB3B98"/>
    <w:rsid w:val="00ED0F0D"/>
    <w:rsid w:val="00EE68F5"/>
    <w:rsid w:val="00F040E8"/>
    <w:rsid w:val="00F40D50"/>
    <w:rsid w:val="00F42D0A"/>
    <w:rsid w:val="00F65738"/>
    <w:rsid w:val="00F7741D"/>
    <w:rsid w:val="00F776D7"/>
    <w:rsid w:val="00F94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42D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4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4106"/>
  </w:style>
  <w:style w:type="paragraph" w:styleId="a5">
    <w:name w:val="footer"/>
    <w:basedOn w:val="a"/>
    <w:link w:val="a6"/>
    <w:uiPriority w:val="99"/>
    <w:unhideWhenUsed/>
    <w:rsid w:val="00D84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4106"/>
  </w:style>
  <w:style w:type="paragraph" w:styleId="a7">
    <w:name w:val="List Paragraph"/>
    <w:basedOn w:val="a"/>
    <w:uiPriority w:val="34"/>
    <w:qFormat/>
    <w:rsid w:val="00DC7251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CD2FA6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F42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F424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42D0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42D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4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4106"/>
  </w:style>
  <w:style w:type="paragraph" w:styleId="a5">
    <w:name w:val="footer"/>
    <w:basedOn w:val="a"/>
    <w:link w:val="a6"/>
    <w:uiPriority w:val="99"/>
    <w:unhideWhenUsed/>
    <w:rsid w:val="00D84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4106"/>
  </w:style>
  <w:style w:type="paragraph" w:styleId="a7">
    <w:name w:val="List Paragraph"/>
    <w:basedOn w:val="a"/>
    <w:uiPriority w:val="34"/>
    <w:qFormat/>
    <w:rsid w:val="00DC7251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CD2FA6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F42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F424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42D0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9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Романенко Мария Юрьевна</dc:creator>
  <cp:lastModifiedBy>Вихрова Жанна Вадимовна</cp:lastModifiedBy>
  <cp:revision>13</cp:revision>
  <cp:lastPrinted>2020-10-22T04:40:00Z</cp:lastPrinted>
  <dcterms:created xsi:type="dcterms:W3CDTF">2020-10-13T05:28:00Z</dcterms:created>
  <dcterms:modified xsi:type="dcterms:W3CDTF">2020-10-23T08:45:00Z</dcterms:modified>
</cp:coreProperties>
</file>