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изменений в постановление Правительства Новосибирской области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от 26.03.2012 № 154-п и признании утратившими силу отдельных постановлений Правительства Новосибирской области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spacing w:after="1" w:line="200" w:lineRule="atLeast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540"/>
        <w:jc w:val="both"/>
        <w:outlineLvl w:val="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т а н о в л я е т: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Внести 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</w:t>
      </w:r>
      <w:r>
        <w:rPr>
          <w:sz w:val="28"/>
          <w:szCs w:val="28"/>
          <w:highlight w:val="white"/>
        </w:rPr>
        <w:t xml:space="preserve"> Новосибирской области от </w:t>
      </w:r>
      <w:r>
        <w:rPr>
          <w:color w:val="000000"/>
          <w:sz w:val="28"/>
          <w:szCs w:val="28"/>
          <w:highlight w:val="white"/>
        </w:rPr>
        <w:t xml:space="preserve">26.03.2012 № 154-п</w:t>
      </w:r>
      <w:r>
        <w:rPr>
          <w:sz w:val="28"/>
          <w:szCs w:val="28"/>
          <w:highlight w:val="white"/>
        </w:rPr>
        <w:t xml:space="preserve"> «</w:t>
      </w:r>
      <w:r>
        <w:rPr>
          <w:rFonts w:eastAsia="Calibri"/>
          <w:sz w:val="28"/>
          <w:szCs w:val="28"/>
          <w:highlight w:val="white"/>
        </w:rPr>
        <w:t xml:space="preserve">Об установлении Порядка предоставления многодетным семьям ежегодной денежной выплаты на приобретение одежды об</w:t>
      </w:r>
      <w:r>
        <w:rPr>
          <w:rFonts w:eastAsia="Calibri"/>
          <w:sz w:val="28"/>
          <w:szCs w:val="28"/>
          <w:highlight w:val="white"/>
        </w:rPr>
        <w:t xml:space="preserve">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образования, Порядка финансирования расходов на предоставление многод</w:t>
      </w:r>
      <w:r>
        <w:rPr>
          <w:rFonts w:eastAsia="Calibri"/>
          <w:sz w:val="28"/>
          <w:szCs w:val="28"/>
          <w:highlight w:val="white"/>
        </w:rPr>
        <w:t xml:space="preserve">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</w:t>
      </w:r>
      <w:r>
        <w:rPr>
          <w:rFonts w:eastAsia="Calibri"/>
          <w:sz w:val="28"/>
          <w:szCs w:val="28"/>
          <w:highlight w:val="white"/>
        </w:rPr>
        <w:t xml:space="preserve">зования, размера ежегодной денежной выплаты многодетным семьям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</w:t>
      </w:r>
      <w:r>
        <w:rPr>
          <w:rFonts w:eastAsia="Calibri"/>
          <w:sz w:val="28"/>
          <w:szCs w:val="28"/>
          <w:highlight w:val="white"/>
        </w:rPr>
        <w:t xml:space="preserve"> и среднего общего образования</w:t>
      </w:r>
      <w:r>
        <w:rPr>
          <w:sz w:val="28"/>
          <w:szCs w:val="28"/>
          <w:highlight w:val="white"/>
        </w:rPr>
        <w:t xml:space="preserve">»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1) в наименовании, подпунктах 1, 2 пункта 1 слова «одежды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</w:t>
      </w:r>
      <w:r>
        <w:rPr>
          <w:rFonts w:eastAsia="Calibri"/>
          <w:sz w:val="28"/>
          <w:szCs w:val="28"/>
          <w:highlight w:val="white"/>
        </w:rPr>
        <w:t xml:space="preserve"> общего, основного общего и среднего общего образования» заменить словами «</w:t>
      </w:r>
      <w:r>
        <w:rPr>
          <w:sz w:val="28"/>
          <w:szCs w:val="28"/>
          <w:highlight w:val="white"/>
        </w:rPr>
        <w:t xml:space="preserve">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</w:t>
      </w:r>
      <w:r>
        <w:rPr>
          <w:rFonts w:eastAsia="Calibri"/>
          <w:sz w:val="28"/>
          <w:szCs w:val="28"/>
          <w:highlight w:val="white"/>
        </w:rPr>
        <w:t xml:space="preserve">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2) пункт</w:t>
      </w:r>
      <w:r>
        <w:rPr>
          <w:rFonts w:eastAsia="Calibri"/>
          <w:sz w:val="28"/>
          <w:szCs w:val="28"/>
          <w:highlight w:val="white"/>
        </w:rPr>
        <w:t xml:space="preserve"> 2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«2. Установить, что ежегодная денежная выплата многодетным семьям на приобретение </w:t>
      </w:r>
      <w:r>
        <w:rPr>
          <w:sz w:val="28"/>
          <w:szCs w:val="28"/>
          <w:highlight w:val="white"/>
        </w:rPr>
        <w:t xml:space="preserve">школьно-письменных принадлежностей, одежды для посещения учебных занятий и спортивной формы детям, обучающимся в общеобразовательных организ</w:t>
      </w:r>
      <w:r>
        <w:rPr>
          <w:sz w:val="28"/>
          <w:szCs w:val="28"/>
          <w:highlight w:val="white"/>
        </w:rPr>
        <w:t xml:space="preserve">ациях, на весь период обучения 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ежегодная денежная выплата</w:t>
      </w:r>
      <w:r>
        <w:rPr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 предоставляется </w:t>
      </w:r>
      <w:r>
        <w:rPr>
          <w:rFonts w:eastAsia="Calibri"/>
          <w:sz w:val="28"/>
          <w:szCs w:val="28"/>
          <w:highlight w:val="white"/>
        </w:rPr>
        <w:t xml:space="preserve">в размере 4000 рублей на каждого ребенка.</w:t>
      </w:r>
      <w:r>
        <w:rPr>
          <w:sz w:val="28"/>
          <w:szCs w:val="28"/>
          <w:highlight w:val="white"/>
        </w:rPr>
        <w:t xml:space="preserve">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3) в пункте 3 слова «на приобретение одежды обучающихся для обучающихся в образовательных организациях, осуществляю</w:t>
      </w:r>
      <w:r>
        <w:rPr>
          <w:rFonts w:eastAsia="Calibri"/>
          <w:sz w:val="28"/>
          <w:szCs w:val="28"/>
          <w:highlight w:val="white"/>
        </w:rPr>
        <w:t xml:space="preserve">щих образовательную деятельность, по образовательным программам начального общего, основного общего и среднего общего образования» исключить;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4) </w:t>
      </w:r>
      <w:hyperlink r:id="rId10" w:tooltip="consultantplus://offline/ref=F6D0F48552B8CF1683120031655B3D495DB1B0E224C089C7A839715E52C2C907F60CE8A6E701204CF6965ACA96D4A287A616C91BECC5537A4FC5C942NBf6E" w:history="1">
        <w:r>
          <w:rPr>
            <w:rFonts w:eastAsia="Calibri"/>
            <w:sz w:val="28"/>
            <w:szCs w:val="28"/>
            <w:highlight w:val="white"/>
          </w:rPr>
          <w:t xml:space="preserve">в Порядке</w:t>
        </w:r>
      </w:hyperlink>
      <w:r>
        <w:rPr>
          <w:rFonts w:eastAsia="Calibri"/>
          <w:sz w:val="28"/>
          <w:szCs w:val="28"/>
          <w:highlight w:val="white"/>
        </w:rPr>
        <w:t xml:space="preserve"> предоставления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</w:t>
      </w:r>
      <w:r>
        <w:rPr>
          <w:rFonts w:eastAsia="Calibri"/>
          <w:sz w:val="28"/>
          <w:szCs w:val="28"/>
          <w:highlight w:val="white"/>
        </w:rPr>
        <w:t xml:space="preserve">по образовательным программам начального общего, основного общего и среднего общего образования: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а) в наименовании слова «одежды обучающихся для обучающихся в образовательных организациях, осуществляющих образовательную деятельность, по образовательным про</w:t>
      </w:r>
      <w:r>
        <w:rPr>
          <w:rFonts w:eastAsia="Calibri"/>
          <w:sz w:val="28"/>
          <w:szCs w:val="28"/>
          <w:highlight w:val="white"/>
        </w:rPr>
        <w:t xml:space="preserve">граммам начального общего, основного общего и среднего общего образования» заменить словами «</w:t>
      </w:r>
      <w:r>
        <w:rPr>
          <w:sz w:val="28"/>
          <w:szCs w:val="28"/>
          <w:highlight w:val="white"/>
        </w:rPr>
        <w:t xml:space="preserve">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</w:t>
      </w:r>
      <w:r>
        <w:rPr>
          <w:sz w:val="28"/>
          <w:szCs w:val="28"/>
          <w:highlight w:val="white"/>
        </w:rPr>
        <w:t xml:space="preserve">бучения</w:t>
      </w:r>
      <w:r>
        <w:rPr>
          <w:rFonts w:eastAsia="Calibri"/>
          <w:sz w:val="28"/>
          <w:szCs w:val="28"/>
          <w:highlight w:val="white"/>
        </w:rPr>
        <w:t xml:space="preserve">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б) пункт 1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«1. Настоящий Порядок определяет правила предоставления многодетным семьям, имеющим право на </w:t>
      </w:r>
      <w:r>
        <w:rPr>
          <w:sz w:val="28"/>
          <w:szCs w:val="28"/>
          <w:highlight w:val="white"/>
        </w:rPr>
        <w:t xml:space="preserve">меры социальной поддержки в соответствии с Законом </w:t>
      </w:r>
      <w:r>
        <w:rPr>
          <w:rFonts w:eastAsia="Calibri"/>
          <w:sz w:val="28"/>
          <w:szCs w:val="28"/>
          <w:highlight w:val="white"/>
        </w:rPr>
        <w:t xml:space="preserve">Новосибирской области от 06.10.2010 № 533-ОЗ </w:t>
      </w:r>
      <w:r>
        <w:rPr>
          <w:rFonts w:eastAsia="Calibri"/>
          <w:sz w:val="28"/>
          <w:szCs w:val="28"/>
          <w:highlight w:val="white"/>
        </w:rPr>
        <w:t xml:space="preserve">«О социальной поддержке многодетных семей на территории Новосибирской области» (далее – Закон № 533-ОЗ)</w:t>
      </w:r>
      <w:r>
        <w:rPr>
          <w:sz w:val="28"/>
          <w:szCs w:val="28"/>
          <w:highlight w:val="white"/>
        </w:rPr>
        <w:t xml:space="preserve">, </w:t>
      </w:r>
      <w:r>
        <w:rPr>
          <w:rFonts w:eastAsia="Calibri"/>
          <w:sz w:val="28"/>
          <w:szCs w:val="28"/>
          <w:highlight w:val="white"/>
        </w:rPr>
        <w:t xml:space="preserve">ежегодной денежной выплаты на приобретение </w:t>
      </w:r>
      <w:r>
        <w:rPr>
          <w:sz w:val="28"/>
          <w:szCs w:val="28"/>
          <w:highlight w:val="white"/>
        </w:rPr>
        <w:t xml:space="preserve">школьно-письменных принадлежностей, одежды для посещения учебных занятий и спортивной формы детям, обучающим</w:t>
      </w:r>
      <w:r>
        <w:rPr>
          <w:sz w:val="28"/>
          <w:szCs w:val="28"/>
          <w:highlight w:val="white"/>
        </w:rPr>
        <w:t xml:space="preserve">ся в общеобразовательных организациях, на весь период обучения</w:t>
      </w:r>
      <w:r>
        <w:rPr>
          <w:rFonts w:eastAsia="Calibri"/>
          <w:sz w:val="28"/>
          <w:szCs w:val="28"/>
          <w:highlight w:val="white"/>
        </w:rPr>
        <w:t xml:space="preserve"> 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ежегодная денежная выплата).</w:t>
      </w:r>
      <w:r>
        <w:rPr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в) в пункте 3 слова «в образовательной организации, осуществляющей образовательную деятельность, по образовательным программам начального общего, основно</w:t>
      </w:r>
      <w:r>
        <w:rPr>
          <w:rFonts w:eastAsia="Calibri"/>
          <w:sz w:val="28"/>
          <w:szCs w:val="28"/>
          <w:highlight w:val="white"/>
        </w:rPr>
        <w:t xml:space="preserve">го общего и среднего общего образования (далее </w:t>
      </w:r>
      <w:r>
        <w:rPr>
          <w:color w:val="000000"/>
          <w:sz w:val="28"/>
          <w:szCs w:val="28"/>
          <w:highlight w:val="white"/>
        </w:rPr>
        <w:t xml:space="preserve">– </w:t>
      </w:r>
      <w:r>
        <w:rPr>
          <w:rFonts w:eastAsia="Calibri"/>
          <w:sz w:val="28"/>
          <w:szCs w:val="28"/>
          <w:highlight w:val="white"/>
        </w:rPr>
        <w:t xml:space="preserve">общеобразовательная организация)» заменить словами «в общеобразовательной организации»;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г) </w:t>
      </w:r>
      <w:r>
        <w:rPr>
          <w:rFonts w:eastAsia="Calibri"/>
          <w:sz w:val="28"/>
          <w:szCs w:val="28"/>
          <w:highlight w:val="white"/>
        </w:rPr>
        <w:t xml:space="preserve">пункт 4 дополнить абзацем следующего  содержания</w:t>
      </w:r>
      <w:r>
        <w:rPr>
          <w:rFonts w:eastAsia="Calibri"/>
          <w:sz w:val="28"/>
          <w:szCs w:val="28"/>
          <w:highlight w:val="white"/>
        </w:rPr>
        <w:t xml:space="preserve">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«В текущем году заявления принимаются на предоставление ежегодной денежной выплаты на учебный год, начинающийся в текущем учебном году.»;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д) </w:t>
      </w:r>
      <w:r>
        <w:rPr>
          <w:rFonts w:eastAsia="Calibri"/>
          <w:sz w:val="28"/>
          <w:szCs w:val="28"/>
          <w:highlight w:val="white"/>
        </w:rPr>
        <w:t xml:space="preserve">в подпункте 1 пункта 8 слова «</w:t>
      </w:r>
      <w:r>
        <w:rPr>
          <w:sz w:val="28"/>
          <w:szCs w:val="28"/>
          <w:highlight w:val="white"/>
        </w:rPr>
        <w:t xml:space="preserve">Законом </w:t>
      </w:r>
      <w:r>
        <w:rPr>
          <w:rFonts w:eastAsia="Calibri"/>
          <w:sz w:val="28"/>
          <w:szCs w:val="28"/>
          <w:highlight w:val="white"/>
        </w:rPr>
        <w:t xml:space="preserve">Новосибирской области от 06.10.2010 № 533-ОЗ «О социальной поддержке многодетн</w:t>
      </w:r>
      <w:r>
        <w:rPr>
          <w:rFonts w:eastAsia="Calibri"/>
          <w:sz w:val="28"/>
          <w:szCs w:val="28"/>
          <w:highlight w:val="white"/>
        </w:rPr>
        <w:t xml:space="preserve">ых семей на территории Новосибирской области» заменить словами «</w:t>
      </w:r>
      <w:r>
        <w:rPr>
          <w:sz w:val="28"/>
          <w:szCs w:val="28"/>
          <w:highlight w:val="white"/>
        </w:rPr>
        <w:t xml:space="preserve">Законом</w:t>
      </w:r>
      <w:r>
        <w:rPr>
          <w:rFonts w:eastAsia="Calibri"/>
          <w:sz w:val="28"/>
          <w:szCs w:val="28"/>
          <w:highlight w:val="white"/>
        </w:rPr>
        <w:t xml:space="preserve"> № 533-ОЗ»;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е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 в пункте 12 </w:t>
      </w:r>
      <w:r>
        <w:rPr>
          <w:sz w:val="28"/>
          <w:szCs w:val="28"/>
          <w:highlight w:val="white"/>
        </w:rPr>
        <w:t xml:space="preserve">слова «Единой государственной информационной системе социального обеспечения» заменить словами «государственной информационной системе «Единая централизованна</w:t>
      </w:r>
      <w:r>
        <w:rPr>
          <w:sz w:val="28"/>
          <w:szCs w:val="28"/>
          <w:highlight w:val="white"/>
        </w:rPr>
        <w:t xml:space="preserve">я цифровая платформа в социальной сфере»</w:t>
      </w:r>
      <w:r>
        <w:rPr>
          <w:rFonts w:eastAsia="Calibri"/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</w:t>
      </w:r>
      <w:r>
        <w:rPr>
          <w:rFonts w:eastAsia="Calibri"/>
          <w:sz w:val="28"/>
          <w:szCs w:val="28"/>
          <w:highlight w:val="white"/>
        </w:rPr>
        <w:t xml:space="preserve">) </w:t>
      </w:r>
      <w:r>
        <w:rPr>
          <w:rFonts w:eastAsia="Calibri"/>
          <w:sz w:val="28"/>
          <w:szCs w:val="28"/>
          <w:highlight w:val="white"/>
        </w:rPr>
        <w:t xml:space="preserve">в </w:t>
      </w:r>
      <w:hyperlink r:id="rId11" w:tooltip="consultantplus://offline/ref=E3DE5C45A1D7BF526F5B916902A8642E9705E7F261B1CBE462DAEED5E1EB986131B43E1BE760F8EC226204B78CAAA7142BAB80E2B82E51A4F8C36268tBgBE" w:history="1">
        <w:r>
          <w:rPr>
            <w:rFonts w:eastAsia="Calibri"/>
            <w:sz w:val="28"/>
            <w:szCs w:val="28"/>
            <w:highlight w:val="white"/>
          </w:rPr>
          <w:t xml:space="preserve">Поряд</w:t>
        </w:r>
      </w:hyperlink>
      <w:r>
        <w:rPr>
          <w:rFonts w:eastAsia="Calibri"/>
          <w:sz w:val="28"/>
          <w:szCs w:val="28"/>
          <w:highlight w:val="white"/>
        </w:rPr>
        <w:t xml:space="preserve">ке финансирования расходов на предос</w:t>
      </w:r>
      <w:r>
        <w:rPr>
          <w:rFonts w:eastAsia="Calibri"/>
          <w:sz w:val="28"/>
          <w:szCs w:val="28"/>
          <w:highlight w:val="white"/>
        </w:rPr>
        <w:t xml:space="preserve">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</w:t>
      </w:r>
      <w:r>
        <w:rPr>
          <w:rFonts w:eastAsia="Calibri"/>
          <w:sz w:val="28"/>
          <w:szCs w:val="28"/>
          <w:highlight w:val="white"/>
        </w:rPr>
        <w:t xml:space="preserve">его общего образования: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 наименовании и пункте 1 слова «одежды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</w:t>
      </w:r>
      <w:r>
        <w:rPr>
          <w:rFonts w:eastAsia="Calibri"/>
          <w:sz w:val="28"/>
          <w:szCs w:val="28"/>
          <w:highlight w:val="white"/>
        </w:rPr>
        <w:t xml:space="preserve">азования» заменить словами «</w:t>
      </w:r>
      <w:r>
        <w:rPr>
          <w:sz w:val="28"/>
          <w:szCs w:val="28"/>
          <w:highlight w:val="white"/>
        </w:rPr>
        <w:t xml:space="preserve">школьно-письменных принадлежностей, одежды для посещения учебных занятий и спортивной формы </w:t>
      </w:r>
      <w:r>
        <w:rPr>
          <w:sz w:val="28"/>
          <w:szCs w:val="28"/>
          <w:highlight w:val="white"/>
        </w:rPr>
        <w:t xml:space="preserve">детям, обучающимся в общеобразовательных организациях, на весь период обучения</w:t>
      </w:r>
      <w:r>
        <w:rPr>
          <w:rFonts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</w:t>
      </w:r>
      <w:r>
        <w:rPr>
          <w:rFonts w:eastAsia="Calibri"/>
          <w:sz w:val="28"/>
          <w:szCs w:val="28"/>
          <w:highlight w:val="white"/>
        </w:rPr>
        <w:t xml:space="preserve">. </w:t>
      </w:r>
      <w:r>
        <w:rPr>
          <w:rFonts w:eastAsia="Calibri"/>
          <w:sz w:val="28"/>
          <w:szCs w:val="28"/>
          <w:highlight w:val="white"/>
        </w:rPr>
        <w:t xml:space="preserve">Пр</w:t>
      </w:r>
      <w:r>
        <w:rPr>
          <w:rFonts w:eastAsia="Calibri"/>
          <w:sz w:val="28"/>
          <w:szCs w:val="28"/>
          <w:highlight w:val="white"/>
        </w:rPr>
        <w:t xml:space="preserve">изнать утратившими силу: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постановление Правительст</w:t>
      </w:r>
      <w:r>
        <w:rPr>
          <w:rFonts w:eastAsia="Calibri"/>
          <w:sz w:val="28"/>
          <w:szCs w:val="28"/>
          <w:highlight w:val="white"/>
        </w:rPr>
        <w:t xml:space="preserve">ва Новосибирской области от 24.08.2015 </w:t>
      </w:r>
      <w:r>
        <w:rPr>
          <w:rFonts w:eastAsia="Calibri"/>
          <w:sz w:val="28"/>
          <w:szCs w:val="28"/>
          <w:highlight w:val="white"/>
        </w:rPr>
        <w:br/>
        <w:t xml:space="preserve">№ 322-п «О ежегодной выплате на приобретение школьно-письменных принадлежностей на каждого ребенка школьного возраста из малоимущей многодетной семьи»;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пункт 8 постановления Правительства Новосибирской области от 05.</w:t>
      </w:r>
      <w:r>
        <w:rPr>
          <w:rFonts w:eastAsia="Calibri"/>
          <w:sz w:val="28"/>
          <w:szCs w:val="28"/>
          <w:highlight w:val="white"/>
        </w:rPr>
        <w:t xml:space="preserve">09.2017 № 339-п «О внесении изменений в отдельные постановления администрации Новосибирской области и Правительства Новосибирской области»;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пункт 10 постановления Правительства Новосибирской области </w:t>
      </w:r>
      <w:r>
        <w:rPr>
          <w:sz w:val="28"/>
          <w:szCs w:val="28"/>
          <w:highlight w:val="white"/>
        </w:rPr>
        <w:t xml:space="preserve">от 10.04.2018 № 143-п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«О внесении изменений в отдельные п</w:t>
      </w:r>
      <w:r>
        <w:rPr>
          <w:sz w:val="28"/>
          <w:szCs w:val="28"/>
          <w:highlight w:val="white"/>
        </w:rPr>
        <w:t xml:space="preserve">остановления Правительства Новосибирской области»;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пункт 4 постановления Правительства Новосибирской области</w:t>
      </w:r>
      <w:r>
        <w:rPr>
          <w:sz w:val="28"/>
          <w:szCs w:val="28"/>
          <w:highlight w:val="white"/>
        </w:rPr>
        <w:t xml:space="preserve"> от 02.10.2018 № 431-п «О внесении изменений в отдельные постановления администрации Новосибирской области и Правительства Новосибирской области»;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</w:t>
      </w:r>
      <w:r>
        <w:rPr>
          <w:rFonts w:eastAsia="Calibri"/>
          <w:sz w:val="28"/>
          <w:szCs w:val="28"/>
          <w:highlight w:val="white"/>
        </w:rPr>
        <w:t xml:space="preserve">ункт 3 постановления Правительства Новосибирской области</w:t>
      </w:r>
      <w:r>
        <w:rPr>
          <w:sz w:val="28"/>
          <w:szCs w:val="28"/>
          <w:highlight w:val="white"/>
        </w:rPr>
        <w:t xml:space="preserve"> от 25.12.2018 № 557-п «О внесении изменений в отдельные постановления Правительства Новосибирской области»;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пункт 8 постановления Правительства Новосибирской области</w:t>
      </w:r>
      <w:r>
        <w:rPr>
          <w:sz w:val="28"/>
          <w:szCs w:val="28"/>
          <w:highlight w:val="white"/>
        </w:rPr>
        <w:t xml:space="preserve"> от 26.08.2019 № 347-п «О внесении</w:t>
      </w:r>
      <w:r>
        <w:rPr>
          <w:sz w:val="28"/>
          <w:szCs w:val="28"/>
          <w:highlight w:val="white"/>
        </w:rPr>
        <w:t xml:space="preserve"> изменений в отдельные постановления Правительства Новосибирской области»;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пункт 2 постановления Правительства Новосибирской области</w:t>
      </w:r>
      <w:r>
        <w:rPr>
          <w:sz w:val="28"/>
          <w:szCs w:val="28"/>
          <w:highlight w:val="white"/>
        </w:rPr>
        <w:t xml:space="preserve"> от 20.07.2021 № 285-п «О внесении изменений в отдельные постановления Правительства Новосибирской области»;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пункт 4 постано</w:t>
      </w:r>
      <w:r>
        <w:rPr>
          <w:rFonts w:eastAsia="Calibri"/>
          <w:sz w:val="28"/>
          <w:szCs w:val="28"/>
          <w:highlight w:val="white"/>
        </w:rPr>
        <w:t xml:space="preserve">вления Правительства Новосибирской области</w:t>
      </w:r>
      <w:r>
        <w:rPr>
          <w:sz w:val="28"/>
          <w:szCs w:val="28"/>
          <w:highlight w:val="white"/>
        </w:rPr>
        <w:t xml:space="preserve"> от 27.10.2021 № 440-п «О внесении изменений в отдельные постановления Правительства Новосибирской области»;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пункт 6 постановления Правительства Новосибирской области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01.03.2022 № 65-п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«О внесении изменений в от</w:t>
      </w:r>
      <w:r>
        <w:rPr>
          <w:sz w:val="28"/>
          <w:szCs w:val="28"/>
          <w:highlight w:val="white"/>
        </w:rPr>
        <w:t xml:space="preserve">дельные постановления Правительства Новосибирской области»;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пункт 6 постановления Правительства Новосибирской области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14.11.2022 № 536-п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«О внесении изменений в отдельные постановления Правительства Новосибирской области»;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пункт 5 постановления Правительства Новосибирской области</w:t>
      </w:r>
      <w:r>
        <w:rPr>
          <w:sz w:val="28"/>
          <w:szCs w:val="28"/>
          <w:highlight w:val="white"/>
        </w:rPr>
        <w:t xml:space="preserve"> от 12.12.2023 № 589-п «О внесении изменений в постановление администрации Новосибирской области и отдельные постановления Правительства Новосибирской области»;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пункт 4 постановления Правительства Но</w:t>
      </w:r>
      <w:r>
        <w:rPr>
          <w:rFonts w:eastAsia="Calibri"/>
          <w:sz w:val="28"/>
          <w:szCs w:val="28"/>
          <w:highlight w:val="white"/>
        </w:rPr>
        <w:t xml:space="preserve">восибирской области</w:t>
      </w:r>
      <w:r>
        <w:rPr>
          <w:sz w:val="28"/>
          <w:szCs w:val="28"/>
          <w:highlight w:val="white"/>
        </w:rPr>
        <w:t xml:space="preserve"> от 30.01.2024 № 22-п «О внесении изменений в постановление администрации Новосибирской области и отдельные постановления Правительства Новосибирской области».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</w:t>
      </w: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  <w:highlight w:val="white"/>
        </w:rPr>
        <w:t xml:space="preserve"> ребенка, в отношении которого начиная </w:t>
      </w:r>
      <w:r>
        <w:rPr>
          <w:sz w:val="28"/>
          <w:szCs w:val="28"/>
          <w:highlight w:val="white"/>
        </w:rPr>
        <w:t xml:space="preserve">c 07.05.2024</w:t>
      </w:r>
      <w:r>
        <w:rPr>
          <w:sz w:val="28"/>
          <w:szCs w:val="28"/>
          <w:highlight w:val="white"/>
        </w:rPr>
        <w:t xml:space="preserve"> до принятия настояще</w:t>
      </w:r>
      <w:r>
        <w:rPr>
          <w:sz w:val="28"/>
          <w:szCs w:val="28"/>
          <w:highlight w:val="white"/>
        </w:rPr>
        <w:t xml:space="preserve">го постановления </w:t>
      </w:r>
      <w:r>
        <w:rPr>
          <w:sz w:val="28"/>
          <w:szCs w:val="28"/>
          <w:highlight w:val="white"/>
        </w:rPr>
        <w:t xml:space="preserve">поступило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заявление о </w:t>
      </w:r>
      <w:r>
        <w:rPr>
          <w:sz w:val="28"/>
          <w:szCs w:val="28"/>
          <w:highlight w:val="white"/>
        </w:rPr>
        <w:t xml:space="preserve">предоставлении ежегодной денежной выплаты на приобретение </w:t>
      </w:r>
      <w:r>
        <w:rPr>
          <w:rFonts w:eastAsia="Calibri"/>
          <w:sz w:val="28"/>
          <w:szCs w:val="28"/>
          <w:highlight w:val="white"/>
        </w:rPr>
        <w:t xml:space="preserve">одежды</w:t>
      </w:r>
      <w:r>
        <w:rPr>
          <w:rFonts w:eastAsia="Calibri"/>
          <w:sz w:val="28"/>
          <w:szCs w:val="28"/>
          <w:highlight w:val="white"/>
        </w:rPr>
        <w:t xml:space="preserve">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</w:t>
      </w:r>
      <w:r>
        <w:rPr>
          <w:rFonts w:eastAsia="Calibri"/>
          <w:sz w:val="28"/>
          <w:szCs w:val="28"/>
          <w:highlight w:val="white"/>
        </w:rPr>
        <w:t xml:space="preserve">о, основного общего и среднего общего образования </w:t>
      </w:r>
      <w:r>
        <w:rPr>
          <w:rFonts w:eastAsia="Calibri"/>
          <w:sz w:val="28"/>
          <w:szCs w:val="28"/>
          <w:highlight w:val="white"/>
        </w:rPr>
        <w:t xml:space="preserve">в соответствии с Порядком предоставления многодетным семьям ежегодной денежной выплаты на приобретение одежды обучающихся для обучающихся в образо</w:t>
      </w:r>
      <w:r>
        <w:rPr>
          <w:rFonts w:eastAsia="Calibri"/>
          <w:sz w:val="28"/>
          <w:szCs w:val="28"/>
          <w:highlight w:val="white"/>
        </w:rPr>
        <w:t xml:space="preserve">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образования, установленным настоящим постановлением</w:t>
      </w:r>
      <w:r>
        <w:rPr>
          <w:rFonts w:eastAsia="Calibri"/>
          <w:sz w:val="28"/>
          <w:szCs w:val="28"/>
          <w:highlight w:val="white"/>
        </w:rPr>
        <w:t xml:space="preserve"> 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ежегодная денежная выплата на </w:t>
      </w:r>
      <w:r>
        <w:rPr>
          <w:sz w:val="28"/>
          <w:szCs w:val="28"/>
          <w:highlight w:val="white"/>
        </w:rPr>
        <w:t xml:space="preserve">приобретение </w:t>
      </w:r>
      <w:r>
        <w:rPr>
          <w:rFonts w:eastAsia="Calibri"/>
          <w:sz w:val="28"/>
          <w:szCs w:val="28"/>
          <w:highlight w:val="white"/>
        </w:rPr>
        <w:t xml:space="preserve">одежды)</w:t>
      </w:r>
      <w:r>
        <w:rPr>
          <w:rFonts w:eastAsia="Calibri"/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и (или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заявление</w:t>
      </w:r>
      <w:r>
        <w:rPr>
          <w:sz w:val="28"/>
          <w:szCs w:val="28"/>
          <w:highlight w:val="white"/>
        </w:rPr>
        <w:t xml:space="preserve"> о предоставлении</w:t>
      </w:r>
      <w:r>
        <w:rPr>
          <w:rFonts w:eastAsia="Calibri"/>
          <w:sz w:val="28"/>
          <w:szCs w:val="28"/>
          <w:highlight w:val="white"/>
        </w:rPr>
        <w:t xml:space="preserve"> ежегодной выплаты</w:t>
      </w:r>
      <w:r>
        <w:rPr>
          <w:rFonts w:eastAsia="Calibri"/>
          <w:sz w:val="28"/>
          <w:szCs w:val="28"/>
          <w:highlight w:val="white"/>
        </w:rPr>
        <w:t xml:space="preserve"> на приобретение школьно-письменных принадлежностей на каждого ребенка школьного возраста из малоимущей многодетной семьи </w:t>
      </w:r>
      <w:r>
        <w:rPr>
          <w:rFonts w:eastAsia="Calibri"/>
          <w:sz w:val="28"/>
          <w:szCs w:val="28"/>
          <w:highlight w:val="white"/>
        </w:rPr>
        <w:t xml:space="preserve">в соответствии с постановлением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Правительства Новосибир</w:t>
      </w:r>
      <w:r>
        <w:rPr>
          <w:rFonts w:eastAsia="Calibri"/>
          <w:sz w:val="28"/>
          <w:szCs w:val="28"/>
          <w:highlight w:val="white"/>
        </w:rPr>
        <w:t xml:space="preserve">ской области от 24.08.2015 № 322-п «О ежегодной выплате на приобретение школьно-письменных принадлежностей на каждого ребенка школьного возраста из малоимущей многодетной семьи»</w:t>
      </w:r>
      <w:r>
        <w:rPr>
          <w:rFonts w:eastAsia="Calibri"/>
          <w:sz w:val="28"/>
          <w:szCs w:val="28"/>
          <w:highlight w:val="white"/>
        </w:rPr>
        <w:t xml:space="preserve"> 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ежегодная выплата на приобретение школьно-письменных принадлежностей)</w:t>
      </w:r>
      <w:r>
        <w:rPr>
          <w:rFonts w:eastAsia="Calibri"/>
          <w:sz w:val="28"/>
          <w:szCs w:val="28"/>
          <w:highlight w:val="white"/>
        </w:rPr>
        <w:t xml:space="preserve"> и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указанн</w:t>
      </w:r>
      <w:r>
        <w:rPr>
          <w:rFonts w:eastAsia="Calibri"/>
          <w:sz w:val="28"/>
          <w:szCs w:val="28"/>
          <w:highlight w:val="white"/>
        </w:rPr>
        <w:t xml:space="preserve">ая выплат</w:t>
      </w:r>
      <w:r>
        <w:rPr>
          <w:rFonts w:eastAsia="Calibri"/>
          <w:sz w:val="28"/>
          <w:szCs w:val="28"/>
          <w:highlight w:val="white"/>
        </w:rPr>
        <w:t xml:space="preserve">а</w:t>
      </w:r>
      <w:r>
        <w:rPr>
          <w:rFonts w:eastAsia="Calibri"/>
          <w:sz w:val="28"/>
          <w:szCs w:val="28"/>
          <w:highlight w:val="white"/>
        </w:rPr>
        <w:t xml:space="preserve"> (</w:t>
      </w:r>
      <w:r>
        <w:rPr>
          <w:rFonts w:eastAsia="Calibri"/>
          <w:sz w:val="28"/>
          <w:szCs w:val="28"/>
          <w:highlight w:val="white"/>
        </w:rPr>
        <w:t xml:space="preserve">указанны</w:t>
      </w:r>
      <w:r>
        <w:rPr>
          <w:rFonts w:eastAsia="Calibri"/>
          <w:sz w:val="28"/>
          <w:szCs w:val="28"/>
          <w:highlight w:val="white"/>
        </w:rPr>
        <w:t xml:space="preserve">е</w:t>
      </w:r>
      <w:r>
        <w:rPr>
          <w:rFonts w:eastAsia="Calibri"/>
          <w:sz w:val="28"/>
          <w:szCs w:val="28"/>
          <w:highlight w:val="white"/>
        </w:rPr>
        <w:t xml:space="preserve"> выплаты</w:t>
      </w:r>
      <w:bookmarkStart w:id="0" w:name="undefined"/>
      <w:r>
        <w:rPr>
          <w:highlight w:val="white"/>
        </w:rPr>
      </w:r>
      <w:bookmarkEnd w:id="0"/>
      <w:r>
        <w:rPr>
          <w:rFonts w:eastAsia="Calibri"/>
          <w:sz w:val="28"/>
          <w:szCs w:val="28"/>
          <w:highlight w:val="white"/>
        </w:rPr>
        <w:t xml:space="preserve">) </w:t>
      </w:r>
      <w:r>
        <w:rPr>
          <w:rFonts w:eastAsia="Calibri"/>
          <w:sz w:val="28"/>
          <w:szCs w:val="28"/>
          <w:highlight w:val="white"/>
        </w:rPr>
        <w:t xml:space="preserve">предоставлен</w:t>
      </w:r>
      <w:r>
        <w:rPr>
          <w:rFonts w:eastAsia="Calibri"/>
          <w:sz w:val="28"/>
          <w:szCs w:val="28"/>
          <w:highlight w:val="white"/>
        </w:rPr>
        <w:t xml:space="preserve">а</w:t>
      </w:r>
      <w:r>
        <w:rPr>
          <w:rFonts w:eastAsia="Calibri"/>
          <w:sz w:val="28"/>
          <w:szCs w:val="28"/>
          <w:highlight w:val="white"/>
        </w:rPr>
        <w:t xml:space="preserve"> (</w:t>
      </w:r>
      <w:r>
        <w:rPr>
          <w:rFonts w:eastAsia="Calibri"/>
          <w:sz w:val="28"/>
          <w:szCs w:val="28"/>
          <w:highlight w:val="white"/>
        </w:rPr>
        <w:t xml:space="preserve">предоставлены)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ежегодная денежная выплата </w:t>
      </w:r>
      <w:r>
        <w:rPr>
          <w:sz w:val="28"/>
          <w:szCs w:val="28"/>
          <w:highlight w:val="white"/>
        </w:rPr>
        <w:t xml:space="preserve">за текущий год</w:t>
      </w:r>
      <w:r>
        <w:rPr>
          <w:sz w:val="28"/>
          <w:szCs w:val="28"/>
          <w:highlight w:val="white"/>
        </w:rPr>
        <w:t xml:space="preserve"> предоставляется в беззаявительном порядке с учетом выплаченной (</w:t>
      </w:r>
      <w:r>
        <w:rPr>
          <w:sz w:val="28"/>
          <w:szCs w:val="28"/>
          <w:highlight w:val="white"/>
        </w:rPr>
        <w:t xml:space="preserve">выплаченн</w:t>
      </w:r>
      <w:r>
        <w:rPr>
          <w:sz w:val="28"/>
          <w:szCs w:val="28"/>
          <w:highlight w:val="white"/>
        </w:rPr>
        <w:t xml:space="preserve">ых)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текущем году </w:t>
      </w:r>
      <w:r>
        <w:rPr>
          <w:sz w:val="28"/>
          <w:szCs w:val="28"/>
          <w:highlight w:val="white"/>
        </w:rPr>
        <w:t xml:space="preserve">суммы </w:t>
      </w:r>
      <w:r>
        <w:rPr>
          <w:sz w:val="28"/>
          <w:szCs w:val="28"/>
          <w:highlight w:val="white"/>
        </w:rPr>
        <w:t xml:space="preserve">(сумм)</w:t>
      </w:r>
      <w:r>
        <w:rPr>
          <w:sz w:val="28"/>
          <w:szCs w:val="28"/>
          <w:highlight w:val="white"/>
        </w:rPr>
        <w:t xml:space="preserve"> ежегодной д</w:t>
      </w:r>
      <w:r>
        <w:rPr>
          <w:sz w:val="28"/>
          <w:szCs w:val="28"/>
          <w:highlight w:val="white"/>
        </w:rPr>
        <w:t xml:space="preserve">енежной выплаты на приобретение </w:t>
      </w:r>
      <w:r>
        <w:rPr>
          <w:rFonts w:eastAsia="Calibri"/>
          <w:sz w:val="28"/>
          <w:szCs w:val="28"/>
          <w:highlight w:val="white"/>
        </w:rPr>
        <w:t xml:space="preserve">одежды</w:t>
      </w:r>
      <w:r>
        <w:rPr>
          <w:sz w:val="28"/>
          <w:szCs w:val="28"/>
          <w:highlight w:val="white"/>
        </w:rPr>
        <w:t xml:space="preserve">,</w:t>
      </w:r>
      <w:r>
        <w:rPr>
          <w:rFonts w:eastAsia="Calibri"/>
          <w:sz w:val="28"/>
          <w:szCs w:val="28"/>
          <w:highlight w:val="white"/>
        </w:rPr>
        <w:t xml:space="preserve"> ежегодной выплаты на приобретение школьно-письменных принадлежностей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  <w:highlight w:val="white"/>
        </w:rPr>
        <w:t xml:space="preserve"> ребенка, в отношении которого начиная </w:t>
      </w:r>
      <w:r>
        <w:rPr>
          <w:sz w:val="28"/>
          <w:szCs w:val="28"/>
          <w:highlight w:val="white"/>
        </w:rPr>
        <w:t xml:space="preserve">c 07.05.2024</w:t>
      </w:r>
      <w:r>
        <w:rPr>
          <w:sz w:val="28"/>
          <w:szCs w:val="28"/>
          <w:highlight w:val="white"/>
        </w:rPr>
        <w:t xml:space="preserve"> до принятия настояще</w:t>
      </w:r>
      <w:r>
        <w:rPr>
          <w:sz w:val="28"/>
          <w:szCs w:val="28"/>
          <w:highlight w:val="white"/>
        </w:rPr>
        <w:t xml:space="preserve">го постановления </w:t>
      </w:r>
      <w:r>
        <w:rPr>
          <w:sz w:val="28"/>
          <w:szCs w:val="28"/>
          <w:highlight w:val="white"/>
        </w:rPr>
        <w:t xml:space="preserve">поступило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заявление о </w:t>
      </w:r>
      <w:r>
        <w:rPr>
          <w:sz w:val="28"/>
          <w:szCs w:val="28"/>
          <w:highlight w:val="white"/>
        </w:rPr>
        <w:t xml:space="preserve">предоставлении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ежегодной денежной выплаты на приобретение </w:t>
      </w:r>
      <w:r>
        <w:rPr>
          <w:rFonts w:eastAsia="Calibri"/>
          <w:sz w:val="28"/>
          <w:szCs w:val="28"/>
          <w:highlight w:val="white"/>
        </w:rPr>
        <w:t xml:space="preserve">одежды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и (или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заявление</w:t>
      </w:r>
      <w:r>
        <w:rPr>
          <w:sz w:val="28"/>
          <w:szCs w:val="28"/>
          <w:highlight w:val="white"/>
        </w:rPr>
        <w:t xml:space="preserve"> о предоставлении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ежегодной выплаты</w:t>
      </w:r>
      <w:r>
        <w:rPr>
          <w:rFonts w:eastAsia="Calibri"/>
          <w:sz w:val="28"/>
          <w:szCs w:val="28"/>
          <w:highlight w:val="white"/>
        </w:rPr>
        <w:t xml:space="preserve"> на приобретение школьно-письменных принадлежностей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и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указанн</w:t>
      </w:r>
      <w:r>
        <w:rPr>
          <w:rFonts w:eastAsia="Calibri"/>
          <w:sz w:val="28"/>
          <w:szCs w:val="28"/>
          <w:highlight w:val="white"/>
        </w:rPr>
        <w:t xml:space="preserve">ая выплат</w:t>
      </w:r>
      <w:r>
        <w:rPr>
          <w:rFonts w:eastAsia="Calibri"/>
          <w:sz w:val="28"/>
          <w:szCs w:val="28"/>
          <w:highlight w:val="white"/>
        </w:rPr>
        <w:t xml:space="preserve">а</w:t>
      </w:r>
      <w:r>
        <w:rPr>
          <w:rFonts w:eastAsia="Calibri"/>
          <w:sz w:val="28"/>
          <w:szCs w:val="28"/>
          <w:highlight w:val="white"/>
        </w:rPr>
        <w:t xml:space="preserve"> (</w:t>
      </w:r>
      <w:r>
        <w:rPr>
          <w:rFonts w:eastAsia="Calibri"/>
          <w:sz w:val="28"/>
          <w:szCs w:val="28"/>
          <w:highlight w:val="white"/>
        </w:rPr>
        <w:t xml:space="preserve">указанны</w:t>
      </w:r>
      <w:r>
        <w:rPr>
          <w:rFonts w:eastAsia="Calibri"/>
          <w:sz w:val="28"/>
          <w:szCs w:val="28"/>
          <w:highlight w:val="white"/>
        </w:rPr>
        <w:t xml:space="preserve">е</w:t>
      </w:r>
      <w:r>
        <w:rPr>
          <w:rFonts w:eastAsia="Calibri"/>
          <w:sz w:val="28"/>
          <w:szCs w:val="28"/>
          <w:highlight w:val="white"/>
        </w:rPr>
        <w:t xml:space="preserve"> выплаты</w:t>
      </w:r>
      <w:r>
        <w:rPr>
          <w:rFonts w:eastAsia="Calibri"/>
          <w:sz w:val="28"/>
          <w:szCs w:val="28"/>
          <w:highlight w:val="white"/>
        </w:rPr>
        <w:t xml:space="preserve">) не </w:t>
      </w:r>
      <w:r>
        <w:rPr>
          <w:rFonts w:eastAsia="Calibri"/>
          <w:sz w:val="28"/>
          <w:szCs w:val="28"/>
          <w:highlight w:val="white"/>
        </w:rPr>
        <w:t xml:space="preserve">предоставлен</w:t>
      </w:r>
      <w:r>
        <w:rPr>
          <w:rFonts w:eastAsia="Calibri"/>
          <w:sz w:val="28"/>
          <w:szCs w:val="28"/>
          <w:highlight w:val="white"/>
        </w:rPr>
        <w:t xml:space="preserve">а</w:t>
      </w:r>
      <w:r>
        <w:rPr>
          <w:rFonts w:eastAsia="Calibri"/>
          <w:sz w:val="28"/>
          <w:szCs w:val="28"/>
          <w:highlight w:val="white"/>
        </w:rPr>
        <w:t xml:space="preserve"> (</w:t>
      </w:r>
      <w:r>
        <w:rPr>
          <w:rFonts w:eastAsia="Calibri"/>
          <w:sz w:val="28"/>
          <w:szCs w:val="28"/>
          <w:highlight w:val="white"/>
        </w:rPr>
        <w:t xml:space="preserve">не </w:t>
      </w:r>
      <w:r>
        <w:rPr>
          <w:rFonts w:eastAsia="Calibri"/>
          <w:sz w:val="28"/>
          <w:szCs w:val="28"/>
          <w:highlight w:val="white"/>
        </w:rPr>
        <w:t xml:space="preserve">предоставлены)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ежегодная денежная выплата </w:t>
      </w:r>
      <w:r>
        <w:rPr>
          <w:sz w:val="28"/>
          <w:szCs w:val="28"/>
          <w:highlight w:val="white"/>
        </w:rPr>
        <w:t xml:space="preserve">за текущий год</w:t>
      </w:r>
      <w:r>
        <w:rPr>
          <w:sz w:val="28"/>
          <w:szCs w:val="28"/>
          <w:highlight w:val="white"/>
        </w:rPr>
        <w:t xml:space="preserve"> предоставляется </w:t>
      </w:r>
      <w:r>
        <w:rPr>
          <w:rFonts w:eastAsia="Calibri"/>
          <w:sz w:val="28"/>
          <w:szCs w:val="28"/>
          <w:highlight w:val="white"/>
        </w:rPr>
        <w:t xml:space="preserve">в размере 4000 рублей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 Пункт 1 настоящего постановления </w:t>
      </w:r>
      <w:r>
        <w:rPr>
          <w:sz w:val="28"/>
          <w:szCs w:val="28"/>
          <w:highlight w:val="white"/>
        </w:rPr>
        <w:t xml:space="preserve">распространяет свое действие на правоотношения, возникшие с 07.05.2024.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Губернатор Новосибирской области                                                    А.А. Травников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right="-1"/>
        <w:rPr>
          <w:rFonts w:eastAsia="Calibri"/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</w:rPr>
        <w:t xml:space="preserve">Е.В. Бахарева</w:t>
      </w:r>
      <w:r>
        <w:rPr>
          <w:rFonts w:eastAsia="Calibri"/>
          <w:sz w:val="20"/>
          <w:szCs w:val="20"/>
          <w:highlight w:val="white"/>
        </w:rPr>
      </w:r>
      <w:r>
        <w:rPr>
          <w:rFonts w:eastAsia="Calibri"/>
          <w:sz w:val="20"/>
          <w:szCs w:val="20"/>
          <w:highlight w:val="white"/>
        </w:rPr>
      </w:r>
    </w:p>
    <w:p>
      <w:pPr>
        <w:ind w:right="-1"/>
        <w:rPr>
          <w:rFonts w:eastAsia="Calibri"/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</w:rPr>
        <w:t xml:space="preserve">238 75 10</w:t>
      </w:r>
      <w:r>
        <w:rPr>
          <w:rFonts w:eastAsia="Calibri"/>
          <w:sz w:val="20"/>
          <w:szCs w:val="20"/>
          <w:highlight w:val="white"/>
        </w:rPr>
      </w:r>
      <w:r>
        <w:rPr>
          <w:rFonts w:eastAsia="Calibri"/>
          <w:sz w:val="20"/>
          <w:szCs w:val="20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СОГЛАСОВАНО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>
        <w:trPr>
          <w:trHeight w:val="906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Первый заместитель Губернатора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Ю.Ф. Петухов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022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Заместитель Губернатора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                                                                        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tabs>
                <w:tab w:val="left" w:pos="1140" w:leader="none"/>
              </w:tabs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С.А. Нелюбов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995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ind w:right="1514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юстиции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right="1514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Т.Н. Деркач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106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Председателя Правительства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Новосибирской области – министр финансов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widowControl w:val="off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 налоговой политики Новосибирской области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В.Ю. Голубенко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106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widowControl w:val="off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widowControl w:val="off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труда и социального развития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9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             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              Е.В. Бахарева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Начальник управления 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организации социальных выплат                                                                                                     </w:t>
      </w:r>
      <w:r>
        <w:rPr>
          <w:highlight w:val="white"/>
        </w:rPr>
        <w:t xml:space="preserve">         Т.А. Мальцева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Начальник правового управления министерства труда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и социального развития Новосибирской области </w:t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  <w:t xml:space="preserve">   Е.В. Нарубина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М.М. Иванникова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(383) 238 75 02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7"/>
    <w:link w:val="711"/>
    <w:uiPriority w:val="10"/>
    <w:rPr>
      <w:sz w:val="48"/>
      <w:szCs w:val="48"/>
    </w:rPr>
  </w:style>
  <w:style w:type="character" w:styleId="682">
    <w:name w:val="Subtitle Char"/>
    <w:basedOn w:val="697"/>
    <w:link w:val="713"/>
    <w:uiPriority w:val="11"/>
    <w:rPr>
      <w:sz w:val="24"/>
      <w:szCs w:val="24"/>
    </w:rPr>
  </w:style>
  <w:style w:type="character" w:styleId="683">
    <w:name w:val="Quote Char"/>
    <w:link w:val="715"/>
    <w:uiPriority w:val="29"/>
    <w:rPr>
      <w:i/>
    </w:rPr>
  </w:style>
  <w:style w:type="character" w:styleId="684">
    <w:name w:val="Intense Quote Char"/>
    <w:link w:val="717"/>
    <w:uiPriority w:val="30"/>
    <w:rPr>
      <w:i/>
    </w:rPr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88">
    <w:name w:val="Heading 1"/>
    <w:basedOn w:val="687"/>
    <w:next w:val="687"/>
    <w:link w:val="70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ind w:left="720"/>
      <w:contextualSpacing/>
    </w:pPr>
  </w:style>
  <w:style w:type="paragraph" w:styleId="710">
    <w:name w:val="No Spacing"/>
    <w:uiPriority w:val="1"/>
    <w:qFormat/>
    <w:rPr>
      <w:lang w:eastAsia="zh-CN"/>
    </w:rPr>
  </w:style>
  <w:style w:type="paragraph" w:styleId="711">
    <w:name w:val="Title"/>
    <w:basedOn w:val="687"/>
    <w:next w:val="687"/>
    <w:link w:val="71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0" w:customStyle="1">
    <w:name w:val="Header Char"/>
    <w:uiPriority w:val="99"/>
  </w:style>
  <w:style w:type="paragraph" w:styleId="721">
    <w:name w:val="Footer"/>
    <w:basedOn w:val="687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basedOn w:val="698"/>
    <w:uiPriority w:val="59"/>
    <w:tblPr/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spacing w:after="57"/>
      <w:ind w:left="283"/>
    </w:pPr>
  </w:style>
  <w:style w:type="paragraph" w:styleId="860">
    <w:name w:val="toc 3"/>
    <w:basedOn w:val="687"/>
    <w:next w:val="687"/>
    <w:uiPriority w:val="39"/>
    <w:unhideWhenUsed/>
    <w:pPr>
      <w:spacing w:after="57"/>
      <w:ind w:left="567"/>
    </w:pPr>
  </w:style>
  <w:style w:type="paragraph" w:styleId="861">
    <w:name w:val="toc 4"/>
    <w:basedOn w:val="687"/>
    <w:next w:val="687"/>
    <w:uiPriority w:val="39"/>
    <w:unhideWhenUsed/>
    <w:pPr>
      <w:spacing w:after="57"/>
      <w:ind w:left="850"/>
    </w:pPr>
  </w:style>
  <w:style w:type="paragraph" w:styleId="862">
    <w:name w:val="toc 5"/>
    <w:basedOn w:val="687"/>
    <w:next w:val="687"/>
    <w:uiPriority w:val="39"/>
    <w:unhideWhenUsed/>
    <w:pPr>
      <w:spacing w:after="57"/>
      <w:ind w:left="1134"/>
    </w:pPr>
  </w:style>
  <w:style w:type="paragraph" w:styleId="863">
    <w:name w:val="toc 6"/>
    <w:basedOn w:val="687"/>
    <w:next w:val="687"/>
    <w:uiPriority w:val="39"/>
    <w:unhideWhenUsed/>
    <w:pPr>
      <w:spacing w:after="57"/>
      <w:ind w:left="1417"/>
    </w:pPr>
  </w:style>
  <w:style w:type="paragraph" w:styleId="864">
    <w:name w:val="toc 7"/>
    <w:basedOn w:val="687"/>
    <w:next w:val="687"/>
    <w:uiPriority w:val="39"/>
    <w:unhideWhenUsed/>
    <w:pPr>
      <w:spacing w:after="57"/>
      <w:ind w:left="1701"/>
    </w:pPr>
  </w:style>
  <w:style w:type="paragraph" w:styleId="865">
    <w:name w:val="toc 8"/>
    <w:basedOn w:val="687"/>
    <w:next w:val="687"/>
    <w:uiPriority w:val="39"/>
    <w:unhideWhenUsed/>
    <w:pPr>
      <w:spacing w:after="57"/>
      <w:ind w:left="1984"/>
    </w:pPr>
  </w:style>
  <w:style w:type="paragraph" w:styleId="866">
    <w:name w:val="toc 9"/>
    <w:basedOn w:val="687"/>
    <w:next w:val="687"/>
    <w:uiPriority w:val="39"/>
    <w:unhideWhenUsed/>
    <w:pPr>
      <w:spacing w:after="57"/>
      <w:ind w:left="2268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87"/>
    <w:next w:val="687"/>
    <w:uiPriority w:val="99"/>
    <w:unhideWhenUsed/>
  </w:style>
  <w:style w:type="character" w:styleId="869">
    <w:name w:val="Strong"/>
    <w:qFormat/>
    <w:rPr>
      <w:b/>
      <w:bCs/>
    </w:rPr>
  </w:style>
  <w:style w:type="paragraph" w:styleId="870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71" w:customStyle="1">
    <w:name w:val="Верхний колонтитул Знак"/>
    <w:link w:val="71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2" w:customStyle="1">
    <w:name w:val="Нижний колонтитул Знак"/>
    <w:link w:val="72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3">
    <w:name w:val="Balloon Text"/>
    <w:basedOn w:val="687"/>
    <w:link w:val="874"/>
    <w:uiPriority w:val="99"/>
    <w:semiHidden/>
    <w:unhideWhenUsed/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link w:val="87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75">
    <w:name w:val="annotation reference"/>
    <w:uiPriority w:val="99"/>
    <w:semiHidden/>
    <w:unhideWhenUsed/>
    <w:rPr>
      <w:sz w:val="16"/>
      <w:szCs w:val="16"/>
    </w:rPr>
  </w:style>
  <w:style w:type="paragraph" w:styleId="876">
    <w:name w:val="annotation text"/>
    <w:basedOn w:val="687"/>
    <w:link w:val="877"/>
    <w:uiPriority w:val="99"/>
    <w:semiHidden/>
    <w:unhideWhenUsed/>
    <w:rPr>
      <w:sz w:val="20"/>
      <w:szCs w:val="20"/>
    </w:rPr>
  </w:style>
  <w:style w:type="character" w:styleId="877" w:customStyle="1">
    <w:name w:val="Текст примечания Знак"/>
    <w:link w:val="876"/>
    <w:uiPriority w:val="99"/>
    <w:semiHidden/>
    <w:rPr>
      <w:rFonts w:ascii="Times New Roman" w:hAnsi="Times New Roman" w:eastAsia="Times New Roman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link w:val="878"/>
    <w:uiPriority w:val="99"/>
    <w:semiHidden/>
    <w:rPr>
      <w:rFonts w:ascii="Times New Roman" w:hAnsi="Times New Roman" w:eastAsia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F6D0F48552B8CF1683120031655B3D495DB1B0E224C089C7A839715E52C2C907F60CE8A6E701204CF6965ACA96D4A287A616C91BECC5537A4FC5C942NBf6E" TargetMode="External"/><Relationship Id="rId11" Type="http://schemas.openxmlformats.org/officeDocument/2006/relationships/hyperlink" Target="consultantplus://offline/ref=E3DE5C45A1D7BF526F5B916902A8642E9705E7F261B1CBE462DAEED5E1EB986131B43E1BE760F8EC226204B78CAAA7142BAB80E2B82E51A4F8C36268tBgB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минтруд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revision>15</cp:revision>
  <dcterms:created xsi:type="dcterms:W3CDTF">2023-07-06T04:30:00Z</dcterms:created>
  <dcterms:modified xsi:type="dcterms:W3CDTF">2024-05-29T05:56:32Z</dcterms:modified>
  <cp:version>917504</cp:version>
</cp:coreProperties>
</file>