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МИНИСТЕРСТВО ЭКОНОМИЧЕСКОГО РАЗВИТИЯ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НОВОСИБИРСКОЙ ОБЛАСТИ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ПОЯСНИТЕЛЬНАЯ ЗАПИСКА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«</w:t>
      </w:r>
      <w:r>
        <w:rPr>
          <w:b/>
          <w:spacing w:val="-4"/>
          <w:sz w:val="28"/>
          <w:szCs w:val="28"/>
        </w:rPr>
        <w:t xml:space="preserve">О внесении изменения в постановление Правительства Новосибирской области от 07.04.2021 № 110-п</w:t>
      </w:r>
      <w:r>
        <w:rPr>
          <w:b/>
          <w:spacing w:val="-4"/>
          <w:sz w:val="28"/>
          <w:szCs w:val="28"/>
        </w:rPr>
        <w:t xml:space="preserve">»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jc w:val="center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Проект</w:t>
      </w:r>
      <w:r>
        <w:rPr>
          <w:spacing w:val="-4"/>
          <w:sz w:val="28"/>
          <w:szCs w:val="28"/>
        </w:rPr>
        <w:t xml:space="preserve"> постановления Правительства Новосибирской области «</w:t>
      </w:r>
      <w:r>
        <w:rPr>
          <w:color w:val="000000"/>
          <w:sz w:val="28"/>
          <w:szCs w:val="28"/>
        </w:rPr>
        <w:t xml:space="preserve">О внесении изменения в постановление Правительства Новосибирской области от 0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04</w:t>
      </w:r>
      <w:r>
        <w:rPr>
          <w:color w:val="000000"/>
          <w:sz w:val="28"/>
          <w:szCs w:val="28"/>
        </w:rPr>
        <w:t xml:space="preserve">.20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1 № </w:t>
      </w:r>
      <w:r>
        <w:rPr>
          <w:color w:val="000000"/>
          <w:sz w:val="28"/>
          <w:szCs w:val="28"/>
        </w:rPr>
        <w:t xml:space="preserve">110</w:t>
      </w:r>
      <w:r>
        <w:rPr>
          <w:color w:val="000000"/>
          <w:sz w:val="28"/>
          <w:szCs w:val="28"/>
        </w:rPr>
        <w:t xml:space="preserve">-п</w:t>
      </w:r>
      <w:r>
        <w:rPr>
          <w:bCs/>
          <w:spacing w:val="-4"/>
          <w:sz w:val="28"/>
          <w:szCs w:val="28"/>
        </w:rPr>
        <w:t xml:space="preserve">» (да</w:t>
      </w:r>
      <w:r>
        <w:rPr>
          <w:bCs/>
          <w:spacing w:val="-4"/>
          <w:sz w:val="28"/>
          <w:szCs w:val="28"/>
        </w:rPr>
        <w:t xml:space="preserve">лее – Проект) предусматривает внесение изменения в </w:t>
      </w:r>
      <w:r>
        <w:rPr>
          <w:bCs/>
          <w:spacing w:val="-4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 xml:space="preserve">определения объема и условия предоставления из областного бюджета Новосибирской области субсидии на иные цели </w:t>
      </w:r>
      <w:r>
        <w:rPr>
          <w:color w:val="000000"/>
          <w:sz w:val="28"/>
          <w:szCs w:val="28"/>
        </w:rPr>
        <w:t xml:space="preserve">ГАУ НСО «Многофункциональный центр организации предоставления государственных и муниципальных услуг Новосибирской области</w:t>
      </w:r>
      <w:r>
        <w:rPr>
          <w:color w:val="000000"/>
          <w:sz w:val="28"/>
          <w:szCs w:val="28"/>
        </w:rPr>
        <w:t xml:space="preserve">» в части включения в него </w:t>
      </w:r>
      <w:r>
        <w:rPr>
          <w:color w:val="000000"/>
          <w:sz w:val="28"/>
          <w:szCs w:val="28"/>
        </w:rPr>
        <w:t xml:space="preserve">дополнительного положения о необходимости осуществления Минэкономразвития НСО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мониторинга достиже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РФ.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Проект подготовлен во исполнение </w:t>
      </w:r>
      <w:r>
        <w:rPr>
          <w:color w:val="000000"/>
          <w:sz w:val="28"/>
          <w:szCs w:val="28"/>
          <w:highlight w:val="none"/>
        </w:rPr>
        <w:t xml:space="preserve">требований постановления Правительства РФ </w:t>
      </w:r>
      <w:r>
        <w:rPr>
          <w:bCs/>
          <w:spacing w:val="-4"/>
          <w:sz w:val="28"/>
          <w:szCs w:val="28"/>
        </w:rPr>
        <w:t xml:space="preserve">от </w:t>
      </w:r>
      <w:r>
        <w:rPr>
          <w:bCs/>
          <w:spacing w:val="-4"/>
          <w:sz w:val="28"/>
          <w:szCs w:val="28"/>
        </w:rPr>
        <w:t xml:space="preserve">22.02.2020 </w:t>
      </w:r>
      <w:r>
        <w:rPr>
          <w:bCs/>
          <w:spacing w:val="-4"/>
          <w:sz w:val="28"/>
          <w:szCs w:val="28"/>
        </w:rPr>
        <w:t xml:space="preserve">№ </w:t>
      </w:r>
      <w:r>
        <w:rPr>
          <w:bCs/>
          <w:spacing w:val="-4"/>
          <w:sz w:val="28"/>
          <w:szCs w:val="28"/>
        </w:rPr>
        <w:t xml:space="preserve">203 </w:t>
      </w:r>
      <w:r>
        <w:rPr>
          <w:bCs/>
          <w:spacing w:val="-4"/>
          <w:sz w:val="28"/>
          <w:szCs w:val="28"/>
        </w:rPr>
        <w:t xml:space="preserve">«</w:t>
      </w:r>
      <w:r>
        <w:rPr>
          <w:bCs/>
          <w:spacing w:val="-4"/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</w:t>
      </w:r>
      <w:r>
        <w:rPr>
          <w:bCs/>
          <w:spacing w:val="-4"/>
          <w:sz w:val="28"/>
          <w:szCs w:val="28"/>
        </w:rPr>
        <w:t xml:space="preserve">м субсидий на иные цели» (в редакции постановления </w:t>
      </w:r>
      <w:r>
        <w:rPr>
          <w:color w:val="000000"/>
          <w:sz w:val="28"/>
          <w:szCs w:val="28"/>
          <w:highlight w:val="none"/>
        </w:rPr>
        <w:t xml:space="preserve">Правительства РФ </w:t>
      </w:r>
      <w:r>
        <w:rPr>
          <w:color w:val="000000"/>
          <w:sz w:val="28"/>
          <w:szCs w:val="28"/>
          <w:highlight w:val="none"/>
        </w:rPr>
        <w:t xml:space="preserve">от 20.02.2024 № 190).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Cs/>
          <w:spacing w:val="-4"/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со статьей 7.1 Закона Новосибирской области от 25.12.2006 № 80-ОЗ «О нормативных правовых актах Новосибирской области» П</w:t>
      </w:r>
      <w:r>
        <w:rPr>
          <w:sz w:val="28"/>
          <w:szCs w:val="28"/>
        </w:rPr>
        <w:t xml:space="preserve">роект не подлежит проведению оценки регулирующего воздействия, поскольку </w:t>
      </w:r>
      <w:r>
        <w:rPr>
          <w:color w:val="333333"/>
          <w:sz w:val="28"/>
          <w:szCs w:val="28"/>
        </w:rPr>
        <w:t xml:space="preserve">не </w:t>
      </w:r>
      <w:r>
        <w:rPr>
          <w:sz w:val="28"/>
          <w:szCs w:val="28"/>
        </w:rPr>
        <w:t xml:space="preserve">устанавливает новые обязанности (не изменяет ранее установленные обязанности) для субъектов предприним</w:t>
      </w:r>
      <w:r>
        <w:rPr>
          <w:sz w:val="28"/>
          <w:szCs w:val="28"/>
        </w:rPr>
        <w:t xml:space="preserve">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экономического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Л.Н. Решетников</w:t>
      </w:r>
      <w:r>
        <w:rPr>
          <w:rFonts w:asciiTheme="minorHAnsi" w:hAnsiTheme="minorHAnsi" w:cstheme="minorBidi"/>
          <w:sz w:val="28"/>
          <w:szCs w:val="28"/>
        </w:rPr>
      </w:r>
      <w:r>
        <w:rPr>
          <w:rFonts w:asciiTheme="minorHAnsi" w:hAnsiTheme="minorHAnsi" w:cstheme="minorBidi"/>
          <w:sz w:val="28"/>
          <w:szCs w:val="28"/>
        </w:rPr>
      </w:r>
    </w:p>
    <w:p>
      <w:pPr>
        <w:jc w:val="both"/>
        <w:widowControl w:val="off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Шадрина Е.П.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238 61 10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567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337237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60"/>
    <w:uiPriority w:val="99"/>
  </w:style>
  <w:style w:type="character" w:styleId="706">
    <w:name w:val="Footer Char"/>
    <w:basedOn w:val="853"/>
    <w:link w:val="862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2"/>
    <w:uiPriority w:val="99"/>
  </w:style>
  <w:style w:type="table" w:styleId="709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rPr>
      <w:sz w:val="24"/>
      <w:szCs w:val="24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2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853"/>
    <w:link w:val="856"/>
    <w:uiPriority w:val="99"/>
    <w:semiHidden/>
    <w:rPr>
      <w:sz w:val="0"/>
      <w:szCs w:val="0"/>
    </w:rPr>
  </w:style>
  <w:style w:type="paragraph" w:styleId="858">
    <w:name w:val="Normal (Web)"/>
    <w:basedOn w:val="852"/>
    <w:uiPriority w:val="99"/>
    <w:pPr>
      <w:spacing w:before="100" w:beforeAutospacing="1" w:after="100" w:afterAutospacing="1"/>
    </w:pPr>
  </w:style>
  <w:style w:type="character" w:styleId="859">
    <w:name w:val="Emphasis"/>
    <w:basedOn w:val="853"/>
    <w:uiPriority w:val="99"/>
    <w:qFormat/>
    <w:rPr>
      <w:rFonts w:cs="Times New Roman"/>
      <w:i/>
      <w:iCs/>
    </w:rPr>
  </w:style>
  <w:style w:type="paragraph" w:styleId="860">
    <w:name w:val="Header"/>
    <w:basedOn w:val="852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3"/>
    <w:link w:val="860"/>
    <w:uiPriority w:val="99"/>
    <w:rPr>
      <w:sz w:val="24"/>
      <w:szCs w:val="24"/>
    </w:rPr>
  </w:style>
  <w:style w:type="paragraph" w:styleId="862">
    <w:name w:val="Footer"/>
    <w:basedOn w:val="852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3"/>
    <w:link w:val="862"/>
    <w:uiPriority w:val="99"/>
    <w:rPr>
      <w:sz w:val="24"/>
      <w:szCs w:val="24"/>
    </w:rPr>
  </w:style>
  <w:style w:type="paragraph" w:styleId="864">
    <w:name w:val="Plain Text"/>
    <w:basedOn w:val="852"/>
    <w:link w:val="865"/>
    <w:uiPriority w:val="99"/>
    <w:rPr>
      <w:rFonts w:ascii="Courier New" w:hAnsi="Courier New" w:cs="Courier New"/>
      <w:sz w:val="20"/>
      <w:szCs w:val="20"/>
    </w:rPr>
  </w:style>
  <w:style w:type="character" w:styleId="865" w:customStyle="1">
    <w:name w:val="Текст Знак"/>
    <w:basedOn w:val="853"/>
    <w:link w:val="864"/>
    <w:uiPriority w:val="99"/>
    <w:rPr>
      <w:rFonts w:ascii="Courier New" w:hAnsi="Courier New" w:cs="Courier New"/>
      <w:sz w:val="20"/>
      <w:szCs w:val="20"/>
    </w:rPr>
  </w:style>
  <w:style w:type="paragraph" w:styleId="866">
    <w:name w:val="List Paragraph"/>
    <w:basedOn w:val="852"/>
    <w:uiPriority w:val="34"/>
    <w:qFormat/>
    <w:pPr>
      <w:contextualSpacing/>
      <w:ind w:left="720"/>
    </w:pPr>
  </w:style>
  <w:style w:type="character" w:styleId="867">
    <w:name w:val="Hyperlink"/>
    <w:basedOn w:val="853"/>
    <w:uiPriority w:val="99"/>
    <w:semiHidden/>
    <w:unhideWhenUsed/>
    <w:rPr>
      <w:color w:val="0000ff"/>
      <w:u w:val="single"/>
    </w:rPr>
  </w:style>
  <w:style w:type="paragraph" w:styleId="868" w:customStyle="1">
    <w:name w:val="ConsPlusCell"/>
    <w:pPr>
      <w:widowControl w:val="off"/>
    </w:pPr>
    <w:rPr>
      <w:rFonts w:ascii="Arial" w:hAnsi="Arial" w:cs="Arial"/>
      <w:sz w:val="20"/>
      <w:szCs w:val="20"/>
    </w:rPr>
  </w:style>
  <w:style w:type="paragraph" w:styleId="869" w:customStyle="1">
    <w:name w:val="ConsPlusNormal"/>
    <w:basedOn w:val="852"/>
    <w:rPr>
      <w:rFonts w:eastAsiaTheme="minorHAnsi"/>
      <w:sz w:val="28"/>
      <w:szCs w:val="28"/>
    </w:rPr>
  </w:style>
  <w:style w:type="paragraph" w:styleId="870">
    <w:name w:val="Body Text"/>
    <w:basedOn w:val="852"/>
    <w:link w:val="871"/>
    <w:uiPriority w:val="99"/>
    <w:semiHidden/>
    <w:unhideWhenUsed/>
    <w:pPr>
      <w:spacing w:after="120"/>
    </w:pPr>
    <w:rPr>
      <w:rFonts w:eastAsiaTheme="minorHAnsi"/>
    </w:rPr>
  </w:style>
  <w:style w:type="character" w:styleId="871" w:customStyle="1">
    <w:name w:val="Основной текст Знак"/>
    <w:basedOn w:val="853"/>
    <w:link w:val="870"/>
    <w:uiPriority w:val="99"/>
    <w:semiHidden/>
    <w:rPr>
      <w:rFonts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C6A3-697C-49EA-83BE-7D45F6E1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revision>12</cp:revision>
  <dcterms:created xsi:type="dcterms:W3CDTF">2022-05-06T09:53:00Z</dcterms:created>
  <dcterms:modified xsi:type="dcterms:W3CDTF">2024-03-19T05:58:46Z</dcterms:modified>
</cp:coreProperties>
</file>