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81" w:rsidRPr="00DA6D10" w:rsidRDefault="008A125B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864754" w:rsidRPr="00DA6D10" w:rsidRDefault="00864754" w:rsidP="00864754">
      <w:pPr>
        <w:ind w:left="10490"/>
        <w:jc w:val="center"/>
        <w:rPr>
          <w:sz w:val="28"/>
          <w:szCs w:val="28"/>
        </w:rPr>
      </w:pPr>
      <w:r w:rsidRPr="00DA6D10">
        <w:rPr>
          <w:sz w:val="28"/>
          <w:szCs w:val="28"/>
        </w:rPr>
        <w:t>к постановлению Правительства</w:t>
      </w:r>
    </w:p>
    <w:p w:rsidR="00864754" w:rsidRPr="00DA6D10" w:rsidRDefault="00864754" w:rsidP="00864754">
      <w:pPr>
        <w:ind w:left="10490"/>
        <w:jc w:val="center"/>
        <w:rPr>
          <w:sz w:val="28"/>
          <w:szCs w:val="28"/>
        </w:rPr>
      </w:pPr>
      <w:r w:rsidRPr="00DA6D10">
        <w:rPr>
          <w:sz w:val="28"/>
          <w:szCs w:val="28"/>
        </w:rPr>
        <w:t>Новосибирской области</w:t>
      </w:r>
    </w:p>
    <w:p w:rsidR="00495981" w:rsidRPr="00DA6D10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A6D10">
        <w:rPr>
          <w:rFonts w:ascii="Times New Roman" w:hAnsi="Times New Roman" w:cs="Times New Roman"/>
          <w:sz w:val="28"/>
          <w:szCs w:val="28"/>
        </w:rPr>
        <w:t>от ____________</w:t>
      </w:r>
      <w:proofErr w:type="gramStart"/>
      <w:r w:rsidRPr="00DA6D10">
        <w:rPr>
          <w:rFonts w:ascii="Times New Roman" w:hAnsi="Times New Roman" w:cs="Times New Roman"/>
          <w:sz w:val="28"/>
          <w:szCs w:val="28"/>
        </w:rPr>
        <w:t>_  №</w:t>
      </w:r>
      <w:proofErr w:type="gramEnd"/>
      <w:r w:rsidRPr="00DA6D10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D16296" w:rsidRPr="00DA6D10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DA6D10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D16296" w:rsidRPr="00DA6D10" w:rsidRDefault="008A125B" w:rsidP="00864754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6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64754" w:rsidRPr="00DA6D10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«ПРИЛОЖЕНИЕ №</w:t>
      </w:r>
      <w:r w:rsidR="00D16296" w:rsidRPr="00DA6D10">
        <w:rPr>
          <w:rFonts w:ascii="Times New Roman" w:hAnsi="Times New Roman" w:cs="Times New Roman"/>
          <w:sz w:val="28"/>
          <w:szCs w:val="28"/>
        </w:rPr>
        <w:t xml:space="preserve"> 2.1</w:t>
      </w:r>
    </w:p>
    <w:p w:rsidR="00D16296" w:rsidRPr="00DA6D10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A6D1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16296" w:rsidRPr="00DA6D10" w:rsidRDefault="00D16296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DA6D1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A6D10" w:rsidRPr="00DA6D10">
        <w:rPr>
          <w:rFonts w:ascii="Times New Roman" w:hAnsi="Times New Roman" w:cs="Times New Roman"/>
          <w:sz w:val="28"/>
          <w:szCs w:val="28"/>
        </w:rPr>
        <w:t xml:space="preserve"> </w:t>
      </w:r>
      <w:r w:rsidR="0097544C">
        <w:rPr>
          <w:rFonts w:ascii="Times New Roman" w:hAnsi="Times New Roman" w:cs="Times New Roman"/>
          <w:sz w:val="28"/>
          <w:szCs w:val="28"/>
        </w:rPr>
        <w:t>«</w:t>
      </w:r>
      <w:r w:rsidRPr="00DA6D10">
        <w:rPr>
          <w:rFonts w:ascii="Times New Roman" w:hAnsi="Times New Roman" w:cs="Times New Roman"/>
          <w:sz w:val="28"/>
          <w:szCs w:val="28"/>
        </w:rPr>
        <w:t>Развитие лесного хозяйства</w:t>
      </w:r>
      <w:r w:rsidR="00DA6D10" w:rsidRPr="00DA6D10">
        <w:rPr>
          <w:rFonts w:ascii="Times New Roman" w:hAnsi="Times New Roman" w:cs="Times New Roman"/>
          <w:sz w:val="28"/>
          <w:szCs w:val="28"/>
        </w:rPr>
        <w:t xml:space="preserve"> </w:t>
      </w:r>
      <w:r w:rsidRPr="00DA6D1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7544C">
        <w:rPr>
          <w:rFonts w:ascii="Times New Roman" w:hAnsi="Times New Roman" w:cs="Times New Roman"/>
          <w:sz w:val="28"/>
          <w:szCs w:val="28"/>
        </w:rPr>
        <w:t>»</w:t>
      </w:r>
    </w:p>
    <w:p w:rsidR="00864754" w:rsidRPr="00DA6D10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DA6D10" w:rsidRDefault="00864754" w:rsidP="00864754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64754" w:rsidRPr="00DA6D10" w:rsidRDefault="00864754" w:rsidP="00864754">
      <w:pPr>
        <w:jc w:val="center"/>
        <w:rPr>
          <w:b/>
          <w:sz w:val="28"/>
          <w:szCs w:val="28"/>
        </w:rPr>
      </w:pPr>
      <w:bookmarkStart w:id="0" w:name="P952"/>
      <w:bookmarkEnd w:id="0"/>
      <w:r w:rsidRPr="00DA6D10">
        <w:rPr>
          <w:b/>
          <w:sz w:val="28"/>
          <w:szCs w:val="28"/>
        </w:rPr>
        <w:t>ОСНОВНЫЕ МЕРОПРИЯТИЯ</w:t>
      </w:r>
    </w:p>
    <w:p w:rsidR="00864754" w:rsidRPr="00DA6D10" w:rsidRDefault="00864754" w:rsidP="00864754">
      <w:pPr>
        <w:jc w:val="center"/>
        <w:rPr>
          <w:b/>
          <w:sz w:val="28"/>
          <w:szCs w:val="28"/>
        </w:rPr>
      </w:pPr>
      <w:r w:rsidRPr="00DA6D10">
        <w:rPr>
          <w:b/>
          <w:sz w:val="28"/>
          <w:szCs w:val="28"/>
        </w:rPr>
        <w:t xml:space="preserve">государственной программы Новосибирской области </w:t>
      </w:r>
    </w:p>
    <w:p w:rsidR="00864754" w:rsidRPr="00DA6D10" w:rsidRDefault="00864754" w:rsidP="00864754">
      <w:pPr>
        <w:jc w:val="center"/>
        <w:rPr>
          <w:sz w:val="28"/>
          <w:szCs w:val="28"/>
        </w:rPr>
      </w:pPr>
      <w:r w:rsidRPr="00DA6D10">
        <w:rPr>
          <w:b/>
          <w:sz w:val="28"/>
          <w:szCs w:val="28"/>
        </w:rPr>
        <w:t>«Развитие лесного хозяйства Новосибирской области» с 2019 года</w:t>
      </w:r>
    </w:p>
    <w:p w:rsidR="00D16296" w:rsidRPr="00DA6D10" w:rsidRDefault="00D16296">
      <w:pPr>
        <w:spacing w:after="1"/>
        <w:rPr>
          <w:sz w:val="28"/>
          <w:szCs w:val="28"/>
        </w:rPr>
      </w:pPr>
    </w:p>
    <w:p w:rsidR="00D16296" w:rsidRPr="00DA6D10" w:rsidRDefault="00D1629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525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1385"/>
        <w:gridCol w:w="490"/>
        <w:gridCol w:w="405"/>
        <w:gridCol w:w="530"/>
        <w:gridCol w:w="540"/>
        <w:gridCol w:w="995"/>
        <w:gridCol w:w="995"/>
        <w:gridCol w:w="995"/>
        <w:gridCol w:w="995"/>
        <w:gridCol w:w="995"/>
        <w:gridCol w:w="1001"/>
        <w:gridCol w:w="1700"/>
        <w:gridCol w:w="2695"/>
      </w:tblGrid>
      <w:tr w:rsidR="00864754" w:rsidRPr="00864754" w:rsidTr="005D619C">
        <w:trPr>
          <w:trHeight w:val="20"/>
        </w:trPr>
        <w:tc>
          <w:tcPr>
            <w:tcW w:w="601" w:type="pct"/>
            <w:vMerge w:val="restar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90" w:type="pct"/>
            <w:gridSpan w:val="11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545" w:type="pct"/>
            <w:vMerge w:val="restar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864" w:type="pct"/>
            <w:vMerge w:val="restar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864754" w:rsidRPr="00864754" w:rsidTr="005D619C">
        <w:trPr>
          <w:trHeight w:val="20"/>
        </w:trPr>
        <w:tc>
          <w:tcPr>
            <w:tcW w:w="601" w:type="pct"/>
            <w:vMerge/>
          </w:tcPr>
          <w:p w:rsidR="00D16296" w:rsidRPr="00DA6D10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 w:val="restar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630" w:type="pct"/>
            <w:gridSpan w:val="4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916" w:type="pct"/>
            <w:gridSpan w:val="6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по годам реализации, тыс. руб.</w:t>
            </w:r>
          </w:p>
        </w:tc>
        <w:tc>
          <w:tcPr>
            <w:tcW w:w="545" w:type="pct"/>
            <w:vMerge/>
          </w:tcPr>
          <w:p w:rsidR="00D16296" w:rsidRPr="00DA6D10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</w:tcPr>
          <w:p w:rsidR="00D16296" w:rsidRPr="00DA6D10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864754" w:rsidTr="005D619C">
        <w:trPr>
          <w:trHeight w:val="20"/>
        </w:trPr>
        <w:tc>
          <w:tcPr>
            <w:tcW w:w="601" w:type="pct"/>
            <w:vMerge/>
          </w:tcPr>
          <w:p w:rsidR="00D16296" w:rsidRPr="00DA6D10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</w:tcPr>
          <w:p w:rsidR="00D16296" w:rsidRPr="00DA6D10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30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70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754">
              <w:rPr>
                <w:rFonts w:ascii="Times New Roman" w:hAnsi="Times New Roman" w:cs="Times New Roman"/>
              </w:rPr>
              <w:t>пГП</w:t>
            </w:r>
            <w:proofErr w:type="spellEnd"/>
          </w:p>
        </w:tc>
        <w:tc>
          <w:tcPr>
            <w:tcW w:w="173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319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9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19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19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19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21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45" w:type="pct"/>
            <w:vMerge/>
          </w:tcPr>
          <w:p w:rsidR="00D16296" w:rsidRPr="00DA6D10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</w:tcPr>
          <w:p w:rsidR="00D16296" w:rsidRPr="00DA6D10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A0D" w:rsidRPr="00864754" w:rsidTr="005D619C">
        <w:trPr>
          <w:trHeight w:val="20"/>
        </w:trPr>
        <w:tc>
          <w:tcPr>
            <w:tcW w:w="601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" w:type="pct"/>
            <w:vAlign w:val="center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1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5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4" w:type="pct"/>
          </w:tcPr>
          <w:p w:rsidR="00D16296" w:rsidRPr="00864754" w:rsidRDefault="00D16296" w:rsidP="00D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754">
              <w:rPr>
                <w:rFonts w:ascii="Times New Roman" w:hAnsi="Times New Roman" w:cs="Times New Roman"/>
              </w:rPr>
              <w:t>14</w:t>
            </w: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 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О1. </w:t>
            </w:r>
            <w:proofErr w:type="spellStart"/>
            <w:r w:rsidRPr="00864754">
              <w:rPr>
                <w:rFonts w:ascii="Times New Roman" w:hAnsi="Times New Roman" w:cs="Times New Roman"/>
                <w:sz w:val="20"/>
              </w:rPr>
              <w:t>Общепрограммное</w:t>
            </w:r>
            <w:proofErr w:type="spellEnd"/>
            <w:r w:rsidRPr="00864754">
              <w:rPr>
                <w:rFonts w:ascii="Times New Roman" w:hAnsi="Times New Roman" w:cs="Times New Roman"/>
                <w:sz w:val="20"/>
              </w:rPr>
              <w:t xml:space="preserve"> мероприятие Региональный проект "Сохранение лесов"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МПР НСО, организации, выполняющие работы в рамках государственного задания, арендаторы лесных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участков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 xml:space="preserve">Позволит на всех участках вырубленных и погибших лесных насаждений обеспечить проведение лесовосстановления и тем самым обеспечить в течение 2019 - 2024 гг. отношение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 xml:space="preserve">площади лесовосстановления к площади вырубленных и погибших лесных насаждений на уровне не менее 100% за счет проведения мероприятий по </w:t>
            </w:r>
            <w:proofErr w:type="spellStart"/>
            <w:r w:rsidRPr="00864754">
              <w:rPr>
                <w:rFonts w:ascii="Times New Roman" w:hAnsi="Times New Roman" w:cs="Times New Roman"/>
                <w:sz w:val="20"/>
              </w:rPr>
              <w:t>лесовосстановлению</w:t>
            </w:r>
            <w:proofErr w:type="spellEnd"/>
            <w:r w:rsidRPr="00864754">
              <w:rPr>
                <w:rFonts w:ascii="Times New Roman" w:hAnsi="Times New Roman" w:cs="Times New Roman"/>
                <w:sz w:val="20"/>
              </w:rPr>
              <w:t xml:space="preserve">, закупке </w:t>
            </w:r>
            <w:proofErr w:type="spellStart"/>
            <w:r w:rsidRPr="00864754">
              <w:rPr>
                <w:rFonts w:ascii="Times New Roman" w:hAnsi="Times New Roman" w:cs="Times New Roman"/>
                <w:sz w:val="20"/>
              </w:rPr>
              <w:t>лесопожарной</w:t>
            </w:r>
            <w:proofErr w:type="spellEnd"/>
            <w:r w:rsidRPr="00864754">
              <w:rPr>
                <w:rFonts w:ascii="Times New Roman" w:hAnsi="Times New Roman" w:cs="Times New Roman"/>
                <w:sz w:val="20"/>
              </w:rPr>
              <w:t xml:space="preserve"> и лесохозяйственной техники для государственных автономных учреждений Новосибирской области, выполняющих комплекс мероприятий по охране, защите и воспроизводству лесов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GA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117 676,5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77 489,4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73 333,6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50 830,1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50 830,1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50 830,1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внебюджетные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24 164,3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58 084,9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58 813,3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59 295,9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59 295,9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59 295,9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 Задача 1 цели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 Подпрограмма 1 государственной программы "Обеспечение использования, охраны, защиты и воспроизводства лесов"</w:t>
            </w: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1.1.1.1. Цель 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1.1.1.1.1. Задача 1 цели подпрограммы 1 государственной программы: повышение эффективности предупреждения и сокращения потерь лесного хозяйства от пожаров и вредных организмов</w:t>
            </w:r>
          </w:p>
        </w:tc>
      </w:tr>
      <w:tr w:rsidR="00DA6D10" w:rsidRPr="00864754" w:rsidTr="005D619C">
        <w:trPr>
          <w:trHeight w:val="1116"/>
        </w:trPr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1.1.1.1.1.1. Осуществление мер пожарной безопасности в лесах и защиты лесов от вредных организмов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58 640,0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31 611,0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32 514,2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33 433,7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33 433,7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33 433,7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Позволит обеспечить в период 2019 - 2024 гг. долю лесных пожаров, ликвидированных в течение первых суток с момента обнаружения, в общем количестве лесных пожаров на уровне не менее 99,95% (среднемноголетнее значение за 2010 - 2014 гг. - 88,16%, за 2012 - 2016 гг. - 95,67%, за 2014 - 2018 гг. - 99,94%, за 2015 - 2019 гг. - 100%).</w:t>
            </w:r>
          </w:p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Обеспечит предотвращение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распространения огня на территории земель лесного фонда.</w:t>
            </w:r>
          </w:p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Позволит улучшить санитарное состояние лесов, уменьшить угрозу распространения вредных организмов и тем самым снизить к концу 2024 года долю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до уровня 0,18%</w:t>
            </w:r>
          </w:p>
        </w:tc>
      </w:tr>
      <w:tr w:rsidR="00DA6D10" w:rsidRPr="00864754" w:rsidTr="005D619C">
        <w:trPr>
          <w:trHeight w:val="1117"/>
        </w:trPr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66 829,0</w:t>
            </w:r>
          </w:p>
        </w:tc>
        <w:tc>
          <w:tcPr>
            <w:tcW w:w="319" w:type="pct"/>
          </w:tcPr>
          <w:p w:rsidR="00D16296" w:rsidRPr="00864754" w:rsidRDefault="00653CE6" w:rsidP="00AC40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  <w:highlight w:val="yellow"/>
              </w:rPr>
              <w:t>55</w:t>
            </w:r>
            <w:r w:rsidR="00AC408D" w:rsidRPr="00864754">
              <w:rPr>
                <w:rFonts w:ascii="Times New Roman" w:hAnsi="Times New Roman" w:cs="Times New Roman"/>
                <w:sz w:val="20"/>
                <w:highlight w:val="yellow"/>
              </w:rPr>
              <w:t xml:space="preserve"> </w:t>
            </w:r>
            <w:r w:rsidRPr="00864754">
              <w:rPr>
                <w:rFonts w:ascii="Times New Roman" w:hAnsi="Times New Roman" w:cs="Times New Roman"/>
                <w:sz w:val="20"/>
                <w:highlight w:val="yellow"/>
              </w:rPr>
              <w:t>350,1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23 646,5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18 191,9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18 191,9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18 191,9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rPr>
          <w:trHeight w:val="1116"/>
        </w:trPr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rPr>
          <w:trHeight w:val="1117"/>
        </w:trPr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127 566,7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128 531,8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128 531,8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128 531,8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128 531,8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128 531,8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rPr>
          <w:trHeight w:val="1117"/>
        </w:trPr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1.1.1.1.2. Задача 2 цели подпрограммы 1 государственной программы: создание условий для рационального и интенсивного использования лесов при сохранении их экологических функций и биологического разнообразия</w:t>
            </w: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1.1.1.1.2.1. Лесоустройство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Получение актуальных материалов лесоустройства позволит осуществлять рациональное и </w:t>
            </w:r>
            <w:proofErr w:type="spellStart"/>
            <w:r w:rsidRPr="00864754">
              <w:rPr>
                <w:rFonts w:ascii="Times New Roman" w:hAnsi="Times New Roman" w:cs="Times New Roman"/>
                <w:sz w:val="20"/>
              </w:rPr>
              <w:t>неистощительное</w:t>
            </w:r>
            <w:proofErr w:type="spellEnd"/>
            <w:r w:rsidRPr="00864754">
              <w:rPr>
                <w:rFonts w:ascii="Times New Roman" w:hAnsi="Times New Roman" w:cs="Times New Roman"/>
                <w:sz w:val="20"/>
              </w:rPr>
              <w:t xml:space="preserve"> использование лесных ресурсов, развитие лесохозяйственной деятельности.</w:t>
            </w:r>
          </w:p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Планируется за счет федерального бюджета произвести таксацию лесов, включая подготовительные работы по таксации лесов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19" w:type="pct"/>
            <w:shd w:val="clear" w:color="auto" w:fill="FFFFFF" w:themeFill="background1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2 200,0</w:t>
            </w:r>
          </w:p>
        </w:tc>
        <w:tc>
          <w:tcPr>
            <w:tcW w:w="319" w:type="pct"/>
            <w:shd w:val="clear" w:color="auto" w:fill="FFFFFF" w:themeFill="background1"/>
          </w:tcPr>
          <w:p w:rsidR="00D16296" w:rsidRPr="00864754" w:rsidRDefault="00653CE6" w:rsidP="003323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7</w:t>
            </w:r>
            <w:r w:rsidR="00AC408D" w:rsidRPr="0086475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  <w:r w:rsidR="00332356">
              <w:rPr>
                <w:rFonts w:ascii="Times New Roman" w:hAnsi="Times New Roman" w:cs="Times New Roman"/>
                <w:sz w:val="20"/>
              </w:rPr>
              <w:t>03</w:t>
            </w:r>
            <w:r w:rsidRPr="00864754">
              <w:rPr>
                <w:rFonts w:ascii="Times New Roman" w:hAnsi="Times New Roman" w:cs="Times New Roman"/>
                <w:sz w:val="20"/>
              </w:rPr>
              <w:t>,</w:t>
            </w:r>
            <w:r w:rsidR="0033235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1.1.1.1.2.2. Осуществление мероприятий по обеспечению использования лесов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МПР НСО, организации по результатам размещения государственного заказа, организации,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выполняющие работы в рамках государственного задания, арендаторы лесных участков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 xml:space="preserve">Обеспечение подготовки лесосечного фонда для использования в целях заготовки древесины при реализации договоров аренды, договоров купли-продажи лесных насаждений, а именно: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проведение отвода лесосек позволит осуществлять лесозаготовительную деятельность в пределах расчетной лесосеки.</w:t>
            </w:r>
          </w:p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долю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до 78,5%, увеличить площадь лесов, находящихся в составе земель лесного фонда, на которой проведены мероприятия лесоустройства, </w:t>
            </w:r>
            <w:r w:rsidRPr="000F1C55">
              <w:rPr>
                <w:rFonts w:ascii="Times New Roman" w:hAnsi="Times New Roman" w:cs="Times New Roman"/>
                <w:sz w:val="20"/>
                <w:highlight w:val="yellow"/>
              </w:rPr>
              <w:t xml:space="preserve">на </w:t>
            </w:r>
            <w:r w:rsidR="000F1C55" w:rsidRPr="000F1C55">
              <w:rPr>
                <w:rFonts w:ascii="Times New Roman" w:hAnsi="Times New Roman" w:cs="Times New Roman"/>
                <w:sz w:val="20"/>
                <w:highlight w:val="yellow"/>
              </w:rPr>
              <w:t>428,795</w:t>
            </w:r>
            <w:r w:rsidRPr="00864754">
              <w:rPr>
                <w:rFonts w:ascii="Times New Roman" w:hAnsi="Times New Roman" w:cs="Times New Roman"/>
                <w:sz w:val="20"/>
              </w:rPr>
              <w:t xml:space="preserve"> тыс. га.</w:t>
            </w:r>
          </w:p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Позволит увеличить к концу 2024 года долю объема заготовки древесины выборочными рубками в общем объеме заготовки древесины до уровня 71,9% (среднемноголетнее значение 2010 - 2014 гг. - 65%, за 2012 - 2016 гг. - 70,6%, за 2014 - 2018 гг. - 70,4%, за 2015 - 2019 гг. - 70,6%.</w:t>
            </w:r>
          </w:p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Планируется обеспечить долю площади земель лесного фонда, переданных в пользование, в общей площади земель лесного фонда на территории Новосибирской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области на уровне не менее 29,1% ежегодно.</w:t>
            </w:r>
          </w:p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Позволит определить доступность к лесным насаждениям и тем самым увеличить к концу 2024 года отношение фактического объема заготовки древесины к установленному объему изъятия древесины до уровня 24,6% (среднемноголетнее значение 2014 - 2018 гг. - 20,1%, за 2015 - 2019 гг. - 20,3%).</w:t>
            </w:r>
          </w:p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Позволит обеспечить проведение отводов лесосек на общей площади 336,4 тыс. га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408,3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13 393,0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410,9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410,9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410,9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410,9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внебюджетные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136 794,4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17 747,9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27 861,5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27 861,5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27 861,5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27 861,5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1.1.1.1.2.3. Выполнение мероприятий по охране, организации и функционированию особо охраняемой природной территории регионального значения Новосибирской области - памятника природы областного значения "Дендрологический парк"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5 612,1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5 766,1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5 917,1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6 073,2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6 073,2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6 073,2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МПР НСО, организации, выполняющие работы в рамках государственного задания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Позволит сохранить целостность уникального ландшафтного комплекса особо охраняемой природной территории регионального значения Новосибирской области - памятника природы областного значения "Дендрологический парк"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1.1.1.1.2.4. Разработка проектной документации по проектированию (изменению) границ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лесопарковых и зеленых зон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1 563,7</w:t>
            </w:r>
          </w:p>
        </w:tc>
        <w:tc>
          <w:tcPr>
            <w:tcW w:w="319" w:type="pct"/>
            <w:shd w:val="clear" w:color="auto" w:fill="FFFF00"/>
          </w:tcPr>
          <w:p w:rsidR="00D16296" w:rsidRPr="00864754" w:rsidRDefault="00372D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  <w:r w:rsidR="008F6A30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1 563,7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1 563,7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1 563,7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1 563,7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Позволит создать условия для создания оптимальной, максимально комфортной для проживания структуры территории города Новосибирска и территорий,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прилегающих к городу Новосибирску районов Новосибирской области, сохранить лесопарковые и зеленые зоны в существующих объемах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1.1.1.1.3. 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погибших и вырубленных лесов</w:t>
            </w: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1.1.1.1.3.1. Осуществление мероприятий по воспроизводству лесов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МПР НСО,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Обеспечение воспроизводства лесов семенами с улучшенными наследственными свойствами, повышающими продуктивность, качество и устойчивость насаждений, что позволит увеличить в период 2020 - 2024 гг. долю семян с улучшенными наследственными свойствами в общем объеме заготовленных семян до 15,0% (среднемноголетнее значение за 2010 - 2014 гг. - 26,7%, за 2012 - 2016 гг. - 20,4%, за 2014 - 2018 гг. - 19,7%, за 2015 - 2019 гг. - 12,8%).</w:t>
            </w:r>
          </w:p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Позволит обеспечить своевременное восстановление вырубок, гарей, повысить продуктивность лесов, улучшить их породный состав и тем самым сохранить к концу 2024 года лесистость территории Новосибирской области на уровне 27,3%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13 568,5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7 213,4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13 704,0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13 704,0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13 704,0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269 185,6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233 849,7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Итого по подпрограмме 1 государственной программы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65 815,8</w:t>
            </w:r>
          </w:p>
        </w:tc>
        <w:tc>
          <w:tcPr>
            <w:tcW w:w="319" w:type="pct"/>
          </w:tcPr>
          <w:p w:rsidR="00D16296" w:rsidRPr="00864754" w:rsidRDefault="00AC408D" w:rsidP="00AC40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  <w:shd w:val="clear" w:color="auto" w:fill="FFFF00"/>
              </w:rPr>
              <w:t>37 377,</w:t>
            </w: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39 995,0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83 005,8</w:t>
            </w:r>
          </w:p>
        </w:tc>
        <w:tc>
          <w:tcPr>
            <w:tcW w:w="319" w:type="pct"/>
            <w:shd w:val="clear" w:color="auto" w:fill="FFFF00"/>
          </w:tcPr>
          <w:p w:rsidR="00D16296" w:rsidRPr="00864754" w:rsidRDefault="00AC408D" w:rsidP="008F6A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75 84</w:t>
            </w:r>
            <w:r w:rsidR="008F6A30">
              <w:rPr>
                <w:rFonts w:ascii="Times New Roman" w:hAnsi="Times New Roman" w:cs="Times New Roman"/>
                <w:sz w:val="20"/>
              </w:rPr>
              <w:t>6</w:t>
            </w:r>
            <w:r w:rsidRPr="00864754">
              <w:rPr>
                <w:rFonts w:ascii="Times New Roman" w:hAnsi="Times New Roman" w:cs="Times New Roman"/>
                <w:sz w:val="20"/>
              </w:rPr>
              <w:t>,</w:t>
            </w:r>
            <w:r w:rsidR="008F6A3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31 270,8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32 306,8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32 306,8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32 306,8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местные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533 546,7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380 129,4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390 243,0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390 243,0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390 243,0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390 243,0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1.2. Задача 2 цели государственной программы: повышение эффективности управления лесами</w:t>
            </w: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1.2.2. Подпрограмма 2 государственной программы "Обеспечение реализации государственной программы Новосибирской области "Развитие лесного хозяйства Новосибирской области"</w:t>
            </w: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1.2.2.1. Цель подпрограммы 2 государственной программы: повышение эффективности управления лесами</w:t>
            </w: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1.2.2.1.1. Задача 1 цели подпрограммы 2 государственной программы: обеспечение соблюдения требований законодательства в сфере лесных отношений</w:t>
            </w: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1.2.2.1.1.1. Обеспечение исполнения переданных полномочий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Мероприятие осуществляется в рамках текущей деятельности МПР НСО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МПР НСО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Позволит увеличить к концу 2024 года объем платежей в бюджетную систему Российской Федерации от использования лесов, расположенных на землях лесного фонда, до уровня 53,7 руб. на 1 га земель лесного фонда Новосибирской области (среднемноголетнее значение 2010 - 2014 гг. - 21 руб./га, среднемноголетнее значение за 2014 - 2018 гг. - 28,4 руб./га, за 2015 - 2019 гг. - 33,5 руб./га); обеспечить в период 2020 - 2024 гг. динамику предотвращения возникновения нарушений лесного законодательства, причиняющих вред лесам, относительно уровня нарушений предыдущего года на уровне 5,1% ежегодно, обеспечить в период 2019 - 2024 гг. среднюю численность должностных лиц, осуществляющих федеральный государственный лесной надзор (лесную охрану) на 50 тыс. га земель лесного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фонда, на уровне 1,7 чел., обеспечить в период 2020 - 2024 гг. долю выписок, предоставленных гражданам и юридическим лицам, обратившимся в министерство природных ресурсов и экологии Новосибирской области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такой услуги на уровне 100% ежегодно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16296" w:rsidRPr="00864754" w:rsidTr="00DA6D10">
        <w:tc>
          <w:tcPr>
            <w:tcW w:w="5000" w:type="pct"/>
            <w:gridSpan w:val="14"/>
          </w:tcPr>
          <w:p w:rsidR="00D16296" w:rsidRPr="00864754" w:rsidRDefault="00D16296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1.2.2.1.2. Задача 2 цели подпрограммы 2 государственной программы: создание условий для повышения уровня кадрового потенциала, производительности труда в лесном секторе Новосибирской области</w:t>
            </w: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1.2.2.1.2.1. 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основного общего образования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МПР НСО, ГБПОУ НСО "ТЛТ"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Предоставление среднего профессионального образования ГБПОУ НСО "ТЛТ" позволит сохранить в 2019 году долю обучающихся, успешно прошедших государственную (итоговую) аттестацию, на уровне 99% (от общего количества обучающихся); сохранить в 2019 году отношение средней заработной платы преподавателей и мастеров производственного обучения в ГБПОУ НСО "ТЛТ" к средней заработной плате по Новосибирской области на уровне 100%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1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1.2.2.1.2.2. Подготовка, переподготовка и повышение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квалификации кадров лесного хозяйства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Мероприятие осуществляется в рамках текущей деятельности МПР НСО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МПР НСО</w:t>
            </w: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 xml:space="preserve">Позволит ежегодно обеспечить долю специалистов лесного хозяйства, прошедших повышение квалификации, в </w:t>
            </w:r>
            <w:r w:rsidRPr="00864754">
              <w:rPr>
                <w:rFonts w:ascii="Times New Roman" w:hAnsi="Times New Roman" w:cs="Times New Roman"/>
                <w:sz w:val="20"/>
              </w:rPr>
              <w:lastRenderedPageBreak/>
              <w:t>общей численности работников лесного хозяйства на уровне не менее 3,3% в период 2020 - 2024 гг.; увеличить прирост производительности труда к предыдущему году в лесном секторе Новосибирской области на 2% ежегодно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6" w:type="pct"/>
            <w:gridSpan w:val="6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Итого по подпрограмме 2 государственной программы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37 965,0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 w:val="restar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Итого по государственной программе</w:t>
            </w: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103 780,80</w:t>
            </w:r>
          </w:p>
        </w:tc>
        <w:tc>
          <w:tcPr>
            <w:tcW w:w="319" w:type="pct"/>
            <w:shd w:val="clear" w:color="auto" w:fill="FFFF00"/>
          </w:tcPr>
          <w:p w:rsidR="00D16296" w:rsidRPr="00864754" w:rsidRDefault="00AC408D" w:rsidP="00AC40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37 377,1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39 995,0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41 070,6</w:t>
            </w:r>
          </w:p>
        </w:tc>
        <w:tc>
          <w:tcPr>
            <w:tcW w:w="545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pct"/>
            <w:vMerge w:val="restar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200 682,30</w:t>
            </w:r>
          </w:p>
        </w:tc>
        <w:tc>
          <w:tcPr>
            <w:tcW w:w="319" w:type="pct"/>
            <w:shd w:val="clear" w:color="auto" w:fill="FFFF00"/>
          </w:tcPr>
          <w:p w:rsidR="00D16296" w:rsidRPr="00864754" w:rsidRDefault="00AC408D" w:rsidP="009974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153 33</w:t>
            </w:r>
            <w:r w:rsidR="0099747B">
              <w:rPr>
                <w:rFonts w:ascii="Times New Roman" w:hAnsi="Times New Roman" w:cs="Times New Roman"/>
                <w:sz w:val="20"/>
              </w:rPr>
              <w:t>5</w:t>
            </w:r>
            <w:r w:rsidRPr="00864754">
              <w:rPr>
                <w:rFonts w:ascii="Times New Roman" w:hAnsi="Times New Roman" w:cs="Times New Roman"/>
                <w:sz w:val="20"/>
              </w:rPr>
              <w:t>,</w:t>
            </w:r>
            <w:r w:rsidR="0099747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104 604,4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83 136,9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83 136,9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83 136,9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557 711,0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438 214,3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449 056,3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449 538,9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r w:rsidRPr="00864754">
              <w:rPr>
                <w:rFonts w:ascii="Times New Roman" w:hAnsi="Times New Roman" w:cs="Times New Roman"/>
                <w:sz w:val="20"/>
              </w:rPr>
              <w:t>449</w:t>
            </w:r>
            <w:bookmarkEnd w:id="1"/>
            <w:r w:rsidRPr="00864754">
              <w:rPr>
                <w:rFonts w:ascii="Times New Roman" w:hAnsi="Times New Roman" w:cs="Times New Roman"/>
                <w:sz w:val="20"/>
              </w:rPr>
              <w:t xml:space="preserve"> 538,9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449 538,9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  <w:tr w:rsidR="00DA6D10" w:rsidRPr="00864754" w:rsidTr="005D619C">
        <w:tc>
          <w:tcPr>
            <w:tcW w:w="601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</w:tcPr>
          <w:p w:rsidR="00D16296" w:rsidRPr="00864754" w:rsidRDefault="00D16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157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3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3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0" w:type="pct"/>
          </w:tcPr>
          <w:p w:rsidR="00D16296" w:rsidRPr="00864754" w:rsidRDefault="00D16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475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45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D16296" w:rsidRPr="00864754" w:rsidRDefault="00D16296">
            <w:pPr>
              <w:rPr>
                <w:sz w:val="20"/>
                <w:szCs w:val="20"/>
              </w:rPr>
            </w:pPr>
          </w:p>
        </w:tc>
      </w:tr>
    </w:tbl>
    <w:p w:rsidR="00D16296" w:rsidRDefault="00D16296"/>
    <w:p w:rsidR="00774F58" w:rsidRDefault="00774F58" w:rsidP="005D619C">
      <w:pPr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Применяемые сокращения:</w:t>
      </w:r>
    </w:p>
    <w:p w:rsidR="00774F58" w:rsidRPr="00ED1DE1" w:rsidRDefault="00774F58" w:rsidP="005D619C">
      <w:pPr>
        <w:ind w:left="-851"/>
        <w:jc w:val="both"/>
        <w:rPr>
          <w:color w:val="000000"/>
          <w:sz w:val="28"/>
          <w:szCs w:val="28"/>
        </w:rPr>
      </w:pPr>
      <w:r w:rsidRPr="00ED1DE1">
        <w:rPr>
          <w:color w:val="000000"/>
          <w:sz w:val="28"/>
          <w:szCs w:val="28"/>
        </w:rPr>
        <w:t>ГБПОУ НСО «ТЛТ» – государственное бюджетное профессиональное образовательное учреждение Новосибирской области «</w:t>
      </w:r>
      <w:proofErr w:type="spellStart"/>
      <w:r w:rsidRPr="00ED1DE1">
        <w:rPr>
          <w:color w:val="000000"/>
          <w:sz w:val="28"/>
          <w:szCs w:val="28"/>
        </w:rPr>
        <w:t>Тогучинский</w:t>
      </w:r>
      <w:proofErr w:type="spellEnd"/>
      <w:r w:rsidRPr="00ED1DE1">
        <w:rPr>
          <w:color w:val="000000"/>
          <w:sz w:val="28"/>
          <w:szCs w:val="28"/>
        </w:rPr>
        <w:t xml:space="preserve"> лесхоз-техникум»;</w:t>
      </w:r>
    </w:p>
    <w:p w:rsidR="00774F58" w:rsidRDefault="00774F58" w:rsidP="005D619C">
      <w:pPr>
        <w:pStyle w:val="ConsPlusNormal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DE1">
        <w:rPr>
          <w:rFonts w:ascii="Times New Roman" w:hAnsi="Times New Roman" w:cs="Times New Roman"/>
          <w:color w:val="000000"/>
          <w:sz w:val="28"/>
          <w:szCs w:val="28"/>
        </w:rPr>
        <w:t>МПР НСО – министерство природных ресурсов и экологии Новосибирской области.</w:t>
      </w:r>
    </w:p>
    <w:p w:rsidR="00774F58" w:rsidRDefault="00774F58" w:rsidP="00774F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38A" w:rsidRDefault="00774F58" w:rsidP="00793A0D">
      <w:pPr>
        <w:pStyle w:val="ConsPlusNormal"/>
        <w:jc w:val="center"/>
      </w:pPr>
      <w:r w:rsidRPr="00ED1DE1">
        <w:rPr>
          <w:rFonts w:ascii="Times New Roman" w:hAnsi="Times New Roman" w:cs="Times New Roman"/>
          <w:sz w:val="28"/>
          <w:szCs w:val="28"/>
        </w:rPr>
        <w:t>_________»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F638A" w:rsidSect="00DA6D10">
      <w:pgSz w:w="16838" w:h="11905" w:orient="landscape"/>
      <w:pgMar w:top="1418" w:right="567" w:bottom="1134" w:left="1418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35E88"/>
    <w:rsid w:val="000F1C55"/>
    <w:rsid w:val="00250C48"/>
    <w:rsid w:val="00332356"/>
    <w:rsid w:val="00372DD8"/>
    <w:rsid w:val="00472C07"/>
    <w:rsid w:val="004900EC"/>
    <w:rsid w:val="00495981"/>
    <w:rsid w:val="004C6F51"/>
    <w:rsid w:val="00535540"/>
    <w:rsid w:val="005D619C"/>
    <w:rsid w:val="00653CE6"/>
    <w:rsid w:val="0066573B"/>
    <w:rsid w:val="00774F58"/>
    <w:rsid w:val="00793A0D"/>
    <w:rsid w:val="00864754"/>
    <w:rsid w:val="008A125B"/>
    <w:rsid w:val="008F5EB5"/>
    <w:rsid w:val="008F6A30"/>
    <w:rsid w:val="0097544C"/>
    <w:rsid w:val="0099747B"/>
    <w:rsid w:val="00AC408D"/>
    <w:rsid w:val="00AC79F7"/>
    <w:rsid w:val="00BF638A"/>
    <w:rsid w:val="00D16296"/>
    <w:rsid w:val="00DA6D10"/>
    <w:rsid w:val="00F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AD8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4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12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15</cp:revision>
  <cp:lastPrinted>2020-08-07T03:25:00Z</cp:lastPrinted>
  <dcterms:created xsi:type="dcterms:W3CDTF">2020-08-03T05:22:00Z</dcterms:created>
  <dcterms:modified xsi:type="dcterms:W3CDTF">2020-08-10T04:43:00Z</dcterms:modified>
</cp:coreProperties>
</file>