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0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5140"/>
      </w:tblGrid>
      <w:tr w:rsidR="00167AA8" w:rsidRPr="004F3A6B" w:rsidTr="00943852">
        <w:trPr>
          <w:trHeight w:val="1725"/>
        </w:trPr>
        <w:tc>
          <w:tcPr>
            <w:tcW w:w="4667" w:type="dxa"/>
          </w:tcPr>
          <w:p w:rsidR="00167AA8" w:rsidRPr="004F3A6B" w:rsidRDefault="00167AA8" w:rsidP="00943852">
            <w:pPr>
              <w:keepNext/>
              <w:tabs>
                <w:tab w:val="left" w:pos="0"/>
              </w:tabs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140" w:type="dxa"/>
          </w:tcPr>
          <w:p w:rsidR="00167AA8" w:rsidRPr="004F3A6B" w:rsidRDefault="00167AA8" w:rsidP="0094385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  <w:p w:rsidR="00167AA8" w:rsidRPr="004F3A6B" w:rsidRDefault="00167AA8" w:rsidP="0094385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Приложение</w:t>
            </w:r>
          </w:p>
          <w:p w:rsidR="00167AA8" w:rsidRPr="004F3A6B" w:rsidRDefault="00167AA8" w:rsidP="0094385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167AA8" w:rsidRPr="004F3A6B" w:rsidRDefault="00167AA8" w:rsidP="0094385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167AA8" w:rsidRPr="004F3A6B" w:rsidRDefault="00167AA8" w:rsidP="0094385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 № ________</w:t>
            </w:r>
          </w:p>
          <w:p w:rsidR="00167AA8" w:rsidRPr="004F3A6B" w:rsidRDefault="00167AA8" w:rsidP="00943852">
            <w:pPr>
              <w:tabs>
                <w:tab w:val="left" w:pos="142"/>
                <w:tab w:val="left" w:pos="1574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167AA8" w:rsidRPr="004F3A6B" w:rsidRDefault="00167AA8" w:rsidP="00167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организации и проведения </w:t>
      </w:r>
      <w:proofErr w:type="spellStart"/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-ярмарочных и конгрессных мероприятий </w:t>
      </w:r>
      <w:r w:rsidRPr="004F3A6B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поддержке Правительства Новосибирской области</w:t>
      </w:r>
    </w:p>
    <w:p w:rsidR="00167AA8" w:rsidRPr="004F3A6B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AA8" w:rsidRPr="004F3A6B" w:rsidRDefault="00167AA8" w:rsidP="00167AA8">
      <w:pPr>
        <w:spacing w:after="0" w:line="240" w:lineRule="auto"/>
        <w:ind w:left="180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Общие положения</w:t>
      </w:r>
    </w:p>
    <w:p w:rsidR="00167AA8" w:rsidRPr="004F3A6B" w:rsidRDefault="00167AA8" w:rsidP="00167AA8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7AA8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 Настоящий Порядок устанавливает процедуру взаимодействия областных исполнительных органов государственной власти Новосибирской области при организации и проведении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-ярмарочных и конгрессных мероприятий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поддержке Правительства Новосибирской области на территории Новосибирской области и за ее пределами, а также </w:t>
      </w:r>
      <w:r w:rsidRPr="0030328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формирования плана приоритетных </w:t>
      </w:r>
      <w:proofErr w:type="spellStart"/>
      <w:r w:rsidRPr="00303287">
        <w:rPr>
          <w:rFonts w:ascii="Times New Roman" w:eastAsia="Times New Roman" w:hAnsi="Times New Roman" w:cs="Times New Roman"/>
          <w:bCs/>
          <w:sz w:val="28"/>
          <w:szCs w:val="28"/>
        </w:rPr>
        <w:t>выставочно</w:t>
      </w:r>
      <w:proofErr w:type="spellEnd"/>
      <w:r w:rsidRPr="00303287">
        <w:rPr>
          <w:rFonts w:ascii="Times New Roman" w:eastAsia="Times New Roman" w:hAnsi="Times New Roman" w:cs="Times New Roman"/>
          <w:bCs/>
          <w:sz w:val="28"/>
          <w:szCs w:val="28"/>
        </w:rPr>
        <w:t>-ярмарочных и конгрессных мероприятий</w:t>
      </w:r>
      <w:r w:rsidRPr="00303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 (далее – План), направленных на:</w:t>
      </w:r>
    </w:p>
    <w:p w:rsidR="00167AA8" w:rsidRPr="004F3A6B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формировани</w:t>
      </w:r>
      <w:r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е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положительного имиджа Новосибирской области за счет информирования целевых аудиторий о достижениях и перспективах развития Новосибирской области (далее – также регион) как территории с высоким уровнем социально-экономического развития и благоприятным инвестиционным климатом;</w:t>
      </w:r>
    </w:p>
    <w:p w:rsidR="00167AA8" w:rsidRPr="004F3A6B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стимулировани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активности и привлечения дополнительных источников дохода в областной бюджет Новосибирской области;</w:t>
      </w:r>
    </w:p>
    <w:p w:rsidR="00167AA8" w:rsidRPr="004F3A6B" w:rsidRDefault="00167AA8" w:rsidP="00167A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продвижени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приоритетных проектов Новосибирской области;</w:t>
      </w:r>
    </w:p>
    <w:p w:rsidR="00167AA8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привлечени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инвесторов, туристов, а также потенциальных партнеров для реализации </w:t>
      </w:r>
      <w:r w:rsidRPr="004F3A6B">
        <w:rPr>
          <w:rFonts w:ascii="Times New Roman" w:hAnsi="Times New Roman" w:cs="Times New Roman"/>
          <w:sz w:val="28"/>
          <w:szCs w:val="28"/>
        </w:rPr>
        <w:t>совместных проектов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7AA8" w:rsidRPr="004F3A6B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внешнеэкономических и культурных связей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развития кооперации, расширения географии рынков сбыта товаров и услуг, производимых в Новосибирской области;</w:t>
      </w:r>
    </w:p>
    <w:p w:rsidR="00167AA8" w:rsidRPr="00A651ED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обмен информацией, изучения лучших практик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6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ярмарочных и конгрессных мероприятий, получения обратной связи; </w:t>
      </w:r>
    </w:p>
    <w:p w:rsidR="00167AA8" w:rsidRPr="00A651ED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развитие делового и событийного туризма в Новосибирской области как отрасли экономики.</w:t>
      </w:r>
    </w:p>
    <w:p w:rsidR="00167AA8" w:rsidRPr="00A651ED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51ED">
        <w:rPr>
          <w:rFonts w:ascii="Times New Roman" w:eastAsia="Times New Roman" w:hAnsi="Times New Roman" w:cs="Times New Roman"/>
          <w:sz w:val="28"/>
          <w:szCs w:val="20"/>
          <w:lang w:eastAsia="ru-RU"/>
        </w:rPr>
        <w:t>2. </w:t>
      </w:r>
      <w:r w:rsidRPr="00A651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6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экономического развития Новосибирской области является областным исполнительным органом государственной власти Новосибирской области, ответственным за координацию деятельности </w:t>
      </w:r>
      <w:r w:rsidRPr="00A65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областных исполнительных органов государственной власти Новосибирской области при организации и проведении </w:t>
      </w:r>
      <w:proofErr w:type="spellStart"/>
      <w:r w:rsidRPr="00A651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A651ED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-ярмарочных и конгрессных мероприятий при поддержке Правительства Новосибирской области.</w:t>
      </w:r>
    </w:p>
    <w:p w:rsidR="00167AA8" w:rsidRPr="004F3A6B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 Формирование Плана осуществляется по следующим направлениям:</w:t>
      </w:r>
    </w:p>
    <w:p w:rsidR="00167AA8" w:rsidRPr="004F3A6B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-ярмарочные и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конгрессные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проводимые при поддержке Правительства Новосибирской области на территории Новосибирской области;</w:t>
      </w:r>
    </w:p>
    <w:p w:rsidR="00167AA8" w:rsidRPr="004F3A6B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-ярмарочные и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конгрессные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проводимые при поддержке Правительства Новосибирской области за пределами Новосибирской области.</w:t>
      </w:r>
    </w:p>
    <w:p w:rsidR="00167AA8" w:rsidRPr="004F3A6B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Термины и определения, используемые в настоящем Порядке, соответствуют национальным стандартам «ГОСТ 32608-2014. Межгосударственный стандарт. Деятельность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-ярмарочная. Термины и определения» и «ГОСТ Р 53524-2009. Национальный стандарт Российской Федерации.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Конгрессная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 Термины и определения».</w:t>
      </w:r>
    </w:p>
    <w:p w:rsidR="00167AA8" w:rsidRPr="00AC41FD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4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AC41F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AC41FD">
        <w:rPr>
          <w:rFonts w:ascii="Times New Roman" w:eastAsia="Times New Roman" w:hAnsi="Times New Roman" w:cs="Times New Roman"/>
          <w:bCs/>
          <w:sz w:val="28"/>
          <w:szCs w:val="28"/>
        </w:rPr>
        <w:t>Настоящий Порядок не распространяется на:</w:t>
      </w:r>
    </w:p>
    <w:p w:rsidR="00167AA8" w:rsidRPr="004F3A6B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 о</w:t>
      </w:r>
      <w:r w:rsidRPr="004F3A6B">
        <w:rPr>
          <w:rFonts w:ascii="Times New Roman" w:hAnsi="Times New Roman" w:cs="Times New Roman"/>
          <w:sz w:val="28"/>
          <w:szCs w:val="28"/>
        </w:rPr>
        <w:t xml:space="preserve">рганизацию ярмарок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и продажу </w:t>
      </w:r>
      <w:r w:rsidRPr="004F3A6B">
        <w:rPr>
          <w:rFonts w:ascii="Times New Roman" w:hAnsi="Times New Roman" w:cs="Times New Roman"/>
          <w:sz w:val="28"/>
          <w:szCs w:val="28"/>
        </w:rPr>
        <w:t>товаров (выполнения работ, оказания услуг) на них.</w:t>
      </w:r>
    </w:p>
    <w:p w:rsidR="00167AA8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4F3A6B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3A6B">
        <w:rPr>
          <w:rFonts w:ascii="Times New Roman" w:hAnsi="Times New Roman" w:cs="Times New Roman"/>
          <w:sz w:val="28"/>
          <w:szCs w:val="28"/>
        </w:rPr>
        <w:t xml:space="preserve">проводимые подведомственными 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областным исполнительным органам 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государственными учреждениями</w:t>
      </w:r>
      <w:r w:rsidRPr="004F3A6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167AA8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мероприятия, проводимые организациями инфраструктуры поддержки субъектов малого и среднего предпринимательства Новосибирской области;</w:t>
      </w:r>
    </w:p>
    <w:p w:rsidR="00167AA8" w:rsidRPr="00971981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мероприятия, направленные</w:t>
      </w:r>
      <w:r w:rsidRPr="00971981">
        <w:rPr>
          <w:rFonts w:ascii="Times New Roman" w:hAnsi="Times New Roman" w:cs="Times New Roman"/>
          <w:sz w:val="28"/>
          <w:szCs w:val="28"/>
        </w:rPr>
        <w:t xml:space="preserve"> на развитие местного самоуправления, общественно-политических, межнациональных отношений, институтов гражданского общества и патриотического воспитания.</w:t>
      </w:r>
    </w:p>
    <w:p w:rsidR="00167AA8" w:rsidRPr="00971981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AA8" w:rsidRPr="004F3A6B" w:rsidRDefault="00167AA8" w:rsidP="00167AA8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формирования Плана</w:t>
      </w:r>
    </w:p>
    <w:p w:rsidR="00167AA8" w:rsidRPr="004F3A6B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7AA8" w:rsidRPr="008D32CA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32CA">
        <w:rPr>
          <w:rFonts w:ascii="Times New Roman" w:eastAsia="Times New Roman" w:hAnsi="Times New Roman" w:cs="Times New Roman"/>
          <w:sz w:val="28"/>
          <w:szCs w:val="20"/>
          <w:lang w:eastAsia="ru-RU"/>
        </w:rPr>
        <w:t>6. </w:t>
      </w: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Инициаторами участия и </w:t>
      </w:r>
      <w:r w:rsidRPr="008D3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проведения </w:t>
      </w:r>
      <w:proofErr w:type="spellStart"/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-ярмарочных и конгрессных мероприятий,</w:t>
      </w:r>
      <w:r w:rsidRPr="008D3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предлагаемых к включению в План,</w:t>
      </w: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областные и</w:t>
      </w:r>
      <w:r w:rsidRPr="008D3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сполнительные органы государственной власти Новосибирской области</w:t>
      </w: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задач, возложенных на областной </w:t>
      </w:r>
      <w:r w:rsidRPr="008D3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исполнительный орган государственной власти Новосибирской области (далее – инициаторы).</w:t>
      </w:r>
    </w:p>
    <w:p w:rsidR="00167AA8" w:rsidRPr="008D32CA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2CA">
        <w:rPr>
          <w:rFonts w:ascii="Times New Roman" w:eastAsia="Times New Roman" w:hAnsi="Times New Roman" w:cs="Times New Roman"/>
          <w:sz w:val="28"/>
          <w:szCs w:val="20"/>
          <w:lang w:eastAsia="ru-RU"/>
        </w:rPr>
        <w:t>7. </w:t>
      </w: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разрабатывается министерством экономического развития Новосибирской области на основе заявок инициаторов и ежегодно утверждается сроком на три года – на</w:t>
      </w:r>
      <w:r w:rsidRPr="008D32CA"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плановый период в </w:t>
      </w: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приложением № 1 к Порядку.</w:t>
      </w:r>
    </w:p>
    <w:p w:rsidR="00167AA8" w:rsidRPr="008D32CA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План ежегодно корректируется министерством экономического развития Новосибирской области на</w:t>
      </w:r>
      <w:r w:rsidRPr="008D32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основе заявок инициаторов.</w:t>
      </w:r>
    </w:p>
    <w:p w:rsidR="00167AA8" w:rsidRPr="004F3A6B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 Инициаторы </w:t>
      </w: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содержательное наполнение, а также за эффективность участия в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-ярмарочных и конгрессных мероприятиях </w:t>
      </w: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(далее 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мероприятия)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AA8" w:rsidRPr="004F3A6B" w:rsidRDefault="00167AA8" w:rsidP="00167AA8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10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Мероприятия также могут быть включены в План при его формировании на основании поручений Губернатора Новосибирской области или первого заместителя Председателя Правительства Новосибирской области.</w:t>
      </w:r>
    </w:p>
    <w:p w:rsidR="00167AA8" w:rsidRPr="00AC41FD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включения мероприятий в План инициаторы в срок </w:t>
      </w:r>
      <w:r w:rsidRPr="00AC41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15 апреля</w:t>
      </w:r>
      <w:r w:rsidRPr="00AC4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предшествующего планируемому, направляют в адрес министерства экономического развития Новосибирской области заявку по форме согласно приложению № 2 к Порядку и предварительную смету мероприятия по форме согласно приложению № 3 к Порядку (для </w:t>
      </w:r>
      <w:r w:rsidRPr="00AC4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проводимых на территории Новосибирской области</w:t>
      </w:r>
      <w:r w:rsidRPr="00AC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приложению № 4 к Порядку (для </w:t>
      </w:r>
      <w:r w:rsidRPr="00AC4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мероприятий проводимых за пределами Новосибирской области) </w:t>
      </w:r>
      <w:r w:rsidRPr="00AC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требований, предусмотренных разделом </w:t>
      </w:r>
      <w:r w:rsidRPr="00AC41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AC4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а также с учетом ценовых предложений, запрашиваемых в текущем моменте, которые учитывают рыночные цены на момент проведения мониторинга. В случае отсутствия ценовых предложений использовать индексы дефляторы к уровню цен предшествующего периода.</w:t>
      </w:r>
    </w:p>
    <w:p w:rsidR="00167AA8" w:rsidRPr="00AC41FD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41FD">
        <w:rPr>
          <w:rFonts w:ascii="Times New Roman" w:eastAsia="Times New Roman" w:hAnsi="Times New Roman" w:cs="Times New Roman"/>
          <w:sz w:val="28"/>
          <w:szCs w:val="28"/>
          <w:lang w:eastAsia="ru-RU"/>
        </w:rPr>
        <w:t>. Министерство экономического развития Новосибирской области:</w:t>
      </w:r>
    </w:p>
    <w:p w:rsidR="00167AA8" w:rsidRPr="00AC41FD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F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срок до 1</w:t>
      </w:r>
      <w:r w:rsidRPr="00AC4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41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года, предшествующего планируемому, рассматривает представленные инициаторами заявки на предмет их соответствия критериям, установленным в приложении № 5 к Порядку.</w:t>
      </w:r>
    </w:p>
    <w:p w:rsidR="00167AA8" w:rsidRPr="00AC41FD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FD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срок до 10 мая года, предшествующего планируемому, принимает решение о включении мероприятий в План с учетом заявленного объема финансирования, формирует проект Плана, согласовывает проект сметы (смет). При наличии замечаний к смете направляет ее на доработку инициатору. Инициаторы дорабатывают смету и направляют ее в срок до 15 мая года, предшествующего планируемому, в министерство экономического развития Новосибирской области;</w:t>
      </w:r>
    </w:p>
    <w:p w:rsidR="00167AA8" w:rsidRPr="00AC41FD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41FD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 срок до 20 мая года, предшествующему планируемому, направляет проект Плана, проект сметы (смет) на согласование в министер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финансов и налоговой политики Новосибирской области. М</w:t>
      </w: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инистерство финансов и налоговой политики Новосибирской области 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десятидневный срок со дня поступления проекта Плана и сметы </w:t>
      </w: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проводит оценку проекта Плана и сметы (смет), направляемых министерством экономического развития Новосибирской области на согласование, на предмет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непревышения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объемов бюджетных ассигнований, предусмотренных законом об областном бюджете Новосибирской области на соответствующий период в целях реализации таких мероприятий и доведенных в соответствии с ними лимитов бюджетных обязательств, а также возможности включения в областной бюджет Новосибирской области дополнительных расходов на проведение мероприятий, </w:t>
      </w:r>
      <w:r w:rsidRPr="00AC41F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предусмотренных Планом.</w:t>
      </w:r>
    </w:p>
    <w:p w:rsidR="00167AA8" w:rsidRPr="00AC41FD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 срок до 1 июня направляет План и проект сметы (смет) на согласование первому заместителю Председателя Правительства Новосибирской области; </w:t>
      </w:r>
    </w:p>
    <w:p w:rsidR="00167AA8" w:rsidRPr="004F3A6B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в срок до 10 июня направляет согласованный с первым заместителем Председателя Правительства 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Плана на 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утверждение Губернатору Новосибирской области.</w:t>
      </w:r>
    </w:p>
    <w:p w:rsidR="00167AA8" w:rsidRPr="008D32CA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оценки </w:t>
      </w:r>
      <w:r w:rsidRPr="00DF3A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критериям, министерство экономического развития Новосибирской области </w:t>
      </w: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расчет итогового рейтинга по каждой заявке, посредством сложения баллов по каждому критерию мероприятия согласно Приложению № 5 к настоящему Порядку. </w:t>
      </w:r>
    </w:p>
    <w:p w:rsidR="00167AA8" w:rsidRPr="008D32CA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В План включаются мероприятия, набравшие в совокупности не менее 10 баллов. </w:t>
      </w:r>
    </w:p>
    <w:p w:rsidR="00167AA8" w:rsidRPr="008D32CA" w:rsidRDefault="00167AA8" w:rsidP="00167AA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В случае если для </w:t>
      </w:r>
      <w:r w:rsidRPr="008D3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проверки достоверности сведений, указанных в заявке,</w:t>
      </w: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экспертное мнение, </w:t>
      </w:r>
      <w:r w:rsidRPr="008D3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 экономического развития Новосибирской области </w:t>
      </w: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 информацию у инициатора и </w:t>
      </w:r>
      <w:r w:rsidRPr="008D32CA">
        <w:rPr>
          <w:rFonts w:ascii="Times New Roman" w:hAnsi="Times New Roman" w:cs="Times New Roman"/>
          <w:sz w:val="28"/>
          <w:szCs w:val="28"/>
        </w:rPr>
        <w:t>у иных органов государственной власти, органов местного самоуправления муниципальных образований Новосибирской области, представителей предпринимательского сообщества и иных лиц.</w:t>
      </w:r>
    </w:p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3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16. Утвержденный </w:t>
      </w: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Губернатором Новосибирской области План размещается на сайте министерства экономического развития Новосибирской области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информационно-телекоммуникационной сети Интернет по адресу: </w:t>
      </w:r>
      <w:r w:rsidRPr="004F3A6B">
        <w:rPr>
          <w:rFonts w:ascii="Times New Roman" w:eastAsia="Times New Roman" w:hAnsi="Times New Roman" w:cs="Times New Roman"/>
          <w:sz w:val="28"/>
          <w:szCs w:val="20"/>
          <w:lang w:val="en-GB" w:eastAsia="ru-RU"/>
        </w:rPr>
        <w:fldChar w:fldCharType="begin"/>
      </w:r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val="en-GB" w:eastAsia="ru-RU"/>
        </w:rPr>
        <w:instrText>http</w:instrText>
      </w:r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instrText>://</w:instrText>
      </w:r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val="en-GB" w:eastAsia="ru-RU"/>
        </w:rPr>
        <w:instrText>econom</w:instrText>
      </w:r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instrText>.</w:instrText>
      </w:r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val="en-GB" w:eastAsia="ru-RU"/>
        </w:rPr>
        <w:instrText>nso</w:instrText>
      </w:r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instrText>.</w:instrText>
      </w:r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val="en-GB" w:eastAsia="ru-RU"/>
        </w:rPr>
        <w:instrText>ru</w:instrText>
      </w:r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instrText xml:space="preserve">" </w:instrText>
      </w:r>
      <w:r w:rsidRPr="004F3A6B">
        <w:rPr>
          <w:rFonts w:ascii="Times New Roman" w:eastAsia="Times New Roman" w:hAnsi="Times New Roman" w:cs="Times New Roman"/>
          <w:sz w:val="28"/>
          <w:szCs w:val="20"/>
          <w:lang w:val="en-GB" w:eastAsia="ru-RU"/>
        </w:rPr>
        <w:fldChar w:fldCharType="separate"/>
      </w:r>
      <w:r w:rsidRPr="004F3A6B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eastAsia="ru-RU"/>
        </w:rPr>
        <w:t>http://econom.nso.ru</w:t>
      </w:r>
      <w:r w:rsidRPr="004F3A6B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eastAsia="ru-RU"/>
        </w:rPr>
        <w:fldChar w:fldCharType="end"/>
      </w:r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ru-RU"/>
        </w:rPr>
        <w:t>http</w:t>
      </w:r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://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ru-RU"/>
        </w:rPr>
        <w:t>econom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.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ru-RU"/>
        </w:rPr>
        <w:t>nso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.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ru-RU"/>
        </w:rPr>
        <w:t>ru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Предложения по участию в мероприятиях, направленные после утверждения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в План после согласования с Губернатором Новосибирской области и на основании соответствия их критериям данного Порядка.</w:t>
      </w:r>
    </w:p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и подготовке</w:t>
      </w:r>
    </w:p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-ярмарочных и конгрессных мероприятий</w:t>
      </w:r>
    </w:p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Общие требования к организации мероприятий: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соответствие целей и задач мероприятия формату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аудитории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обязательное проведение анализа рынка мероприятий подобной тематики для определения даты проведения, формата мероприятия, тематики, спикеров;</w:t>
      </w:r>
    </w:p>
    <w:p w:rsidR="00167AA8" w:rsidRPr="008D32CA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мероприятия на единой площадке или на нескольких площадках, соответствующих тематике мероприятия, наличие необходимого оборудования;</w:t>
      </w:r>
    </w:p>
    <w:p w:rsidR="00167AA8" w:rsidRPr="008D32CA" w:rsidRDefault="00167AA8" w:rsidP="00167AA8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привлечение подрядчиков для организации мероприятий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2C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привлечение отраслевых ассоциаций, общественных организаций, ведущих экспертов к подготовке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организация стенда или презентации Новосибирской области в рамках мероприятий;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7) наличие фирменного стиля мероприятия;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 наличие сайта в информационно-телекоммуникационной сети Интернет с онлайн сервисами аккредитации и бронирования гостиниц, либо обеспечение такими функциями другими способами;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9) обеспечение синхронным или последовательным переводом в случае участия иностранных экспертов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наличием необходимого оборудования для синхронного или последовательного перевода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10) работа с участниками, экспертами, обеспечение безопасности участников мероприятия;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продвижение и информационное сопровождение мероприятия.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Общие требования к организации стенда в рамках мероприятий: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использование оптимальных конструкторских решений в области застройки выставочных стендов, передовых технологий презентации (мультимедийные и видео презентации, 3D–проекции, другие средства визуализации), а также натурных образцов/макетов;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оформление стендов в соответствии с официальной символикой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брендбуком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области; 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внедрение единых элементов одежды стендистов либо специальной формы;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подготовка языковой адаптации стендов (при необходимости);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подготовка пакета раздаточных материалов: презентационной и сувенирной продукции;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6) проведение анкетирования посетителей, формирование базы посетителей;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7) проведение встреч и переговоров на стенде;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8) проведение церемонии подписания соглашений;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9) использование презентационной и сувенирной продукции Новосибирской области;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освещение мероприятий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пресс-релиза на сайте инициатора в информационно-телекоммуникационной сети Интернет;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подготовка фотоотчета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Подготовка мероприятий, проводимых при поддержке Правительства Новосибирской области на территории Новосибирской области, осуществляется в соответствии с рекомендациями согласно приложению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Порядку.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Подготовка мероприятий, проводимых при поддержке Правительства Новосибирской области за пределами Новосибирской области, осуществляется в соответствии с рекомендациями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Порядку.</w:t>
      </w:r>
    </w:p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Принципы финансирования</w:t>
      </w:r>
      <w:r w:rsidRPr="004F3A6B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proofErr w:type="spellStart"/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-ярмарочных и конгрессных мероприятий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7AA8" w:rsidRPr="004F3A6B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AA8" w:rsidRPr="004F3A6B" w:rsidRDefault="00167AA8" w:rsidP="00167AA8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Финансирование </w:t>
      </w: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>мероприятий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предусматривается 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инициаторами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государственных программ Новосибирской области.</w:t>
      </w:r>
    </w:p>
    <w:p w:rsidR="00167AA8" w:rsidRPr="00AC41FD" w:rsidRDefault="00167AA8" w:rsidP="00167AA8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 З</w:t>
      </w:r>
      <w:r w:rsidRPr="004F3A6B">
        <w:rPr>
          <w:rFonts w:ascii="Times New Roman" w:hAnsi="Times New Roman" w:cs="Times New Roman"/>
          <w:sz w:val="28"/>
          <w:szCs w:val="28"/>
        </w:rPr>
        <w:t xml:space="preserve">акупки товаров (работ, услуг) для обеспечения организации и проведения мероприятий </w:t>
      </w:r>
      <w:r w:rsidRPr="00303287">
        <w:rPr>
          <w:rFonts w:ascii="Times New Roman" w:hAnsi="Times New Roman" w:cs="Times New Roman"/>
          <w:sz w:val="28"/>
          <w:szCs w:val="28"/>
        </w:rPr>
        <w:t xml:space="preserve">осуществляются в соответствии с </w:t>
      </w:r>
      <w:r w:rsidRPr="003032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 контрактной системе.</w:t>
      </w:r>
    </w:p>
    <w:p w:rsidR="00167AA8" w:rsidRPr="004F3A6B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 Командировочные расходы инициатора 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включаются в строку расходов на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конгрессно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-выставочную деятельность в рамках государственных программ Новосибирской области, а относятся к расходам на содержание инициатора.</w:t>
      </w:r>
    </w:p>
    <w:p w:rsidR="00167AA8" w:rsidRPr="004F3A6B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 При составлении смет по проведению мероприятий инициаторы руководствуются принципом эффективности использования </w:t>
      </w:r>
      <w:r w:rsidRPr="004F3A6B">
        <w:rPr>
          <w:rFonts w:ascii="Times New Roman" w:hAnsi="Times New Roman" w:cs="Times New Roman"/>
          <w:sz w:val="28"/>
          <w:szCs w:val="28"/>
        </w:rPr>
        <w:t>средств бюджетов и внебюджетных источников финансирования</w:t>
      </w: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>, исходя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областным бюджетом Новосибирской области объема средств (результативности).</w:t>
      </w:r>
    </w:p>
    <w:p w:rsidR="00167AA8" w:rsidRPr="004F3A6B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 При определении необходимых количественных и качественных 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 мероприятия инициатор должен проанализировать материальные затраты (работ, услуг) других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-ярмарочных и конгрессных мероприятий в сопоставимых условиях.</w:t>
      </w:r>
    </w:p>
    <w:p w:rsidR="00167AA8" w:rsidRPr="004F3A6B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0722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F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затрат в составе сметы мероприятий определяется </w:t>
      </w:r>
      <w:r w:rsidRPr="009F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учетом ценовых предложений, запрашиваемых в текущем моменте, которые учитывают рыночные цены на момент проведения мониторинга и </w:t>
      </w:r>
      <w:r w:rsidRPr="009F1B6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экономии, победителей конкурсов, определенных в соответствии с Федеральным законом о контрактной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AA8" w:rsidRPr="004F3A6B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целях обоснованности затрат на мероприятие к смете прилагается информация о расчете расходов по каждому разделу сметы, включая способ такого расчета.</w:t>
      </w:r>
    </w:p>
    <w:p w:rsidR="00167AA8" w:rsidRPr="004F3A6B" w:rsidRDefault="00167AA8" w:rsidP="00167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организации </w:t>
      </w:r>
      <w:r w:rsidRPr="00303287">
        <w:rPr>
          <w:rFonts w:ascii="Times New Roman" w:eastAsia="Times New Roman" w:hAnsi="Times New Roman" w:cs="Times New Roman"/>
          <w:sz w:val="28"/>
          <w:szCs w:val="20"/>
          <w:lang w:eastAsia="ru-RU"/>
        </w:rPr>
        <w:t>питания участников мероприятия</w:t>
      </w:r>
      <w:r w:rsidRPr="0030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сметы инициаторами используются средства из внебюджетных источников</w:t>
      </w:r>
      <w:r w:rsidRPr="00303287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 исключением</w:t>
      </w: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питания волонтеров и кофе-брейков.</w:t>
      </w:r>
    </w:p>
    <w:p w:rsidR="00167AA8" w:rsidRPr="004F3A6B" w:rsidRDefault="00167AA8" w:rsidP="00167AA8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 Оценка эффективности проведения мероприятий, включенных в План</w:t>
      </w:r>
    </w:p>
    <w:p w:rsidR="00167AA8" w:rsidRPr="004F3A6B" w:rsidRDefault="00167AA8" w:rsidP="00167AA8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Инициатором мероприятия в министерство экономического развития Новосибирской области направляется 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 8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(для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-ярмарочных и конгрессных мероприятий, проводимых при поддержке Правительства Новосибирской области на территории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 ее пределами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течение 30 рабочих дней со дня завершения мероприятия.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Оценка эффективности мероприятий, включенных в План, проводится министерством экономического развития Новосибирской области на основании информации, представленной инициатором мероприятия.</w:t>
      </w:r>
    </w:p>
    <w:p w:rsidR="00167AA8" w:rsidRPr="00274FF1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83"/>
      <w:bookmarkEnd w:id="0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Эффективность мероприятия оценивается по следующим </w:t>
      </w:r>
      <w:r w:rsidRPr="00274F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критериям:</w:t>
      </w:r>
    </w:p>
    <w:p w:rsidR="00167AA8" w:rsidRPr="00274FF1" w:rsidRDefault="00167AA8" w:rsidP="00167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соответствие целей и задач мероприятия формату и целевой </w:t>
      </w:r>
      <w:r w:rsidRPr="00274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аудитории;</w:t>
      </w:r>
    </w:p>
    <w:p w:rsidR="00167AA8" w:rsidRPr="00274FF1" w:rsidRDefault="00167AA8" w:rsidP="00167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наличие стенда и (или) презентации Новосибирской области в рамках мероприятия; </w:t>
      </w:r>
    </w:p>
    <w:p w:rsidR="00167AA8" w:rsidRPr="00274FF1" w:rsidRDefault="00167AA8" w:rsidP="00167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FF1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наличие синхронного или последовательного перевода в случае участия иностранных экспертов;</w:t>
      </w:r>
    </w:p>
    <w:p w:rsidR="00167AA8" w:rsidRDefault="00167AA8" w:rsidP="00167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наличие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 или сайта мероприятия в информационно-телекоммуникационной сети Интернет</w:t>
      </w:r>
      <w:r w:rsidRPr="00274F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AA8" w:rsidRPr="00274FF1" w:rsidRDefault="00167AA8" w:rsidP="00167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FF1">
        <w:rPr>
          <w:rFonts w:ascii="Times New Roman" w:eastAsia="Times New Roman" w:hAnsi="Times New Roman" w:cs="Times New Roman"/>
          <w:sz w:val="28"/>
          <w:szCs w:val="28"/>
          <w:lang w:eastAsia="ru-RU"/>
        </w:rPr>
        <w:t>5)  наличие фирменного стиля мероприятия (</w:t>
      </w:r>
      <w:proofErr w:type="spellStart"/>
      <w:r w:rsidRPr="00274F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brendbook</w:t>
      </w:r>
      <w:proofErr w:type="spellEnd"/>
      <w:r w:rsidRPr="00274FF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67AA8" w:rsidRPr="00274FF1" w:rsidRDefault="00167AA8" w:rsidP="00167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4FF1">
        <w:rPr>
          <w:rFonts w:ascii="Times New Roman" w:eastAsia="Times New Roman" w:hAnsi="Times New Roman" w:cs="Times New Roman"/>
          <w:sz w:val="28"/>
          <w:szCs w:val="28"/>
          <w:lang w:eastAsia="ru-RU"/>
        </w:rPr>
        <w:t>) количество соглашений/контрактов, заключенных в рамках проведения мероприятия, включая предварительную информацию по подписанным соглашениям;</w:t>
      </w:r>
    </w:p>
    <w:p w:rsidR="00167AA8" w:rsidRPr="00274FF1" w:rsidRDefault="00167AA8" w:rsidP="00167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74FF1">
        <w:rPr>
          <w:rFonts w:ascii="Times New Roman" w:eastAsia="Times New Roman" w:hAnsi="Times New Roman" w:cs="Times New Roman"/>
          <w:sz w:val="28"/>
          <w:szCs w:val="28"/>
          <w:lang w:eastAsia="ru-RU"/>
        </w:rPr>
        <w:t>) ссылки на средства массовой информации, где представлены пресс-релизы о проведении мероприятия в информационно-телекоммуникационной сети Интернет;</w:t>
      </w:r>
    </w:p>
    <w:p w:rsidR="00167AA8" w:rsidRPr="004F3A6B" w:rsidRDefault="00167AA8" w:rsidP="00167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4FF1">
        <w:rPr>
          <w:rFonts w:ascii="Times New Roman" w:eastAsia="Times New Roman" w:hAnsi="Times New Roman" w:cs="Times New Roman"/>
          <w:sz w:val="28"/>
          <w:szCs w:val="28"/>
          <w:lang w:eastAsia="ru-RU"/>
        </w:rPr>
        <w:t>) Фактические затраты на проведение мероприятия.</w:t>
      </w:r>
    </w:p>
    <w:p w:rsidR="00167AA8" w:rsidRPr="004F3A6B" w:rsidRDefault="00167AA8" w:rsidP="00167A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 итогам оценки эффективности мероприятий министерство экономического развития Новосибирской области готовит сводный доклад об эффективности проведения мероприятий и представляет его Губернатору Новосибирской области.</w:t>
      </w:r>
    </w:p>
    <w:p w:rsidR="00BE1504" w:rsidRDefault="00BE1504">
      <w:bookmarkStart w:id="1" w:name="_GoBack"/>
      <w:bookmarkEnd w:id="1"/>
    </w:p>
    <w:sectPr w:rsidR="00BE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F6"/>
    <w:rsid w:val="00167AA8"/>
    <w:rsid w:val="00BE1504"/>
    <w:rsid w:val="00D244B9"/>
    <w:rsid w:val="00D2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B52A"/>
  <w15:chartTrackingRefBased/>
  <w15:docId w15:val="{58F8C76B-105A-42EB-AAA6-C863D87F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AA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2257</Words>
  <Characters>12871</Characters>
  <Application>Microsoft Office Word</Application>
  <DocSecurity>0</DocSecurity>
  <Lines>107</Lines>
  <Paragraphs>30</Paragraphs>
  <ScaleCrop>false</ScaleCrop>
  <Company>PNO</Company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Рожнёва Яна Андреевна</dc:creator>
  <cp:keywords/>
  <dc:description/>
  <cp:lastModifiedBy>Рожнёва Яна Андреевна</cp:lastModifiedBy>
  <cp:revision>3</cp:revision>
  <dcterms:created xsi:type="dcterms:W3CDTF">2020-06-18T07:47:00Z</dcterms:created>
  <dcterms:modified xsi:type="dcterms:W3CDTF">2020-06-18T09:01:00Z</dcterms:modified>
</cp:coreProperties>
</file>