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 wp14:anchorId="69C81B5A" wp14:editId="3CCE3559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8C5E8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8C5E8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Pr="00912802" w:rsidRDefault="00554306" w:rsidP="00912802">
      <w:pPr>
        <w:pStyle w:val="3"/>
        <w:spacing w:after="0"/>
        <w:jc w:val="center"/>
        <w:rPr>
          <w:b/>
          <w:bCs/>
          <w:sz w:val="28"/>
          <w:szCs w:val="25"/>
        </w:rPr>
      </w:pPr>
    </w:p>
    <w:p w:rsidR="00BB55AF" w:rsidRDefault="0067308D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 xml:space="preserve">О внесении изменений в приказ от 01.09.2016 № 136-од </w:t>
      </w:r>
      <w:r w:rsidR="00505514">
        <w:rPr>
          <w:b/>
          <w:bCs/>
          <w:sz w:val="28"/>
          <w:szCs w:val="25"/>
        </w:rPr>
        <w:br/>
      </w:r>
      <w:r>
        <w:rPr>
          <w:b/>
          <w:bCs/>
          <w:sz w:val="28"/>
          <w:szCs w:val="25"/>
        </w:rPr>
        <w:t>«</w:t>
      </w:r>
      <w:r w:rsidR="00BB55AF" w:rsidRPr="00C4774E">
        <w:rPr>
          <w:b/>
          <w:bCs/>
          <w:sz w:val="28"/>
          <w:szCs w:val="25"/>
        </w:rPr>
        <w:t>Об утверждении Методики прогнозирования поступлений доходов в</w:t>
      </w:r>
      <w:r w:rsidR="00BB55AF">
        <w:rPr>
          <w:b/>
          <w:bCs/>
          <w:sz w:val="28"/>
          <w:szCs w:val="25"/>
        </w:rPr>
        <w:t> </w:t>
      </w:r>
      <w:r w:rsidR="00BB55AF" w:rsidRPr="00C4774E">
        <w:rPr>
          <w:b/>
          <w:bCs/>
          <w:sz w:val="28"/>
          <w:szCs w:val="25"/>
        </w:rPr>
        <w:t xml:space="preserve">бюджеты бюджетной системы Российской Федерации </w:t>
      </w:r>
      <w:r w:rsidR="00BB55AF">
        <w:rPr>
          <w:b/>
          <w:bCs/>
          <w:sz w:val="28"/>
          <w:szCs w:val="25"/>
        </w:rPr>
        <w:br/>
      </w:r>
      <w:r w:rsidR="00BB55AF" w:rsidRPr="00C4774E">
        <w:rPr>
          <w:b/>
          <w:bCs/>
          <w:sz w:val="28"/>
          <w:szCs w:val="25"/>
        </w:rPr>
        <w:t>по кодам классификации доходов, закрепленны</w:t>
      </w:r>
      <w:r w:rsidR="00BB55AF">
        <w:rPr>
          <w:b/>
          <w:bCs/>
          <w:sz w:val="28"/>
          <w:szCs w:val="25"/>
        </w:rPr>
        <w:t>м</w:t>
      </w:r>
      <w:r w:rsidR="00BB55AF" w:rsidRPr="00C4774E">
        <w:rPr>
          <w:b/>
          <w:bCs/>
          <w:sz w:val="28"/>
          <w:szCs w:val="25"/>
        </w:rPr>
        <w:t xml:space="preserve"> за управлением государственной архивной службы Новосибирской области</w:t>
      </w:r>
      <w:r w:rsidR="00BB55AF">
        <w:rPr>
          <w:b/>
          <w:bCs/>
          <w:sz w:val="28"/>
          <w:szCs w:val="25"/>
        </w:rPr>
        <w:t>»</w:t>
      </w:r>
    </w:p>
    <w:p w:rsidR="00912802" w:rsidRDefault="00912802" w:rsidP="00912802">
      <w:pPr>
        <w:rPr>
          <w:szCs w:val="28"/>
        </w:rPr>
      </w:pPr>
    </w:p>
    <w:p w:rsidR="00912802" w:rsidRDefault="00505514" w:rsidP="00720EAF">
      <w:pPr>
        <w:tabs>
          <w:tab w:val="left" w:pos="1080"/>
        </w:tabs>
        <w:ind w:firstLine="708"/>
        <w:jc w:val="both"/>
        <w:rPr>
          <w:szCs w:val="28"/>
        </w:rPr>
      </w:pPr>
      <w:r w:rsidRPr="00E72F78">
        <w:rPr>
          <w:szCs w:val="28"/>
        </w:rPr>
        <w:t>В</w:t>
      </w:r>
      <w:r>
        <w:rPr>
          <w:szCs w:val="28"/>
        </w:rPr>
        <w:t xml:space="preserve"> целях </w:t>
      </w:r>
      <w:r w:rsidRPr="00E61ED1">
        <w:rPr>
          <w:szCs w:val="28"/>
        </w:rPr>
        <w:t xml:space="preserve">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Российской Федерации</w:t>
      </w:r>
      <w:r>
        <w:rPr>
          <w:szCs w:val="28"/>
        </w:rPr>
        <w:t xml:space="preserve"> </w:t>
      </w:r>
      <w:r w:rsidR="00912802" w:rsidRPr="005E226F">
        <w:rPr>
          <w:b/>
          <w:szCs w:val="28"/>
        </w:rPr>
        <w:t>п р и </w:t>
      </w:r>
      <w:proofErr w:type="gramStart"/>
      <w:r w:rsidR="00912802" w:rsidRPr="005E226F">
        <w:rPr>
          <w:b/>
          <w:szCs w:val="28"/>
        </w:rPr>
        <w:t>к</w:t>
      </w:r>
      <w:proofErr w:type="gramEnd"/>
      <w:r w:rsidR="00912802" w:rsidRPr="005E226F">
        <w:rPr>
          <w:b/>
          <w:szCs w:val="28"/>
        </w:rPr>
        <w:t> а з ы в а ю:</w:t>
      </w:r>
    </w:p>
    <w:p w:rsidR="006E49AF" w:rsidRDefault="001C3F90" w:rsidP="003F66C2">
      <w:pPr>
        <w:tabs>
          <w:tab w:val="left" w:pos="1080"/>
        </w:tabs>
        <w:ind w:firstLine="708"/>
        <w:jc w:val="both"/>
        <w:rPr>
          <w:szCs w:val="28"/>
        </w:rPr>
      </w:pPr>
      <w:r w:rsidRPr="006E49AF">
        <w:rPr>
          <w:szCs w:val="28"/>
        </w:rPr>
        <w:t xml:space="preserve">Внести </w:t>
      </w:r>
      <w:r w:rsidR="006E49AF" w:rsidRPr="006E49AF">
        <w:rPr>
          <w:szCs w:val="28"/>
        </w:rPr>
        <w:t xml:space="preserve">в приказ </w:t>
      </w:r>
      <w:r w:rsidR="003F66C2" w:rsidRPr="00073FAC">
        <w:rPr>
          <w:szCs w:val="28"/>
        </w:rPr>
        <w:t xml:space="preserve">управления государственной архивной службы Новосибирской области </w:t>
      </w:r>
      <w:r w:rsidR="006E49AF" w:rsidRPr="006E49AF">
        <w:rPr>
          <w:szCs w:val="28"/>
        </w:rPr>
        <w:t>от 01.09.2016 № 136-од «</w:t>
      </w:r>
      <w:r w:rsidR="00BB55AF" w:rsidRPr="00BB55AF">
        <w:rPr>
          <w:szCs w:val="28"/>
        </w:rPr>
        <w:t>Об утверждении Методики прогнозирования поступлений доходов в бюджеты бюджетной системы Российской Федерации по кодам классификации доходов, закрепленным за управлением государственной архивной службы Новосибирской области</w:t>
      </w:r>
      <w:r w:rsidR="00BB55AF">
        <w:rPr>
          <w:szCs w:val="28"/>
        </w:rPr>
        <w:t>»</w:t>
      </w:r>
      <w:r w:rsidR="001457C6">
        <w:rPr>
          <w:szCs w:val="28"/>
        </w:rPr>
        <w:t xml:space="preserve"> </w:t>
      </w:r>
      <w:r w:rsidR="003F66C2" w:rsidRPr="00073FAC">
        <w:rPr>
          <w:szCs w:val="28"/>
        </w:rPr>
        <w:t xml:space="preserve">(далее </w:t>
      </w:r>
      <w:r w:rsidR="003F66C2">
        <w:rPr>
          <w:szCs w:val="28"/>
        </w:rPr>
        <w:t>–</w:t>
      </w:r>
      <w:r w:rsidR="003F66C2" w:rsidRPr="00073FAC">
        <w:rPr>
          <w:szCs w:val="28"/>
        </w:rPr>
        <w:t xml:space="preserve"> приказ)</w:t>
      </w:r>
      <w:r w:rsidR="003F66C2">
        <w:rPr>
          <w:szCs w:val="28"/>
        </w:rPr>
        <w:t xml:space="preserve"> </w:t>
      </w:r>
      <w:r w:rsidR="001457C6">
        <w:rPr>
          <w:szCs w:val="28"/>
        </w:rPr>
        <w:t>следующие изменения:</w:t>
      </w:r>
    </w:p>
    <w:p w:rsidR="003F66C2" w:rsidRPr="00ED23EF" w:rsidRDefault="003F66C2" w:rsidP="003F66C2">
      <w:pPr>
        <w:tabs>
          <w:tab w:val="left" w:pos="1080"/>
        </w:tabs>
        <w:ind w:firstLine="708"/>
        <w:jc w:val="both"/>
        <w:rPr>
          <w:szCs w:val="28"/>
        </w:rPr>
      </w:pPr>
      <w:r w:rsidRPr="00ED23EF">
        <w:rPr>
          <w:szCs w:val="28"/>
        </w:rPr>
        <w:t>1. В приказе:</w:t>
      </w:r>
    </w:p>
    <w:p w:rsidR="00BB55AF" w:rsidRPr="00BB55AF" w:rsidRDefault="003F66C2" w:rsidP="00BB55AF">
      <w:pPr>
        <w:tabs>
          <w:tab w:val="left" w:pos="1080"/>
        </w:tabs>
        <w:ind w:firstLine="708"/>
        <w:jc w:val="both"/>
        <w:rPr>
          <w:szCs w:val="28"/>
        </w:rPr>
      </w:pPr>
      <w:r w:rsidRPr="00F25FA5">
        <w:rPr>
          <w:szCs w:val="28"/>
        </w:rPr>
        <w:t>1) </w:t>
      </w:r>
      <w:r w:rsidR="00BB55AF">
        <w:rPr>
          <w:szCs w:val="28"/>
        </w:rPr>
        <w:t>в наименовании слова «</w:t>
      </w:r>
      <w:r w:rsidR="00BB55AF" w:rsidRPr="00BB55AF">
        <w:rPr>
          <w:szCs w:val="28"/>
        </w:rPr>
        <w:t>закрепленным за управлением государственной архивной службы Новосибирской области</w:t>
      </w:r>
      <w:r w:rsidR="00BB55AF" w:rsidRPr="00BB55AF">
        <w:rPr>
          <w:szCs w:val="28"/>
        </w:rPr>
        <w:t>» заменить словами «</w:t>
      </w:r>
      <w:r w:rsidR="00BB55AF" w:rsidRPr="00BB55AF">
        <w:rPr>
          <w:szCs w:val="28"/>
        </w:rPr>
        <w:t>в отношении которых управление государственной архивной службы Новосибирской области осуществляет полномочия главного администратора доходов</w:t>
      </w:r>
      <w:r w:rsidR="00BB55AF" w:rsidRPr="00BB55AF">
        <w:rPr>
          <w:szCs w:val="28"/>
        </w:rPr>
        <w:t>»</w:t>
      </w:r>
      <w:r w:rsidR="00BB55AF">
        <w:rPr>
          <w:szCs w:val="28"/>
        </w:rPr>
        <w:t>;</w:t>
      </w:r>
    </w:p>
    <w:p w:rsidR="00BB55AF" w:rsidRDefault="00BB55AF" w:rsidP="00BB55AF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 xml:space="preserve"> в пункте </w:t>
      </w:r>
      <w:r>
        <w:rPr>
          <w:szCs w:val="28"/>
        </w:rPr>
        <w:t>1</w:t>
      </w:r>
      <w:r>
        <w:rPr>
          <w:szCs w:val="28"/>
        </w:rPr>
        <w:t xml:space="preserve"> </w:t>
      </w:r>
      <w:r>
        <w:rPr>
          <w:szCs w:val="28"/>
        </w:rPr>
        <w:t>слова «</w:t>
      </w:r>
      <w:r w:rsidRPr="00BB55AF">
        <w:rPr>
          <w:szCs w:val="28"/>
        </w:rPr>
        <w:t>закрепленным за управлением государственной архивной службы Новосибирской области» заменить словами «в отношении которых управление государственной архивной службы Новосибирской области осуществляет полномочия главного администратора доходов»</w:t>
      </w:r>
      <w:r>
        <w:rPr>
          <w:szCs w:val="28"/>
        </w:rPr>
        <w:t>.</w:t>
      </w:r>
    </w:p>
    <w:p w:rsidR="00BB55AF" w:rsidRDefault="00505514" w:rsidP="00505514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5"/>
        </w:rPr>
        <w:t xml:space="preserve">2. </w:t>
      </w:r>
      <w:r w:rsidR="003F66C2" w:rsidRPr="003F66C2">
        <w:rPr>
          <w:color w:val="000000"/>
          <w:sz w:val="28"/>
          <w:szCs w:val="28"/>
        </w:rPr>
        <w:t>Методик</w:t>
      </w:r>
      <w:r w:rsidR="00BB55AF">
        <w:rPr>
          <w:color w:val="000000"/>
          <w:sz w:val="28"/>
          <w:szCs w:val="28"/>
        </w:rPr>
        <w:t>у</w:t>
      </w:r>
      <w:r w:rsidR="003F66C2" w:rsidRPr="003F66C2">
        <w:rPr>
          <w:color w:val="000000"/>
          <w:sz w:val="28"/>
          <w:szCs w:val="28"/>
        </w:rPr>
        <w:t xml:space="preserve"> </w:t>
      </w:r>
      <w:r w:rsidR="00BB55AF" w:rsidRPr="00664697">
        <w:rPr>
          <w:color w:val="000000"/>
          <w:sz w:val="28"/>
          <w:szCs w:val="28"/>
        </w:rPr>
        <w:t xml:space="preserve">прогнозирования поступлений доходов в </w:t>
      </w:r>
      <w:r w:rsidR="00BB55AF" w:rsidRPr="005826A2">
        <w:rPr>
          <w:color w:val="000000"/>
          <w:sz w:val="28"/>
          <w:szCs w:val="28"/>
        </w:rPr>
        <w:t xml:space="preserve">бюджеты бюджетной системы Российской Федерации </w:t>
      </w:r>
      <w:r w:rsidR="00BB55AF" w:rsidRPr="00664697">
        <w:rPr>
          <w:color w:val="000000"/>
          <w:sz w:val="28"/>
          <w:szCs w:val="28"/>
        </w:rPr>
        <w:t xml:space="preserve">по кодам </w:t>
      </w:r>
      <w:r w:rsidR="00BB55AF" w:rsidRPr="005826A2">
        <w:rPr>
          <w:color w:val="000000"/>
          <w:sz w:val="28"/>
          <w:szCs w:val="28"/>
        </w:rPr>
        <w:t xml:space="preserve">классификации </w:t>
      </w:r>
      <w:r w:rsidR="00BB55AF" w:rsidRPr="00664697">
        <w:rPr>
          <w:color w:val="000000"/>
          <w:sz w:val="28"/>
          <w:szCs w:val="28"/>
        </w:rPr>
        <w:t>доходов, закрепленны</w:t>
      </w:r>
      <w:r w:rsidR="00BB55AF">
        <w:rPr>
          <w:color w:val="000000"/>
          <w:sz w:val="28"/>
          <w:szCs w:val="28"/>
        </w:rPr>
        <w:t>м</w:t>
      </w:r>
      <w:r w:rsidR="00BB55AF" w:rsidRPr="00664697">
        <w:rPr>
          <w:color w:val="000000"/>
          <w:sz w:val="28"/>
          <w:szCs w:val="28"/>
        </w:rPr>
        <w:t xml:space="preserve"> за управлением государственной архивной службы Новосибирской области</w:t>
      </w:r>
      <w:r w:rsidR="00021DAF">
        <w:rPr>
          <w:color w:val="000000"/>
          <w:sz w:val="28"/>
          <w:szCs w:val="28"/>
        </w:rPr>
        <w:t>,</w:t>
      </w:r>
      <w:r w:rsidR="00BB55AF">
        <w:rPr>
          <w:color w:val="000000"/>
          <w:sz w:val="28"/>
          <w:szCs w:val="28"/>
        </w:rPr>
        <w:t xml:space="preserve"> изложить в редакции согласно </w:t>
      </w:r>
      <w:proofErr w:type="gramStart"/>
      <w:r w:rsidR="00BB55AF">
        <w:rPr>
          <w:color w:val="000000"/>
          <w:sz w:val="28"/>
          <w:szCs w:val="28"/>
        </w:rPr>
        <w:t>приложени</w:t>
      </w:r>
      <w:bookmarkStart w:id="0" w:name="_GoBack"/>
      <w:bookmarkEnd w:id="0"/>
      <w:r w:rsidR="00BB55AF">
        <w:rPr>
          <w:color w:val="000000"/>
          <w:sz w:val="28"/>
          <w:szCs w:val="28"/>
        </w:rPr>
        <w:t>ю</w:t>
      </w:r>
      <w:proofErr w:type="gramEnd"/>
      <w:r w:rsidR="00BB55AF">
        <w:rPr>
          <w:color w:val="000000"/>
          <w:sz w:val="28"/>
          <w:szCs w:val="28"/>
        </w:rPr>
        <w:t xml:space="preserve"> к настоящему приказу.</w:t>
      </w: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B62452" w:rsidRDefault="00B62452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Pr="00912802" w:rsidRDefault="009F47F8">
      <w:pPr>
        <w:pStyle w:val="3"/>
        <w:tabs>
          <w:tab w:val="num" w:pos="0"/>
        </w:tabs>
        <w:spacing w:after="0"/>
        <w:jc w:val="both"/>
        <w:rPr>
          <w:sz w:val="24"/>
          <w:szCs w:val="24"/>
        </w:rPr>
      </w:pPr>
    </w:p>
    <w:p w:rsidR="001C3F90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1C3F90" w:rsidSect="00346882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7BC" w:rsidRDefault="001237BC" w:rsidP="00346882">
      <w:r>
        <w:separator/>
      </w:r>
    </w:p>
  </w:endnote>
  <w:endnote w:type="continuationSeparator" w:id="0">
    <w:p w:rsidR="001237BC" w:rsidRDefault="001237BC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7BC" w:rsidRDefault="001237BC" w:rsidP="00346882">
      <w:r>
        <w:separator/>
      </w:r>
    </w:p>
  </w:footnote>
  <w:footnote w:type="continuationSeparator" w:id="0">
    <w:p w:rsidR="001237BC" w:rsidRDefault="001237BC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BB55AF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DAF" w:rsidRDefault="00021DAF">
    <w:pPr>
      <w:pStyle w:val="a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744DD0" wp14:editId="23DA1230">
              <wp:simplePos x="0" y="0"/>
              <wp:positionH relativeFrom="column">
                <wp:posOffset>5343525</wp:posOffset>
              </wp:positionH>
              <wp:positionV relativeFrom="paragraph">
                <wp:posOffset>-221615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1DAF" w:rsidRPr="009C3328" w:rsidRDefault="00021DAF" w:rsidP="00021DAF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44DD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0.75pt;margin-top:-17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UiXzX98AAAAKAQAADwAAAAAA&#10;AAAAAAAAAACRBAAAZHJzL2Rvd25yZXYueG1sUEsFBgAAAAAEAAQA8wAAAJ0FAAAAAA==&#10;" stroked="f">
              <v:textbox>
                <w:txbxContent>
                  <w:p w:rsidR="00021DAF" w:rsidRPr="009C3328" w:rsidRDefault="00021DAF" w:rsidP="00021DAF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FC51EA"/>
    <w:lvl w:ilvl="0">
      <w:numFmt w:val="bullet"/>
      <w:lvlText w:val="*"/>
      <w:lvlJc w:val="left"/>
    </w:lvl>
  </w:abstractNum>
  <w:abstractNum w:abstractNumId="1" w15:restartNumberingAfterBreak="0">
    <w:nsid w:val="10302C37"/>
    <w:multiLevelType w:val="multilevel"/>
    <w:tmpl w:val="080E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E1A1B"/>
    <w:multiLevelType w:val="hybridMultilevel"/>
    <w:tmpl w:val="FD147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9E5D64"/>
    <w:multiLevelType w:val="hybridMultilevel"/>
    <w:tmpl w:val="86F8665A"/>
    <w:lvl w:ilvl="0" w:tplc="98B4BC0E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92F3851"/>
    <w:multiLevelType w:val="hybridMultilevel"/>
    <w:tmpl w:val="79846224"/>
    <w:lvl w:ilvl="0" w:tplc="98B4BC0E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783B35BB"/>
    <w:multiLevelType w:val="hybridMultilevel"/>
    <w:tmpl w:val="6A6C53C2"/>
    <w:lvl w:ilvl="0" w:tplc="B178E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9A26FF"/>
    <w:multiLevelType w:val="hybridMultilevel"/>
    <w:tmpl w:val="FD985788"/>
    <w:lvl w:ilvl="0" w:tplc="98B4BC0E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1FD5"/>
    <w:rsid w:val="00021DAF"/>
    <w:rsid w:val="00026ADB"/>
    <w:rsid w:val="0004110A"/>
    <w:rsid w:val="00055004"/>
    <w:rsid w:val="00055C17"/>
    <w:rsid w:val="00057D0C"/>
    <w:rsid w:val="000634CD"/>
    <w:rsid w:val="00075560"/>
    <w:rsid w:val="000D4C93"/>
    <w:rsid w:val="000F16FC"/>
    <w:rsid w:val="001156B7"/>
    <w:rsid w:val="001237BC"/>
    <w:rsid w:val="00124C66"/>
    <w:rsid w:val="0012585E"/>
    <w:rsid w:val="00145091"/>
    <w:rsid w:val="001457C6"/>
    <w:rsid w:val="00155D73"/>
    <w:rsid w:val="001600F0"/>
    <w:rsid w:val="00160B54"/>
    <w:rsid w:val="00172481"/>
    <w:rsid w:val="00187096"/>
    <w:rsid w:val="001874D0"/>
    <w:rsid w:val="0019027D"/>
    <w:rsid w:val="001A34D0"/>
    <w:rsid w:val="001C3F90"/>
    <w:rsid w:val="001C726A"/>
    <w:rsid w:val="001D0FBF"/>
    <w:rsid w:val="001D2B27"/>
    <w:rsid w:val="001E0CC4"/>
    <w:rsid w:val="001E533A"/>
    <w:rsid w:val="00211910"/>
    <w:rsid w:val="00211B78"/>
    <w:rsid w:val="00214056"/>
    <w:rsid w:val="00222ED9"/>
    <w:rsid w:val="00231B93"/>
    <w:rsid w:val="0024785A"/>
    <w:rsid w:val="00251B09"/>
    <w:rsid w:val="002623F4"/>
    <w:rsid w:val="0027079E"/>
    <w:rsid w:val="00270F64"/>
    <w:rsid w:val="002756A9"/>
    <w:rsid w:val="00290D43"/>
    <w:rsid w:val="00293E3F"/>
    <w:rsid w:val="002A46D8"/>
    <w:rsid w:val="002C2333"/>
    <w:rsid w:val="002D32D8"/>
    <w:rsid w:val="002E426B"/>
    <w:rsid w:val="002F1F12"/>
    <w:rsid w:val="002F3DFE"/>
    <w:rsid w:val="00313210"/>
    <w:rsid w:val="003136C3"/>
    <w:rsid w:val="003156FF"/>
    <w:rsid w:val="00333ACF"/>
    <w:rsid w:val="00335172"/>
    <w:rsid w:val="00346882"/>
    <w:rsid w:val="00390A90"/>
    <w:rsid w:val="003A726A"/>
    <w:rsid w:val="003E03B7"/>
    <w:rsid w:val="003E7B86"/>
    <w:rsid w:val="003F056A"/>
    <w:rsid w:val="003F66C2"/>
    <w:rsid w:val="0040110C"/>
    <w:rsid w:val="00405B91"/>
    <w:rsid w:val="00422252"/>
    <w:rsid w:val="00425344"/>
    <w:rsid w:val="00425839"/>
    <w:rsid w:val="004458F9"/>
    <w:rsid w:val="00461C8F"/>
    <w:rsid w:val="00466129"/>
    <w:rsid w:val="00484CAA"/>
    <w:rsid w:val="00495B3B"/>
    <w:rsid w:val="004B6A29"/>
    <w:rsid w:val="004C1E5E"/>
    <w:rsid w:val="004C2741"/>
    <w:rsid w:val="004F662D"/>
    <w:rsid w:val="00505514"/>
    <w:rsid w:val="00507200"/>
    <w:rsid w:val="0051064B"/>
    <w:rsid w:val="00524C46"/>
    <w:rsid w:val="005307DF"/>
    <w:rsid w:val="00532F8E"/>
    <w:rsid w:val="00543E2C"/>
    <w:rsid w:val="00554306"/>
    <w:rsid w:val="005826A2"/>
    <w:rsid w:val="005946EC"/>
    <w:rsid w:val="005964F9"/>
    <w:rsid w:val="005A0FC5"/>
    <w:rsid w:val="005C2A9E"/>
    <w:rsid w:val="005E43EA"/>
    <w:rsid w:val="005F37FA"/>
    <w:rsid w:val="006025EE"/>
    <w:rsid w:val="006107F2"/>
    <w:rsid w:val="00616ACB"/>
    <w:rsid w:val="006413D4"/>
    <w:rsid w:val="00655B5A"/>
    <w:rsid w:val="00664697"/>
    <w:rsid w:val="0067308D"/>
    <w:rsid w:val="006820C7"/>
    <w:rsid w:val="006862FC"/>
    <w:rsid w:val="0069694A"/>
    <w:rsid w:val="006A50AC"/>
    <w:rsid w:val="006C1402"/>
    <w:rsid w:val="006C2679"/>
    <w:rsid w:val="006E49AF"/>
    <w:rsid w:val="006E4B60"/>
    <w:rsid w:val="00717A07"/>
    <w:rsid w:val="00720EAF"/>
    <w:rsid w:val="00727C99"/>
    <w:rsid w:val="0074503E"/>
    <w:rsid w:val="00755F6D"/>
    <w:rsid w:val="007623F4"/>
    <w:rsid w:val="00772771"/>
    <w:rsid w:val="00773DF1"/>
    <w:rsid w:val="00777778"/>
    <w:rsid w:val="007B1244"/>
    <w:rsid w:val="007B31F5"/>
    <w:rsid w:val="007C2172"/>
    <w:rsid w:val="007E26B8"/>
    <w:rsid w:val="007F13E2"/>
    <w:rsid w:val="00821B4B"/>
    <w:rsid w:val="008358ED"/>
    <w:rsid w:val="00862736"/>
    <w:rsid w:val="00866331"/>
    <w:rsid w:val="0088658F"/>
    <w:rsid w:val="00886CAB"/>
    <w:rsid w:val="00890A49"/>
    <w:rsid w:val="00891A7E"/>
    <w:rsid w:val="00893E8F"/>
    <w:rsid w:val="00894692"/>
    <w:rsid w:val="008C48C8"/>
    <w:rsid w:val="008C5E86"/>
    <w:rsid w:val="008C7F9C"/>
    <w:rsid w:val="008D02CA"/>
    <w:rsid w:val="008E5E2F"/>
    <w:rsid w:val="00912802"/>
    <w:rsid w:val="009130AE"/>
    <w:rsid w:val="009138C2"/>
    <w:rsid w:val="009147A7"/>
    <w:rsid w:val="009663F7"/>
    <w:rsid w:val="00990EF6"/>
    <w:rsid w:val="009D0DCC"/>
    <w:rsid w:val="009D49DE"/>
    <w:rsid w:val="009D7860"/>
    <w:rsid w:val="009F1A9D"/>
    <w:rsid w:val="009F47F8"/>
    <w:rsid w:val="00A02490"/>
    <w:rsid w:val="00A0738F"/>
    <w:rsid w:val="00A23B28"/>
    <w:rsid w:val="00A26638"/>
    <w:rsid w:val="00A26C46"/>
    <w:rsid w:val="00A30E23"/>
    <w:rsid w:val="00A53983"/>
    <w:rsid w:val="00A5559B"/>
    <w:rsid w:val="00A873B4"/>
    <w:rsid w:val="00A93407"/>
    <w:rsid w:val="00AA37E5"/>
    <w:rsid w:val="00AB0A66"/>
    <w:rsid w:val="00AB0ABD"/>
    <w:rsid w:val="00AB6943"/>
    <w:rsid w:val="00AD4416"/>
    <w:rsid w:val="00AD55EB"/>
    <w:rsid w:val="00AF093A"/>
    <w:rsid w:val="00AF1F13"/>
    <w:rsid w:val="00AF218F"/>
    <w:rsid w:val="00AF2294"/>
    <w:rsid w:val="00AF2BCB"/>
    <w:rsid w:val="00B221B1"/>
    <w:rsid w:val="00B2644C"/>
    <w:rsid w:val="00B2773B"/>
    <w:rsid w:val="00B556FB"/>
    <w:rsid w:val="00B62452"/>
    <w:rsid w:val="00B627F0"/>
    <w:rsid w:val="00B70158"/>
    <w:rsid w:val="00B9574B"/>
    <w:rsid w:val="00B95A1F"/>
    <w:rsid w:val="00BA2127"/>
    <w:rsid w:val="00BB14D7"/>
    <w:rsid w:val="00BB55AF"/>
    <w:rsid w:val="00BB7E65"/>
    <w:rsid w:val="00BD167C"/>
    <w:rsid w:val="00BD3CD3"/>
    <w:rsid w:val="00BD5DF3"/>
    <w:rsid w:val="00BF44C7"/>
    <w:rsid w:val="00BF68E7"/>
    <w:rsid w:val="00C005DC"/>
    <w:rsid w:val="00C05E2B"/>
    <w:rsid w:val="00C26A12"/>
    <w:rsid w:val="00C327DF"/>
    <w:rsid w:val="00C4162F"/>
    <w:rsid w:val="00C458E7"/>
    <w:rsid w:val="00C6138C"/>
    <w:rsid w:val="00C65968"/>
    <w:rsid w:val="00C66157"/>
    <w:rsid w:val="00C7012B"/>
    <w:rsid w:val="00C719C9"/>
    <w:rsid w:val="00C77472"/>
    <w:rsid w:val="00CB4FB2"/>
    <w:rsid w:val="00CD332F"/>
    <w:rsid w:val="00CF3537"/>
    <w:rsid w:val="00D04367"/>
    <w:rsid w:val="00D3756F"/>
    <w:rsid w:val="00DA03A7"/>
    <w:rsid w:val="00DB1B09"/>
    <w:rsid w:val="00DB24C3"/>
    <w:rsid w:val="00DB4E8A"/>
    <w:rsid w:val="00DB7ACF"/>
    <w:rsid w:val="00DF3C8D"/>
    <w:rsid w:val="00E001CA"/>
    <w:rsid w:val="00E66D9F"/>
    <w:rsid w:val="00E70BCD"/>
    <w:rsid w:val="00E72F78"/>
    <w:rsid w:val="00E74F04"/>
    <w:rsid w:val="00E84ABE"/>
    <w:rsid w:val="00E85397"/>
    <w:rsid w:val="00E92E04"/>
    <w:rsid w:val="00E97C42"/>
    <w:rsid w:val="00EA37F6"/>
    <w:rsid w:val="00EB2752"/>
    <w:rsid w:val="00EC4C87"/>
    <w:rsid w:val="00EF6D8C"/>
    <w:rsid w:val="00F12CA0"/>
    <w:rsid w:val="00F32154"/>
    <w:rsid w:val="00F32AE4"/>
    <w:rsid w:val="00F352C3"/>
    <w:rsid w:val="00F354BB"/>
    <w:rsid w:val="00F37491"/>
    <w:rsid w:val="00F55469"/>
    <w:rsid w:val="00F73B39"/>
    <w:rsid w:val="00F769E8"/>
    <w:rsid w:val="00F83DF3"/>
    <w:rsid w:val="00F85EBD"/>
    <w:rsid w:val="00FD2371"/>
    <w:rsid w:val="00FE0157"/>
    <w:rsid w:val="00FE40B3"/>
    <w:rsid w:val="00FE417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ADAE98-91A0-4B53-8A24-97500AF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link w:val="10"/>
    <w:uiPriority w:val="9"/>
    <w:qFormat/>
    <w:rsid w:val="00B9574B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link w:val="30"/>
    <w:uiPriority w:val="99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3A72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912802"/>
    <w:pPr>
      <w:widowControl w:val="0"/>
      <w:autoSpaceDE w:val="0"/>
      <w:autoSpaceDN w:val="0"/>
    </w:pPr>
    <w:rPr>
      <w:b/>
      <w:sz w:val="24"/>
    </w:rPr>
  </w:style>
  <w:style w:type="character" w:customStyle="1" w:styleId="FontStyle11">
    <w:name w:val="Font Style11"/>
    <w:uiPriority w:val="99"/>
    <w:rsid w:val="00655B5A"/>
    <w:rPr>
      <w:rFonts w:ascii="Times New Roman" w:hAnsi="Times New Roman"/>
      <w:sz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655B5A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574B"/>
    <w:rPr>
      <w:b/>
      <w:bCs/>
      <w:kern w:val="36"/>
      <w:sz w:val="48"/>
      <w:szCs w:val="48"/>
    </w:rPr>
  </w:style>
  <w:style w:type="paragraph" w:customStyle="1" w:styleId="Style2">
    <w:name w:val="Style2"/>
    <w:basedOn w:val="a"/>
    <w:uiPriority w:val="99"/>
    <w:rsid w:val="00B9574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">
    <w:name w:val="Style3"/>
    <w:basedOn w:val="a"/>
    <w:uiPriority w:val="99"/>
    <w:rsid w:val="00B9574B"/>
    <w:pPr>
      <w:widowControl w:val="0"/>
      <w:autoSpaceDE w:val="0"/>
      <w:autoSpaceDN w:val="0"/>
      <w:adjustRightInd w:val="0"/>
      <w:spacing w:line="382" w:lineRule="exact"/>
      <w:ind w:firstLine="706"/>
      <w:jc w:val="both"/>
    </w:pPr>
    <w:rPr>
      <w:color w:val="auto"/>
      <w:sz w:val="24"/>
      <w:szCs w:val="24"/>
    </w:rPr>
  </w:style>
  <w:style w:type="character" w:customStyle="1" w:styleId="FontStyle14">
    <w:name w:val="Font Style14"/>
    <w:uiPriority w:val="99"/>
    <w:rsid w:val="00B9574B"/>
    <w:rPr>
      <w:rFonts w:ascii="Times New Roman" w:hAnsi="Times New Roman"/>
      <w:b/>
      <w:sz w:val="20"/>
    </w:rPr>
  </w:style>
  <w:style w:type="character" w:customStyle="1" w:styleId="FontStyle15">
    <w:name w:val="Font Style15"/>
    <w:uiPriority w:val="99"/>
    <w:rsid w:val="00B9574B"/>
    <w:rPr>
      <w:rFonts w:ascii="Times New Roman" w:hAnsi="Times New Roman"/>
      <w:b/>
      <w:sz w:val="26"/>
    </w:rPr>
  </w:style>
  <w:style w:type="paragraph" w:customStyle="1" w:styleId="Style4">
    <w:name w:val="Style4"/>
    <w:basedOn w:val="a"/>
    <w:uiPriority w:val="99"/>
    <w:rsid w:val="00B9574B"/>
    <w:pPr>
      <w:widowControl w:val="0"/>
      <w:autoSpaceDE w:val="0"/>
      <w:autoSpaceDN w:val="0"/>
      <w:adjustRightInd w:val="0"/>
      <w:spacing w:line="382" w:lineRule="exact"/>
      <w:ind w:firstLine="706"/>
      <w:jc w:val="both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C9A1-D4A4-4F89-BF49-D79A0F0C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1875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2</cp:revision>
  <cp:lastPrinted>2018-07-03T03:16:00Z</cp:lastPrinted>
  <dcterms:created xsi:type="dcterms:W3CDTF">2022-05-31T04:04:00Z</dcterms:created>
  <dcterms:modified xsi:type="dcterms:W3CDTF">2022-05-31T04:04:00Z</dcterms:modified>
</cp:coreProperties>
</file>