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3C" w:rsidRDefault="00F67C3C" w:rsidP="00F67C3C">
      <w:pPr>
        <w:ind w:left="8930"/>
        <w:jc w:val="center"/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 xml:space="preserve">к приказу управления государственной архивной службы Новосибирской области </w:t>
      </w:r>
      <w:r>
        <w:rPr>
          <w:sz w:val="24"/>
          <w:szCs w:val="24"/>
        </w:rPr>
        <w:br/>
        <w:t>от ___________ № ______</w:t>
      </w:r>
    </w:p>
    <w:p w:rsidR="00F67C3C" w:rsidRPr="00F67C3C" w:rsidRDefault="00F67C3C" w:rsidP="00F67C3C">
      <w:pPr>
        <w:ind w:left="8930"/>
        <w:jc w:val="center"/>
        <w:rPr>
          <w:sz w:val="24"/>
          <w:szCs w:val="24"/>
        </w:rPr>
      </w:pPr>
    </w:p>
    <w:p w:rsidR="004337B1" w:rsidRPr="00F67C3C" w:rsidRDefault="00F67C3C" w:rsidP="00F67C3C">
      <w:pPr>
        <w:ind w:left="893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E6D8F" w:rsidRPr="00F67C3C">
        <w:rPr>
          <w:sz w:val="24"/>
          <w:szCs w:val="24"/>
        </w:rPr>
        <w:t>УТВЕРЖДЕНА</w:t>
      </w:r>
    </w:p>
    <w:p w:rsidR="008E6D8F" w:rsidRPr="00F67C3C" w:rsidRDefault="008E6D8F" w:rsidP="00F67C3C">
      <w:pPr>
        <w:ind w:left="8930"/>
        <w:jc w:val="center"/>
        <w:rPr>
          <w:sz w:val="24"/>
          <w:szCs w:val="24"/>
        </w:rPr>
      </w:pPr>
      <w:r w:rsidRPr="00F67C3C">
        <w:rPr>
          <w:sz w:val="24"/>
          <w:szCs w:val="24"/>
        </w:rPr>
        <w:t>приказом управления государственной</w:t>
      </w:r>
    </w:p>
    <w:p w:rsidR="008E6D8F" w:rsidRPr="00F67C3C" w:rsidRDefault="008E6D8F" w:rsidP="00F67C3C">
      <w:pPr>
        <w:ind w:left="8930"/>
        <w:jc w:val="center"/>
        <w:rPr>
          <w:sz w:val="24"/>
          <w:szCs w:val="24"/>
        </w:rPr>
      </w:pPr>
      <w:r w:rsidRPr="00F67C3C">
        <w:rPr>
          <w:sz w:val="24"/>
          <w:szCs w:val="24"/>
        </w:rPr>
        <w:t xml:space="preserve"> архивной службы Новосибирской области</w:t>
      </w:r>
    </w:p>
    <w:p w:rsidR="00F67C3C" w:rsidRPr="00F67C3C" w:rsidRDefault="00F67C3C" w:rsidP="00F67C3C">
      <w:pPr>
        <w:ind w:left="8930"/>
        <w:jc w:val="center"/>
        <w:rPr>
          <w:sz w:val="24"/>
          <w:szCs w:val="24"/>
        </w:rPr>
      </w:pPr>
      <w:r w:rsidRPr="00F67C3C">
        <w:rPr>
          <w:sz w:val="24"/>
          <w:szCs w:val="24"/>
        </w:rPr>
        <w:t xml:space="preserve">от 01.09.2016 № 136-од </w:t>
      </w:r>
    </w:p>
    <w:p w:rsidR="008E6D8F" w:rsidRPr="00F67C3C" w:rsidRDefault="008E6D8F" w:rsidP="008E6D8F">
      <w:pPr>
        <w:jc w:val="center"/>
        <w:rPr>
          <w:bCs/>
          <w:sz w:val="24"/>
          <w:szCs w:val="24"/>
        </w:rPr>
      </w:pPr>
    </w:p>
    <w:p w:rsidR="00F67C3C" w:rsidRPr="00F67C3C" w:rsidRDefault="008E6D8F" w:rsidP="008E6D8F">
      <w:pPr>
        <w:jc w:val="center"/>
        <w:rPr>
          <w:b/>
          <w:bCs/>
          <w:sz w:val="26"/>
          <w:szCs w:val="26"/>
        </w:rPr>
      </w:pPr>
      <w:r w:rsidRPr="00F67C3C">
        <w:rPr>
          <w:b/>
          <w:bCs/>
          <w:sz w:val="26"/>
          <w:szCs w:val="26"/>
        </w:rPr>
        <w:t>Методик</w:t>
      </w:r>
      <w:r w:rsidR="00F67C3C" w:rsidRPr="00F67C3C">
        <w:rPr>
          <w:b/>
          <w:bCs/>
          <w:sz w:val="26"/>
          <w:szCs w:val="26"/>
        </w:rPr>
        <w:t>а</w:t>
      </w:r>
      <w:r w:rsidRPr="00F67C3C">
        <w:rPr>
          <w:b/>
          <w:bCs/>
          <w:sz w:val="26"/>
          <w:szCs w:val="26"/>
        </w:rPr>
        <w:t xml:space="preserve"> </w:t>
      </w:r>
      <w:r w:rsidR="00F67C3C" w:rsidRPr="00F67C3C">
        <w:rPr>
          <w:b/>
          <w:bCs/>
          <w:sz w:val="26"/>
          <w:szCs w:val="26"/>
        </w:rPr>
        <w:t xml:space="preserve">прогнозирования поступлений доходов в бюджеты бюджетной системы Российской Федерации </w:t>
      </w:r>
      <w:r w:rsidR="00F67C3C" w:rsidRPr="00F67C3C">
        <w:rPr>
          <w:b/>
          <w:bCs/>
          <w:sz w:val="26"/>
          <w:szCs w:val="26"/>
        </w:rPr>
        <w:br/>
        <w:t>по кодам классификации доходов, в отношении которых управление государственной архивной службы Новосибирской области осуществляет полномочия главного администратора доходов</w:t>
      </w:r>
    </w:p>
    <w:p w:rsidR="00F67C3C" w:rsidRPr="00F67C3C" w:rsidRDefault="00F67C3C" w:rsidP="008E6D8F">
      <w:pPr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1162"/>
        <w:gridCol w:w="1701"/>
        <w:gridCol w:w="1843"/>
        <w:gridCol w:w="2552"/>
        <w:gridCol w:w="1275"/>
        <w:gridCol w:w="3119"/>
        <w:gridCol w:w="1984"/>
        <w:gridCol w:w="1559"/>
      </w:tblGrid>
      <w:tr w:rsidR="004337B1" w:rsidRPr="00F67C3C" w:rsidTr="00E5296D">
        <w:tc>
          <w:tcPr>
            <w:tcW w:w="567" w:type="dxa"/>
            <w:vAlign w:val="center"/>
          </w:tcPr>
          <w:p w:rsidR="004337B1" w:rsidRPr="00F67C3C" w:rsidRDefault="004337B1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№</w:t>
            </w:r>
            <w:r w:rsidRPr="00F67C3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162" w:type="dxa"/>
            <w:vAlign w:val="center"/>
          </w:tcPr>
          <w:p w:rsidR="004337B1" w:rsidRPr="00F67C3C" w:rsidRDefault="004337B1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Код главного админист</w:t>
            </w:r>
            <w:r w:rsidRPr="00F67C3C">
              <w:rPr>
                <w:sz w:val="22"/>
                <w:szCs w:val="22"/>
              </w:rPr>
              <w:softHyphen/>
              <w:t>ратора доходов</w:t>
            </w:r>
          </w:p>
        </w:tc>
        <w:tc>
          <w:tcPr>
            <w:tcW w:w="1701" w:type="dxa"/>
            <w:vAlign w:val="center"/>
          </w:tcPr>
          <w:p w:rsidR="004337B1" w:rsidRPr="00E5296D" w:rsidRDefault="004337B1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843" w:type="dxa"/>
            <w:vAlign w:val="center"/>
          </w:tcPr>
          <w:p w:rsidR="004337B1" w:rsidRPr="00F67C3C" w:rsidRDefault="004337B1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КБК</w:t>
            </w:r>
          </w:p>
        </w:tc>
        <w:tc>
          <w:tcPr>
            <w:tcW w:w="2552" w:type="dxa"/>
            <w:vAlign w:val="center"/>
          </w:tcPr>
          <w:p w:rsidR="004337B1" w:rsidRPr="00E5296D" w:rsidRDefault="004337B1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Наименование</w:t>
            </w:r>
            <w:r w:rsidR="00F67C3C" w:rsidRPr="00E5296D">
              <w:rPr>
                <w:sz w:val="22"/>
                <w:szCs w:val="22"/>
              </w:rPr>
              <w:t xml:space="preserve"> </w:t>
            </w:r>
            <w:r w:rsidRPr="00E5296D">
              <w:rPr>
                <w:sz w:val="22"/>
                <w:szCs w:val="22"/>
              </w:rPr>
              <w:t>КБК</w:t>
            </w:r>
            <w:r w:rsidR="00F67C3C" w:rsidRPr="00E5296D">
              <w:rPr>
                <w:sz w:val="22"/>
                <w:szCs w:val="22"/>
              </w:rPr>
              <w:t> </w:t>
            </w:r>
            <w:r w:rsidRPr="00E5296D">
              <w:rPr>
                <w:sz w:val="22"/>
                <w:szCs w:val="22"/>
              </w:rPr>
              <w:t>доходов</w:t>
            </w:r>
          </w:p>
        </w:tc>
        <w:tc>
          <w:tcPr>
            <w:tcW w:w="1275" w:type="dxa"/>
            <w:vAlign w:val="center"/>
          </w:tcPr>
          <w:p w:rsidR="004337B1" w:rsidRPr="00E5296D" w:rsidRDefault="004337B1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Наимено</w:t>
            </w:r>
            <w:r w:rsidRPr="00E5296D">
              <w:rPr>
                <w:sz w:val="22"/>
                <w:szCs w:val="22"/>
              </w:rPr>
              <w:softHyphen/>
              <w:t>вание метода расчета</w:t>
            </w:r>
          </w:p>
        </w:tc>
        <w:tc>
          <w:tcPr>
            <w:tcW w:w="3119" w:type="dxa"/>
            <w:vAlign w:val="center"/>
          </w:tcPr>
          <w:p w:rsidR="004337B1" w:rsidRPr="00F67C3C" w:rsidRDefault="004337B1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4337B1" w:rsidRPr="00E5296D" w:rsidRDefault="004337B1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Алгоритм расчета</w:t>
            </w:r>
          </w:p>
        </w:tc>
        <w:tc>
          <w:tcPr>
            <w:tcW w:w="1559" w:type="dxa"/>
            <w:vAlign w:val="center"/>
          </w:tcPr>
          <w:p w:rsidR="004337B1" w:rsidRPr="00F67C3C" w:rsidRDefault="004337B1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Описание показателей</w:t>
            </w:r>
          </w:p>
        </w:tc>
      </w:tr>
      <w:tr w:rsidR="004337B1" w:rsidRPr="004337B1" w:rsidTr="00E5296D">
        <w:tc>
          <w:tcPr>
            <w:tcW w:w="567" w:type="dxa"/>
          </w:tcPr>
          <w:p w:rsidR="004337B1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1</w:t>
            </w:r>
            <w:r w:rsidR="00F67C3C" w:rsidRPr="00F67C3C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</w:tcPr>
          <w:p w:rsidR="004337B1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4337B1" w:rsidRPr="00E5296D" w:rsidRDefault="008E6D8F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4337B1" w:rsidRPr="00F67C3C" w:rsidRDefault="004C11FD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046 1 13 01992 02 0000 130</w:t>
            </w:r>
          </w:p>
        </w:tc>
        <w:tc>
          <w:tcPr>
            <w:tcW w:w="2552" w:type="dxa"/>
          </w:tcPr>
          <w:p w:rsidR="004337B1" w:rsidRPr="00E5296D" w:rsidRDefault="004C11F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</w:tcPr>
          <w:p w:rsidR="004337B1" w:rsidRPr="00E5296D" w:rsidRDefault="001D3A94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усреднение</w:t>
            </w:r>
          </w:p>
        </w:tc>
        <w:tc>
          <w:tcPr>
            <w:tcW w:w="3119" w:type="dxa"/>
          </w:tcPr>
          <w:p w:rsidR="004C11FD" w:rsidRPr="00E5296D" w:rsidRDefault="004C11FD" w:rsidP="00F67C3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Cs/>
                <w:sz w:val="22"/>
                <w:szCs w:val="20"/>
              </w:rPr>
            </w:pPr>
            <w:r w:rsidRPr="00E5296D">
              <w:rPr>
                <w:rStyle w:val="FontStyle13"/>
                <w:bCs/>
                <w:sz w:val="22"/>
                <w:szCs w:val="20"/>
              </w:rPr>
              <w:t>ПУ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расч.год</w:t>
            </w:r>
            <w:r w:rsidRPr="00E5296D">
              <w:rPr>
                <w:rStyle w:val="FontStyle13"/>
                <w:bCs/>
                <w:sz w:val="22"/>
                <w:szCs w:val="20"/>
              </w:rPr>
              <w:t xml:space="preserve"> = </w:t>
            </w:r>
            <w:r w:rsidR="00E5296D">
              <w:rPr>
                <w:rStyle w:val="FontStyle13"/>
                <w:bCs/>
                <w:sz w:val="22"/>
                <w:szCs w:val="20"/>
              </w:rPr>
              <w:br/>
            </w:r>
            <w:r w:rsidRPr="00E5296D">
              <w:rPr>
                <w:rStyle w:val="FontStyle13"/>
                <w:bCs/>
                <w:sz w:val="22"/>
                <w:szCs w:val="20"/>
              </w:rPr>
              <w:t>(У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2"/>
                <w:szCs w:val="20"/>
              </w:rPr>
              <w:t xml:space="preserve"> х К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темп</w:t>
            </w:r>
            <w:r w:rsidR="00E5296D">
              <w:rPr>
                <w:rStyle w:val="FontStyle13"/>
                <w:bCs/>
                <w:sz w:val="22"/>
                <w:szCs w:val="20"/>
                <w:vertAlign w:val="subscript"/>
              </w:rPr>
              <w:t> 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роста</w:t>
            </w:r>
            <w:r w:rsidRPr="00E5296D">
              <w:rPr>
                <w:rStyle w:val="FontStyle13"/>
                <w:bCs/>
                <w:sz w:val="22"/>
                <w:szCs w:val="20"/>
              </w:rPr>
              <w:t>) +</w:t>
            </w:r>
            <w:r w:rsidR="00E5296D">
              <w:rPr>
                <w:rStyle w:val="FontStyle13"/>
                <w:bCs/>
                <w:sz w:val="22"/>
                <w:szCs w:val="20"/>
              </w:rPr>
              <w:t xml:space="preserve"> </w:t>
            </w:r>
            <w:r w:rsidRPr="00E5296D">
              <w:rPr>
                <w:rStyle w:val="FontStyle13"/>
                <w:bCs/>
                <w:sz w:val="22"/>
                <w:szCs w:val="20"/>
              </w:rPr>
              <w:t>(З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2"/>
                <w:szCs w:val="20"/>
              </w:rPr>
              <w:t xml:space="preserve"> х К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темп</w:t>
            </w:r>
            <w:r w:rsidR="00E5296D">
              <w:rPr>
                <w:rStyle w:val="FontStyle13"/>
                <w:bCs/>
                <w:sz w:val="22"/>
                <w:szCs w:val="20"/>
                <w:vertAlign w:val="subscript"/>
              </w:rPr>
              <w:t> 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роста</w:t>
            </w:r>
            <w:r w:rsidRPr="00E5296D">
              <w:rPr>
                <w:rStyle w:val="FontStyle13"/>
                <w:bCs/>
                <w:sz w:val="22"/>
                <w:szCs w:val="20"/>
              </w:rPr>
              <w:t>) + (ИК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2"/>
                <w:szCs w:val="20"/>
              </w:rPr>
              <w:t xml:space="preserve"> х К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темп</w:t>
            </w:r>
            <w:r w:rsidR="00E5296D">
              <w:rPr>
                <w:rStyle w:val="FontStyle13"/>
                <w:bCs/>
                <w:sz w:val="22"/>
                <w:szCs w:val="20"/>
                <w:vertAlign w:val="subscript"/>
              </w:rPr>
              <w:t> </w:t>
            </w:r>
            <w:r w:rsidRPr="00E5296D">
              <w:rPr>
                <w:rStyle w:val="FontStyle13"/>
                <w:bCs/>
                <w:sz w:val="22"/>
                <w:szCs w:val="20"/>
                <w:vertAlign w:val="subscript"/>
              </w:rPr>
              <w:t>роста</w:t>
            </w:r>
            <w:r w:rsidRPr="00E5296D">
              <w:rPr>
                <w:rStyle w:val="FontStyle13"/>
                <w:bCs/>
                <w:sz w:val="22"/>
                <w:szCs w:val="20"/>
              </w:rPr>
              <w:t>),</w:t>
            </w:r>
          </w:p>
          <w:p w:rsidR="00E5296D" w:rsidRPr="00E5296D" w:rsidRDefault="004C11FD" w:rsidP="00E5296D">
            <w:pPr>
              <w:adjustRightInd w:val="0"/>
              <w:spacing w:before="120"/>
              <w:rPr>
                <w:sz w:val="21"/>
                <w:szCs w:val="21"/>
              </w:rPr>
            </w:pPr>
            <w:r w:rsidRPr="00E5296D">
              <w:rPr>
                <w:sz w:val="21"/>
                <w:szCs w:val="21"/>
              </w:rPr>
              <w:t xml:space="preserve">где: </w:t>
            </w:r>
          </w:p>
          <w:p w:rsidR="004C11FD" w:rsidRPr="00E5296D" w:rsidRDefault="004C11FD" w:rsidP="00E5296D">
            <w:pPr>
              <w:pStyle w:val="3"/>
              <w:spacing w:after="0"/>
              <w:rPr>
                <w:rStyle w:val="FontStyle11"/>
                <w:bCs/>
                <w:sz w:val="21"/>
                <w:szCs w:val="21"/>
              </w:rPr>
            </w:pPr>
            <w:r w:rsidRPr="00E5296D">
              <w:rPr>
                <w:rStyle w:val="FontStyle13"/>
                <w:bCs/>
                <w:sz w:val="21"/>
                <w:szCs w:val="21"/>
              </w:rPr>
              <w:t>ПУ</w:t>
            </w:r>
            <w:r w:rsidRPr="00E5296D">
              <w:rPr>
                <w:rStyle w:val="FontStyle13"/>
                <w:bCs/>
                <w:sz w:val="21"/>
                <w:szCs w:val="21"/>
                <w:vertAlign w:val="subscript"/>
              </w:rPr>
              <w:t>расч.год</w:t>
            </w:r>
            <w:r w:rsidRPr="00E5296D">
              <w:rPr>
                <w:rStyle w:val="FontStyle13"/>
                <w:bCs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сумма доходов от оказания платных услуг, прогнозируемая к поступлению в расчетном году;</w:t>
            </w:r>
          </w:p>
          <w:p w:rsidR="004C11FD" w:rsidRPr="00E5296D" w:rsidRDefault="004C11FD" w:rsidP="00E5296D">
            <w:pPr>
              <w:pStyle w:val="Style2"/>
              <w:widowControl/>
              <w:rPr>
                <w:rStyle w:val="FontStyle11"/>
                <w:sz w:val="21"/>
                <w:szCs w:val="21"/>
              </w:rPr>
            </w:pPr>
            <w:r w:rsidRPr="00E5296D">
              <w:rPr>
                <w:rStyle w:val="FontStyle13"/>
                <w:bCs/>
                <w:sz w:val="21"/>
                <w:szCs w:val="21"/>
              </w:rPr>
              <w:t>У</w:t>
            </w:r>
            <w:r w:rsidRPr="00E5296D">
              <w:rPr>
                <w:rStyle w:val="FontStyle13"/>
                <w:bCs/>
                <w:sz w:val="21"/>
                <w:szCs w:val="21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средняя сумма поступлений за предыдущие годы от оказания услуг по упорядочению документов организаций постоянного, долговременного и временного сроков хранения;</w:t>
            </w:r>
          </w:p>
          <w:p w:rsidR="004C11FD" w:rsidRPr="00E5296D" w:rsidRDefault="004C11FD" w:rsidP="00E5296D">
            <w:pPr>
              <w:pStyle w:val="Style2"/>
              <w:widowControl/>
              <w:rPr>
                <w:rStyle w:val="FontStyle11"/>
                <w:sz w:val="21"/>
                <w:szCs w:val="21"/>
              </w:rPr>
            </w:pPr>
            <w:r w:rsidRPr="00E5296D">
              <w:rPr>
                <w:rStyle w:val="FontStyle13"/>
                <w:bCs/>
                <w:sz w:val="21"/>
                <w:szCs w:val="21"/>
              </w:rPr>
              <w:t>З</w:t>
            </w:r>
            <w:r w:rsidRPr="00E5296D">
              <w:rPr>
                <w:rStyle w:val="FontStyle13"/>
                <w:bCs/>
                <w:sz w:val="21"/>
                <w:szCs w:val="21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средняя сумма поступлений за предыдущие годы от оказания услуг по исполнению тематических и генеалогических запросов;</w:t>
            </w:r>
          </w:p>
          <w:p w:rsidR="004C11FD" w:rsidRPr="00E5296D" w:rsidRDefault="004C11FD" w:rsidP="00E5296D">
            <w:pPr>
              <w:pStyle w:val="Style2"/>
              <w:widowControl/>
              <w:rPr>
                <w:rStyle w:val="FontStyle11"/>
                <w:sz w:val="21"/>
                <w:szCs w:val="21"/>
              </w:rPr>
            </w:pPr>
            <w:r w:rsidRPr="00E5296D">
              <w:rPr>
                <w:rStyle w:val="FontStyle13"/>
                <w:bCs/>
                <w:sz w:val="21"/>
                <w:szCs w:val="21"/>
              </w:rPr>
              <w:lastRenderedPageBreak/>
              <w:t>ИК</w:t>
            </w:r>
            <w:r w:rsidRPr="00E5296D">
              <w:rPr>
                <w:rStyle w:val="FontStyle13"/>
                <w:bCs/>
                <w:sz w:val="21"/>
                <w:szCs w:val="21"/>
                <w:vertAlign w:val="subscript"/>
              </w:rPr>
              <w:t>ср.пр.года</w:t>
            </w:r>
            <w:r w:rsidRPr="00E5296D">
              <w:rPr>
                <w:rStyle w:val="FontStyle13"/>
                <w:bCs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средняя сумма поступлений за предыдущие годы от оказания услуг по изготовлению копий архивных документов по заявкам пользователей;</w:t>
            </w:r>
          </w:p>
          <w:p w:rsidR="004337B1" w:rsidRPr="004C11FD" w:rsidRDefault="004C11FD" w:rsidP="00291EA6">
            <w:r w:rsidRPr="00E5296D">
              <w:rPr>
                <w:rStyle w:val="FontStyle13"/>
                <w:bCs/>
                <w:sz w:val="21"/>
                <w:szCs w:val="21"/>
              </w:rPr>
              <w:t>К</w:t>
            </w:r>
            <w:r w:rsidRPr="00E5296D">
              <w:rPr>
                <w:rStyle w:val="FontStyle13"/>
                <w:bCs/>
                <w:sz w:val="21"/>
                <w:szCs w:val="21"/>
                <w:vertAlign w:val="subscript"/>
              </w:rPr>
              <w:t>темп роста</w:t>
            </w:r>
            <w:r w:rsidRPr="00E5296D">
              <w:rPr>
                <w:rStyle w:val="FontStyle13"/>
                <w:bCs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коэффициент темпа роста платных услуг в расчет</w:t>
            </w:r>
            <w:r w:rsidR="00291EA6">
              <w:rPr>
                <w:rStyle w:val="FontStyle11"/>
                <w:sz w:val="21"/>
                <w:szCs w:val="21"/>
              </w:rPr>
              <w:t>н</w:t>
            </w:r>
            <w:r w:rsidRPr="00E5296D">
              <w:rPr>
                <w:rStyle w:val="FontStyle11"/>
                <w:sz w:val="21"/>
                <w:szCs w:val="21"/>
              </w:rPr>
              <w:t>ом году</w:t>
            </w:r>
          </w:p>
        </w:tc>
        <w:tc>
          <w:tcPr>
            <w:tcW w:w="1984" w:type="dxa"/>
          </w:tcPr>
          <w:p w:rsidR="004337B1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lastRenderedPageBreak/>
              <w:t>с</w:t>
            </w:r>
            <w:r w:rsidR="004C11FD" w:rsidRPr="00E5296D">
              <w:rPr>
                <w:sz w:val="22"/>
                <w:szCs w:val="22"/>
              </w:rPr>
              <w:t>редняя сумма поступлений за 3</w:t>
            </w:r>
            <w:r w:rsidRPr="00E5296D">
              <w:rPr>
                <w:sz w:val="22"/>
                <w:szCs w:val="22"/>
              </w:rPr>
              <w:t> </w:t>
            </w:r>
            <w:r w:rsidR="004C11FD" w:rsidRPr="00E5296D">
              <w:rPr>
                <w:sz w:val="22"/>
                <w:szCs w:val="22"/>
              </w:rPr>
              <w:t>предыдущих года от оказания услуг с</w:t>
            </w:r>
            <w:r w:rsidRPr="00E5296D">
              <w:rPr>
                <w:sz w:val="22"/>
                <w:szCs w:val="22"/>
              </w:rPr>
              <w:t> </w:t>
            </w:r>
            <w:r w:rsidR="004C11FD" w:rsidRPr="00E5296D">
              <w:rPr>
                <w:sz w:val="22"/>
                <w:szCs w:val="22"/>
              </w:rPr>
              <w:t>учетом увеличения на коэффициент роста</w:t>
            </w:r>
          </w:p>
        </w:tc>
        <w:tc>
          <w:tcPr>
            <w:tcW w:w="1559" w:type="dxa"/>
          </w:tcPr>
          <w:p w:rsidR="004337B1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г</w:t>
            </w:r>
            <w:r w:rsidR="008E6D8F" w:rsidRPr="00F67C3C">
              <w:rPr>
                <w:sz w:val="22"/>
                <w:szCs w:val="22"/>
              </w:rPr>
              <w:t>одовые объемы определяются по данным бюджетной отчетности</w:t>
            </w:r>
          </w:p>
        </w:tc>
      </w:tr>
      <w:tr w:rsidR="008E6D8F" w:rsidRPr="004337B1" w:rsidTr="00E5296D">
        <w:tc>
          <w:tcPr>
            <w:tcW w:w="567" w:type="dxa"/>
          </w:tcPr>
          <w:p w:rsidR="008E6D8F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2</w:t>
            </w:r>
            <w:r w:rsidR="00F67C3C" w:rsidRPr="00F67C3C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</w:tcPr>
          <w:p w:rsidR="008E6D8F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8E6D8F" w:rsidRPr="00E5296D" w:rsidRDefault="008E6D8F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8E6D8F" w:rsidRPr="00F67C3C" w:rsidRDefault="004C11FD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046 1 13 02992 02 0000 130</w:t>
            </w:r>
          </w:p>
        </w:tc>
        <w:tc>
          <w:tcPr>
            <w:tcW w:w="2552" w:type="dxa"/>
          </w:tcPr>
          <w:p w:rsidR="008E6D8F" w:rsidRPr="00E5296D" w:rsidRDefault="004C11F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</w:tcPr>
          <w:p w:rsidR="008E6D8F" w:rsidRPr="00E5296D" w:rsidRDefault="001D3A94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усреднение</w:t>
            </w:r>
          </w:p>
        </w:tc>
        <w:tc>
          <w:tcPr>
            <w:tcW w:w="3119" w:type="dxa"/>
          </w:tcPr>
          <w:p w:rsidR="004C11FD" w:rsidRPr="00E5296D" w:rsidRDefault="004C11FD" w:rsidP="00F67C3C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296D">
              <w:rPr>
                <w:b/>
                <w:sz w:val="22"/>
                <w:szCs w:val="22"/>
              </w:rPr>
              <w:t xml:space="preserve">Д.пр. </w:t>
            </w:r>
            <w:r w:rsidRPr="00E5296D">
              <w:rPr>
                <w:b/>
                <w:sz w:val="22"/>
                <w:szCs w:val="22"/>
                <w:vertAlign w:val="subscript"/>
              </w:rPr>
              <w:t>расч.пер.</w:t>
            </w:r>
            <w:r w:rsidRPr="00E5296D">
              <w:rPr>
                <w:b/>
                <w:sz w:val="22"/>
                <w:szCs w:val="22"/>
              </w:rPr>
              <w:t xml:space="preserve"> = (П</w:t>
            </w:r>
            <w:r w:rsidRPr="00E5296D">
              <w:rPr>
                <w:b/>
                <w:sz w:val="22"/>
                <w:szCs w:val="22"/>
                <w:vertAlign w:val="subscript"/>
              </w:rPr>
              <w:t>сред. пост</w:t>
            </w:r>
            <w:r w:rsidRPr="00E5296D">
              <w:rPr>
                <w:b/>
                <w:sz w:val="22"/>
                <w:szCs w:val="22"/>
              </w:rPr>
              <w:t>. х К</w:t>
            </w:r>
            <w:r w:rsidRPr="00E5296D">
              <w:rPr>
                <w:b/>
                <w:sz w:val="22"/>
                <w:szCs w:val="22"/>
                <w:vertAlign w:val="subscript"/>
              </w:rPr>
              <w:t>темп.рост.</w:t>
            </w:r>
            <w:r w:rsidRPr="00E5296D">
              <w:rPr>
                <w:b/>
                <w:sz w:val="22"/>
                <w:szCs w:val="22"/>
              </w:rPr>
              <w:t>) + Д</w:t>
            </w:r>
            <w:r w:rsidRPr="00E5296D">
              <w:rPr>
                <w:b/>
                <w:sz w:val="22"/>
                <w:szCs w:val="22"/>
                <w:vertAlign w:val="subscript"/>
              </w:rPr>
              <w:t>зад.,</w:t>
            </w:r>
          </w:p>
          <w:p w:rsidR="00E5296D" w:rsidRPr="00E5296D" w:rsidRDefault="004C11FD" w:rsidP="00E5296D">
            <w:pPr>
              <w:adjustRightInd w:val="0"/>
              <w:spacing w:before="120"/>
              <w:rPr>
                <w:sz w:val="21"/>
                <w:szCs w:val="21"/>
              </w:rPr>
            </w:pPr>
            <w:r w:rsidRPr="00E5296D">
              <w:rPr>
                <w:sz w:val="21"/>
                <w:szCs w:val="21"/>
              </w:rPr>
              <w:t>где:</w:t>
            </w:r>
          </w:p>
          <w:p w:rsidR="004C11FD" w:rsidRPr="00E5296D" w:rsidRDefault="004C11FD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Д.пр</w:t>
            </w:r>
            <w:r w:rsidRPr="00E5296D">
              <w:rPr>
                <w:b/>
                <w:sz w:val="21"/>
                <w:szCs w:val="21"/>
                <w:vertAlign w:val="subscript"/>
              </w:rPr>
              <w:t>. расч.пер.</w:t>
            </w:r>
            <w:r w:rsidRPr="00E5296D">
              <w:rPr>
                <w:b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 xml:space="preserve">прочие доходы от компенсации затрат, </w:t>
            </w:r>
            <w:r w:rsidR="00E5296D" w:rsidRPr="00E5296D">
              <w:rPr>
                <w:rStyle w:val="FontStyle11"/>
                <w:sz w:val="21"/>
                <w:szCs w:val="21"/>
              </w:rPr>
              <w:t>прогнози</w:t>
            </w:r>
            <w:r w:rsidR="00E5296D">
              <w:rPr>
                <w:rStyle w:val="FontStyle11"/>
                <w:sz w:val="21"/>
                <w:szCs w:val="21"/>
              </w:rPr>
              <w:t>р</w:t>
            </w:r>
            <w:r w:rsidR="00E5296D" w:rsidRPr="00E5296D">
              <w:rPr>
                <w:rStyle w:val="FontStyle11"/>
                <w:sz w:val="21"/>
                <w:szCs w:val="21"/>
              </w:rPr>
              <w:t>уемые</w:t>
            </w:r>
            <w:r w:rsidRPr="00E5296D">
              <w:rPr>
                <w:rStyle w:val="FontStyle11"/>
                <w:sz w:val="21"/>
                <w:szCs w:val="21"/>
              </w:rPr>
              <w:t xml:space="preserve"> к поступлению в расчетном году;</w:t>
            </w:r>
          </w:p>
          <w:p w:rsidR="004C11FD" w:rsidRPr="00E5296D" w:rsidRDefault="004C11FD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П</w:t>
            </w:r>
            <w:r w:rsidRPr="00E5296D">
              <w:rPr>
                <w:b/>
                <w:sz w:val="21"/>
                <w:szCs w:val="21"/>
                <w:vertAlign w:val="subscript"/>
              </w:rPr>
              <w:t>сред. пост.</w:t>
            </w:r>
            <w:r w:rsidRPr="00E5296D">
              <w:rPr>
                <w:b/>
                <w:sz w:val="21"/>
                <w:szCs w:val="21"/>
              </w:rPr>
              <w:t xml:space="preserve"> –</w:t>
            </w:r>
            <w:r w:rsidRPr="00E5296D">
              <w:rPr>
                <w:sz w:val="21"/>
                <w:szCs w:val="21"/>
              </w:rPr>
              <w:t xml:space="preserve"> </w:t>
            </w:r>
            <w:r w:rsidRPr="00E5296D">
              <w:rPr>
                <w:rStyle w:val="FontStyle11"/>
                <w:sz w:val="21"/>
                <w:szCs w:val="21"/>
              </w:rPr>
              <w:t>среднее поступление возмещения затрат от арендаторов за 3 года;</w:t>
            </w:r>
          </w:p>
          <w:p w:rsidR="004C11FD" w:rsidRPr="00E5296D" w:rsidRDefault="004C11FD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К</w:t>
            </w:r>
            <w:r w:rsidRPr="00E5296D">
              <w:rPr>
                <w:b/>
                <w:sz w:val="21"/>
                <w:szCs w:val="21"/>
                <w:vertAlign w:val="subscript"/>
              </w:rPr>
              <w:t>темп.рост.</w:t>
            </w:r>
            <w:r w:rsidRPr="00E5296D">
              <w:rPr>
                <w:b/>
                <w:sz w:val="21"/>
                <w:szCs w:val="21"/>
              </w:rPr>
              <w:t xml:space="preserve"> </w:t>
            </w:r>
            <w:r w:rsidRPr="00E5296D">
              <w:rPr>
                <w:rStyle w:val="FontStyle11"/>
                <w:sz w:val="21"/>
                <w:szCs w:val="21"/>
              </w:rPr>
              <w:t>– коэффициент темпа роста платных услуг в расчетом году;</w:t>
            </w:r>
          </w:p>
          <w:p w:rsidR="008E6D8F" w:rsidRPr="004C11FD" w:rsidRDefault="004C11FD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5296D">
              <w:rPr>
                <w:b/>
                <w:sz w:val="21"/>
                <w:szCs w:val="21"/>
              </w:rPr>
              <w:t>Д</w:t>
            </w:r>
            <w:r w:rsidRPr="00E5296D">
              <w:rPr>
                <w:b/>
                <w:sz w:val="21"/>
                <w:szCs w:val="21"/>
                <w:vertAlign w:val="subscript"/>
              </w:rPr>
              <w:t>зад.</w:t>
            </w:r>
            <w:r w:rsidRPr="00E5296D">
              <w:rPr>
                <w:sz w:val="21"/>
                <w:szCs w:val="21"/>
              </w:rPr>
              <w:t xml:space="preserve"> </w:t>
            </w:r>
            <w:r w:rsidR="00E5296D">
              <w:rPr>
                <w:sz w:val="21"/>
                <w:szCs w:val="21"/>
              </w:rPr>
              <w:t>–</w:t>
            </w:r>
            <w:r w:rsidRPr="00E5296D">
              <w:rPr>
                <w:sz w:val="21"/>
                <w:szCs w:val="21"/>
              </w:rPr>
              <w:t xml:space="preserve"> </w:t>
            </w:r>
            <w:r w:rsidRPr="00E5296D">
              <w:rPr>
                <w:rStyle w:val="FontStyle11"/>
                <w:sz w:val="21"/>
                <w:szCs w:val="21"/>
              </w:rPr>
              <w:t>прогнозируемое поступление дебиторской задолженности прошлых лет</w:t>
            </w:r>
          </w:p>
        </w:tc>
        <w:tc>
          <w:tcPr>
            <w:tcW w:w="1984" w:type="dxa"/>
          </w:tcPr>
          <w:p w:rsidR="008E6D8F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с</w:t>
            </w:r>
            <w:r w:rsidR="001D3A94" w:rsidRPr="00E5296D">
              <w:rPr>
                <w:sz w:val="22"/>
                <w:szCs w:val="22"/>
              </w:rPr>
              <w:t xml:space="preserve">реднее </w:t>
            </w:r>
            <w:r w:rsidR="004C11FD" w:rsidRPr="00E5296D">
              <w:rPr>
                <w:sz w:val="22"/>
                <w:szCs w:val="22"/>
              </w:rPr>
              <w:t>поступлени</w:t>
            </w:r>
            <w:r w:rsidR="001D3A94" w:rsidRPr="00E5296D">
              <w:rPr>
                <w:sz w:val="22"/>
                <w:szCs w:val="22"/>
              </w:rPr>
              <w:t>е</w:t>
            </w:r>
            <w:r w:rsidR="004C11FD" w:rsidRPr="00E5296D">
              <w:rPr>
                <w:sz w:val="22"/>
                <w:szCs w:val="22"/>
              </w:rPr>
              <w:t xml:space="preserve"> </w:t>
            </w:r>
            <w:r w:rsidR="001D3A94" w:rsidRPr="00E5296D">
              <w:rPr>
                <w:sz w:val="22"/>
                <w:szCs w:val="22"/>
              </w:rPr>
              <w:t xml:space="preserve">возмещение затрат от арендатора </w:t>
            </w:r>
            <w:r w:rsidR="004C11FD" w:rsidRPr="00E5296D">
              <w:rPr>
                <w:sz w:val="22"/>
                <w:szCs w:val="22"/>
              </w:rPr>
              <w:t>за 3</w:t>
            </w:r>
            <w:r w:rsidRPr="00E5296D">
              <w:rPr>
                <w:sz w:val="22"/>
                <w:szCs w:val="22"/>
              </w:rPr>
              <w:t> </w:t>
            </w:r>
            <w:r w:rsidR="004C11FD" w:rsidRPr="00E5296D">
              <w:rPr>
                <w:sz w:val="22"/>
                <w:szCs w:val="22"/>
              </w:rPr>
              <w:t>предыдущих года с учетом увеличения на коэффициент роста</w:t>
            </w:r>
            <w:r w:rsidR="001D3A94" w:rsidRPr="00E5296D">
              <w:rPr>
                <w:sz w:val="22"/>
                <w:szCs w:val="22"/>
              </w:rPr>
              <w:t xml:space="preserve"> с поступлением дебиторской задолженности прошлых лет</w:t>
            </w:r>
          </w:p>
        </w:tc>
        <w:tc>
          <w:tcPr>
            <w:tcW w:w="1559" w:type="dxa"/>
          </w:tcPr>
          <w:p w:rsidR="008E6D8F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г</w:t>
            </w:r>
            <w:r w:rsidR="008E6D8F" w:rsidRPr="00F67C3C">
              <w:rPr>
                <w:sz w:val="22"/>
                <w:szCs w:val="22"/>
              </w:rPr>
              <w:t>одовые объемы определяются по данным бюджетной отчетности</w:t>
            </w:r>
          </w:p>
        </w:tc>
      </w:tr>
      <w:tr w:rsidR="008E6D8F" w:rsidRPr="004337B1" w:rsidTr="00E5296D">
        <w:tc>
          <w:tcPr>
            <w:tcW w:w="567" w:type="dxa"/>
          </w:tcPr>
          <w:p w:rsidR="008E6D8F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3.</w:t>
            </w:r>
          </w:p>
        </w:tc>
        <w:tc>
          <w:tcPr>
            <w:tcW w:w="1162" w:type="dxa"/>
          </w:tcPr>
          <w:p w:rsidR="008E6D8F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8E6D8F" w:rsidRPr="00E5296D" w:rsidRDefault="008E6D8F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8E6D8F" w:rsidRPr="00F67C3C" w:rsidRDefault="004C11FD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046 1 11 05032 02 0000 120</w:t>
            </w:r>
          </w:p>
        </w:tc>
        <w:tc>
          <w:tcPr>
            <w:tcW w:w="2552" w:type="dxa"/>
          </w:tcPr>
          <w:p w:rsidR="008E6D8F" w:rsidRPr="00E5296D" w:rsidRDefault="004C11F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275" w:type="dxa"/>
          </w:tcPr>
          <w:p w:rsidR="008E6D8F" w:rsidRPr="00E5296D" w:rsidRDefault="001D3A94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усреднение</w:t>
            </w:r>
          </w:p>
        </w:tc>
        <w:tc>
          <w:tcPr>
            <w:tcW w:w="3119" w:type="dxa"/>
          </w:tcPr>
          <w:p w:rsidR="001D3A94" w:rsidRPr="00E5296D" w:rsidRDefault="001D3A94" w:rsidP="00F67C3C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E5296D">
              <w:rPr>
                <w:b/>
                <w:sz w:val="22"/>
                <w:szCs w:val="20"/>
              </w:rPr>
              <w:t xml:space="preserve">Д.пр. </w:t>
            </w:r>
            <w:r w:rsidRPr="00E5296D">
              <w:rPr>
                <w:b/>
                <w:sz w:val="22"/>
                <w:szCs w:val="20"/>
                <w:vertAlign w:val="subscript"/>
              </w:rPr>
              <w:t>расч.пер.</w:t>
            </w:r>
            <w:r w:rsidRPr="00E5296D">
              <w:rPr>
                <w:b/>
                <w:sz w:val="22"/>
                <w:szCs w:val="20"/>
              </w:rPr>
              <w:t xml:space="preserve"> = (П</w:t>
            </w:r>
            <w:r w:rsidRPr="00E5296D">
              <w:rPr>
                <w:b/>
                <w:sz w:val="22"/>
                <w:szCs w:val="20"/>
                <w:vertAlign w:val="subscript"/>
              </w:rPr>
              <w:t>сред. пост</w:t>
            </w:r>
            <w:r w:rsidRPr="00E5296D">
              <w:rPr>
                <w:b/>
                <w:sz w:val="22"/>
                <w:szCs w:val="20"/>
              </w:rPr>
              <w:t xml:space="preserve">. х </w:t>
            </w:r>
            <w:r w:rsidR="00E5296D">
              <w:rPr>
                <w:b/>
                <w:sz w:val="22"/>
                <w:szCs w:val="20"/>
              </w:rPr>
              <w:br/>
            </w:r>
            <w:r w:rsidRPr="00E5296D">
              <w:rPr>
                <w:b/>
                <w:sz w:val="22"/>
                <w:szCs w:val="20"/>
              </w:rPr>
              <w:t>К</w:t>
            </w:r>
            <w:r w:rsidRPr="00E5296D">
              <w:rPr>
                <w:b/>
                <w:sz w:val="22"/>
                <w:szCs w:val="20"/>
                <w:vertAlign w:val="subscript"/>
              </w:rPr>
              <w:t>темп.рост.</w:t>
            </w:r>
            <w:r w:rsidRPr="00E5296D">
              <w:rPr>
                <w:b/>
                <w:sz w:val="22"/>
                <w:szCs w:val="20"/>
              </w:rPr>
              <w:t>) + Д</w:t>
            </w:r>
            <w:r w:rsidR="00E5296D">
              <w:rPr>
                <w:b/>
                <w:sz w:val="22"/>
                <w:szCs w:val="20"/>
                <w:vertAlign w:val="subscript"/>
              </w:rPr>
              <w:t>зад.</w:t>
            </w:r>
          </w:p>
          <w:p w:rsidR="00E5296D" w:rsidRPr="00E5296D" w:rsidRDefault="001D3A94" w:rsidP="00E5296D">
            <w:pPr>
              <w:adjustRightInd w:val="0"/>
              <w:spacing w:before="120"/>
              <w:rPr>
                <w:sz w:val="21"/>
                <w:szCs w:val="21"/>
              </w:rPr>
            </w:pPr>
            <w:r w:rsidRPr="00E5296D">
              <w:rPr>
                <w:sz w:val="21"/>
                <w:szCs w:val="21"/>
              </w:rPr>
              <w:t>где:</w:t>
            </w:r>
          </w:p>
          <w:p w:rsidR="001D3A94" w:rsidRPr="00E5296D" w:rsidRDefault="001D3A94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Д.пр</w:t>
            </w:r>
            <w:r w:rsidRPr="00E5296D">
              <w:rPr>
                <w:b/>
                <w:sz w:val="21"/>
                <w:szCs w:val="21"/>
                <w:vertAlign w:val="subscript"/>
              </w:rPr>
              <w:t>. расч.пер.</w:t>
            </w:r>
            <w:r w:rsidRPr="00E5296D">
              <w:rPr>
                <w:b/>
                <w:sz w:val="21"/>
                <w:szCs w:val="21"/>
              </w:rPr>
              <w:t xml:space="preserve"> – </w:t>
            </w:r>
            <w:r w:rsidRPr="00E5296D">
              <w:rPr>
                <w:rStyle w:val="FontStyle11"/>
                <w:sz w:val="21"/>
                <w:szCs w:val="21"/>
              </w:rPr>
              <w:t>прочие доходы от сдачи в аренду имущества, прогнозируемые к поступлению в расчетном году;</w:t>
            </w:r>
          </w:p>
          <w:p w:rsidR="001D3A94" w:rsidRPr="00E5296D" w:rsidRDefault="001D3A94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П</w:t>
            </w:r>
            <w:r w:rsidRPr="00E5296D">
              <w:rPr>
                <w:b/>
                <w:sz w:val="21"/>
                <w:szCs w:val="21"/>
                <w:vertAlign w:val="subscript"/>
              </w:rPr>
              <w:t>сред. пост.</w:t>
            </w:r>
            <w:r w:rsidRPr="00E5296D">
              <w:rPr>
                <w:b/>
                <w:sz w:val="21"/>
                <w:szCs w:val="21"/>
              </w:rPr>
              <w:t xml:space="preserve"> –</w:t>
            </w:r>
            <w:r w:rsidRPr="00E5296D">
              <w:rPr>
                <w:sz w:val="21"/>
                <w:szCs w:val="21"/>
              </w:rPr>
              <w:t xml:space="preserve"> </w:t>
            </w:r>
            <w:r w:rsidRPr="00E5296D">
              <w:rPr>
                <w:rStyle w:val="FontStyle11"/>
                <w:sz w:val="21"/>
                <w:szCs w:val="21"/>
              </w:rPr>
              <w:t>среднее поступление арендной платы от арендаторов за 3 года;</w:t>
            </w:r>
          </w:p>
          <w:p w:rsidR="001D3A94" w:rsidRPr="00E5296D" w:rsidRDefault="001D3A94" w:rsidP="00E5296D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sz w:val="21"/>
                <w:szCs w:val="21"/>
              </w:rPr>
            </w:pPr>
            <w:r w:rsidRPr="00E5296D">
              <w:rPr>
                <w:b/>
                <w:sz w:val="21"/>
                <w:szCs w:val="21"/>
              </w:rPr>
              <w:t>К</w:t>
            </w:r>
            <w:r w:rsidRPr="00E5296D">
              <w:rPr>
                <w:b/>
                <w:sz w:val="21"/>
                <w:szCs w:val="21"/>
                <w:vertAlign w:val="subscript"/>
              </w:rPr>
              <w:t>темп.рост.</w:t>
            </w:r>
            <w:r w:rsidRPr="00E5296D">
              <w:rPr>
                <w:b/>
                <w:sz w:val="21"/>
                <w:szCs w:val="21"/>
              </w:rPr>
              <w:t xml:space="preserve"> </w:t>
            </w:r>
            <w:r w:rsidRPr="00E5296D">
              <w:rPr>
                <w:rStyle w:val="FontStyle11"/>
                <w:sz w:val="21"/>
                <w:szCs w:val="21"/>
              </w:rPr>
              <w:t>– коэффициент темпа роста платных услуг в расчет</w:t>
            </w:r>
            <w:r w:rsidR="00E5296D">
              <w:rPr>
                <w:rStyle w:val="FontStyle11"/>
                <w:sz w:val="21"/>
                <w:szCs w:val="21"/>
              </w:rPr>
              <w:t>н</w:t>
            </w:r>
            <w:r w:rsidRPr="00E5296D">
              <w:rPr>
                <w:rStyle w:val="FontStyle11"/>
                <w:sz w:val="21"/>
                <w:szCs w:val="21"/>
              </w:rPr>
              <w:t>ом году;</w:t>
            </w:r>
          </w:p>
          <w:p w:rsidR="008E6D8F" w:rsidRPr="004337B1" w:rsidRDefault="001D3A94" w:rsidP="00E5296D">
            <w:pPr>
              <w:pStyle w:val="Style1"/>
              <w:widowControl/>
              <w:spacing w:line="240" w:lineRule="auto"/>
              <w:ind w:firstLine="0"/>
              <w:jc w:val="left"/>
            </w:pPr>
            <w:r w:rsidRPr="00E5296D">
              <w:rPr>
                <w:b/>
                <w:sz w:val="21"/>
                <w:szCs w:val="21"/>
              </w:rPr>
              <w:t xml:space="preserve">Д </w:t>
            </w:r>
            <w:r w:rsidRPr="00E5296D">
              <w:rPr>
                <w:b/>
                <w:sz w:val="21"/>
                <w:szCs w:val="21"/>
                <w:vertAlign w:val="subscript"/>
              </w:rPr>
              <w:t>зад.</w:t>
            </w:r>
            <w:r w:rsidRPr="00E5296D">
              <w:rPr>
                <w:sz w:val="21"/>
                <w:szCs w:val="21"/>
              </w:rPr>
              <w:t xml:space="preserve"> - </w:t>
            </w:r>
            <w:r w:rsidRPr="00E5296D">
              <w:rPr>
                <w:rStyle w:val="FontStyle11"/>
                <w:sz w:val="21"/>
                <w:szCs w:val="21"/>
              </w:rPr>
              <w:t xml:space="preserve">прогнозируемое поступление дебиторской </w:t>
            </w:r>
            <w:bookmarkStart w:id="0" w:name="_GoBack"/>
            <w:bookmarkEnd w:id="0"/>
            <w:r w:rsidRPr="00E5296D">
              <w:rPr>
                <w:rStyle w:val="FontStyle11"/>
                <w:sz w:val="21"/>
                <w:szCs w:val="21"/>
              </w:rPr>
              <w:t>задолженности прошлых лет</w:t>
            </w:r>
          </w:p>
        </w:tc>
        <w:tc>
          <w:tcPr>
            <w:tcW w:w="1984" w:type="dxa"/>
          </w:tcPr>
          <w:p w:rsidR="008E6D8F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с</w:t>
            </w:r>
            <w:r w:rsidR="001D3A94" w:rsidRPr="00E5296D">
              <w:rPr>
                <w:sz w:val="22"/>
                <w:szCs w:val="22"/>
              </w:rPr>
              <w:t>реднее поступление арендной платы от арендатора за 3</w:t>
            </w:r>
            <w:r w:rsidRPr="00E5296D">
              <w:rPr>
                <w:sz w:val="22"/>
                <w:szCs w:val="22"/>
              </w:rPr>
              <w:t> </w:t>
            </w:r>
            <w:r w:rsidR="001D3A94" w:rsidRPr="00E5296D">
              <w:rPr>
                <w:sz w:val="22"/>
                <w:szCs w:val="22"/>
              </w:rPr>
              <w:t>предыдущих года с учетом увеличения на коэффициент роста с поступлением дебиторской задолженности прошлых лет</w:t>
            </w:r>
          </w:p>
        </w:tc>
        <w:tc>
          <w:tcPr>
            <w:tcW w:w="1559" w:type="dxa"/>
          </w:tcPr>
          <w:p w:rsidR="008E6D8F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г</w:t>
            </w:r>
            <w:r w:rsidR="008E6D8F" w:rsidRPr="00F67C3C">
              <w:rPr>
                <w:sz w:val="22"/>
                <w:szCs w:val="22"/>
              </w:rPr>
              <w:t>одовые объемы определяются по данным бюджетной отчетности</w:t>
            </w:r>
          </w:p>
        </w:tc>
      </w:tr>
      <w:tr w:rsidR="008E6D8F" w:rsidRPr="004337B1" w:rsidTr="00E5296D">
        <w:tc>
          <w:tcPr>
            <w:tcW w:w="567" w:type="dxa"/>
          </w:tcPr>
          <w:p w:rsidR="008E6D8F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162" w:type="dxa"/>
          </w:tcPr>
          <w:p w:rsidR="008E6D8F" w:rsidRPr="00F67C3C" w:rsidRDefault="008E6D8F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8E6D8F" w:rsidRPr="00E5296D" w:rsidRDefault="008E6D8F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8E6D8F" w:rsidRPr="00F67C3C" w:rsidRDefault="004C11FD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046 1 16 01133 01 0000 140</w:t>
            </w:r>
          </w:p>
        </w:tc>
        <w:tc>
          <w:tcPr>
            <w:tcW w:w="2552" w:type="dxa"/>
          </w:tcPr>
          <w:p w:rsidR="008E6D8F" w:rsidRPr="00E5296D" w:rsidRDefault="004C11F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</w:tcPr>
          <w:p w:rsidR="008E6D8F" w:rsidRPr="00E5296D" w:rsidRDefault="008E6D8F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усреднение</w:t>
            </w:r>
          </w:p>
        </w:tc>
        <w:tc>
          <w:tcPr>
            <w:tcW w:w="3119" w:type="dxa"/>
          </w:tcPr>
          <w:p w:rsidR="001D3A94" w:rsidRPr="00E5296D" w:rsidRDefault="001D3A94" w:rsidP="00F67C3C">
            <w:pPr>
              <w:adjustRightInd w:val="0"/>
              <w:jc w:val="center"/>
              <w:rPr>
                <w:sz w:val="22"/>
                <w:szCs w:val="22"/>
              </w:rPr>
            </w:pPr>
            <w:r w:rsidRPr="00E5296D">
              <w:rPr>
                <w:b/>
                <w:sz w:val="22"/>
                <w:szCs w:val="22"/>
              </w:rPr>
              <w:t>Dz = (Dz</w:t>
            </w:r>
            <w:r w:rsidRPr="00E5296D">
              <w:rPr>
                <w:b/>
                <w:sz w:val="22"/>
                <w:szCs w:val="22"/>
                <w:vertAlign w:val="subscript"/>
              </w:rPr>
              <w:t>1</w:t>
            </w:r>
            <w:r w:rsidRPr="00E5296D">
              <w:rPr>
                <w:b/>
                <w:sz w:val="22"/>
                <w:szCs w:val="22"/>
              </w:rPr>
              <w:t xml:space="preserve"> + Dz</w:t>
            </w:r>
            <w:r w:rsidRPr="00E5296D">
              <w:rPr>
                <w:b/>
                <w:sz w:val="22"/>
                <w:szCs w:val="22"/>
                <w:vertAlign w:val="subscript"/>
              </w:rPr>
              <w:t>2</w:t>
            </w:r>
            <w:r w:rsidRPr="00E5296D">
              <w:rPr>
                <w:b/>
                <w:sz w:val="22"/>
                <w:szCs w:val="22"/>
              </w:rPr>
              <w:t xml:space="preserve"> + Dz</w:t>
            </w:r>
            <w:r w:rsidRPr="00E5296D">
              <w:rPr>
                <w:b/>
                <w:sz w:val="22"/>
                <w:szCs w:val="22"/>
                <w:vertAlign w:val="subscript"/>
              </w:rPr>
              <w:t>3</w:t>
            </w:r>
            <w:r w:rsidRPr="00E5296D">
              <w:rPr>
                <w:b/>
                <w:sz w:val="22"/>
                <w:szCs w:val="22"/>
              </w:rPr>
              <w:t>) / 3</w:t>
            </w:r>
            <w:r w:rsidRPr="00E5296D">
              <w:rPr>
                <w:sz w:val="22"/>
                <w:szCs w:val="22"/>
              </w:rPr>
              <w:t>,</w:t>
            </w:r>
          </w:p>
          <w:p w:rsidR="00E5296D" w:rsidRPr="00E5296D" w:rsidRDefault="001D3A94" w:rsidP="00E5296D">
            <w:pPr>
              <w:adjustRightInd w:val="0"/>
              <w:spacing w:before="120"/>
              <w:rPr>
                <w:sz w:val="21"/>
                <w:szCs w:val="21"/>
              </w:rPr>
            </w:pPr>
            <w:r w:rsidRPr="00E5296D">
              <w:rPr>
                <w:sz w:val="21"/>
                <w:szCs w:val="21"/>
              </w:rPr>
              <w:t>где:</w:t>
            </w:r>
          </w:p>
          <w:p w:rsidR="008E6D8F" w:rsidRPr="001D3A94" w:rsidRDefault="001D3A94" w:rsidP="00E5296D">
            <w:pPr>
              <w:adjustRightInd w:val="0"/>
              <w:rPr>
                <w:sz w:val="16"/>
                <w:szCs w:val="16"/>
              </w:rPr>
            </w:pPr>
            <w:r w:rsidRPr="00E5296D">
              <w:rPr>
                <w:b/>
                <w:sz w:val="21"/>
                <w:szCs w:val="21"/>
              </w:rPr>
              <w:t>Dz</w:t>
            </w:r>
            <w:r w:rsidRPr="00E5296D">
              <w:rPr>
                <w:sz w:val="21"/>
                <w:szCs w:val="21"/>
              </w:rPr>
              <w:t xml:space="preserve"> </w:t>
            </w:r>
            <w:r w:rsidR="00E5296D" w:rsidRPr="00E5296D">
              <w:rPr>
                <w:sz w:val="21"/>
                <w:szCs w:val="21"/>
              </w:rPr>
              <w:t>–</w:t>
            </w:r>
            <w:r w:rsidRPr="00E5296D">
              <w:rPr>
                <w:sz w:val="21"/>
                <w:szCs w:val="21"/>
              </w:rPr>
              <w:t xml:space="preserve"> прогнозируемый годовой объем </w:t>
            </w:r>
            <w:r w:rsidR="00E5296D" w:rsidRPr="00E5296D">
              <w:rPr>
                <w:sz w:val="21"/>
                <w:szCs w:val="21"/>
              </w:rPr>
              <w:t>ш</w:t>
            </w:r>
            <w:r w:rsidRPr="00E5296D">
              <w:rPr>
                <w:sz w:val="21"/>
                <w:szCs w:val="21"/>
              </w:rPr>
              <w:t>трафов за административные правонарушения</w:t>
            </w:r>
          </w:p>
        </w:tc>
        <w:tc>
          <w:tcPr>
            <w:tcW w:w="1984" w:type="dxa"/>
          </w:tcPr>
          <w:p w:rsidR="008E6D8F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р</w:t>
            </w:r>
            <w:r w:rsidR="001D3A94" w:rsidRPr="00E5296D">
              <w:rPr>
                <w:sz w:val="22"/>
                <w:szCs w:val="22"/>
              </w:rPr>
              <w:t>ассчитывается методом усреднения годовых объемов доходов не менее, чем за 3 года или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1559" w:type="dxa"/>
          </w:tcPr>
          <w:p w:rsidR="008E6D8F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г</w:t>
            </w:r>
            <w:r w:rsidR="008E6D8F" w:rsidRPr="00F67C3C">
              <w:rPr>
                <w:sz w:val="22"/>
                <w:szCs w:val="22"/>
              </w:rPr>
              <w:t>одовые объемы определяются по данным бюджетной отчетности</w:t>
            </w:r>
          </w:p>
        </w:tc>
      </w:tr>
      <w:tr w:rsidR="00F67C3C" w:rsidRPr="004337B1" w:rsidTr="00E5296D">
        <w:tc>
          <w:tcPr>
            <w:tcW w:w="567" w:type="dxa"/>
          </w:tcPr>
          <w:p w:rsidR="00F67C3C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5.</w:t>
            </w:r>
          </w:p>
        </w:tc>
        <w:tc>
          <w:tcPr>
            <w:tcW w:w="1162" w:type="dxa"/>
          </w:tcPr>
          <w:p w:rsidR="00F67C3C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F67C3C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F67C3C" w:rsidRPr="00F67C3C" w:rsidRDefault="00F67C3C" w:rsidP="00F67C3C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046 1 16 07090 02 0000 140</w:t>
            </w:r>
          </w:p>
        </w:tc>
        <w:tc>
          <w:tcPr>
            <w:tcW w:w="2552" w:type="dxa"/>
          </w:tcPr>
          <w:p w:rsidR="00F67C3C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275" w:type="dxa"/>
          </w:tcPr>
          <w:p w:rsidR="00F67C3C" w:rsidRPr="00E5296D" w:rsidRDefault="00E5296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–</w:t>
            </w:r>
          </w:p>
        </w:tc>
        <w:tc>
          <w:tcPr>
            <w:tcW w:w="3119" w:type="dxa"/>
          </w:tcPr>
          <w:p w:rsidR="00F67C3C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не подлежит прогнозированию</w:t>
            </w:r>
          </w:p>
        </w:tc>
        <w:tc>
          <w:tcPr>
            <w:tcW w:w="1984" w:type="dxa"/>
          </w:tcPr>
          <w:p w:rsidR="00F67C3C" w:rsidRPr="00E5296D" w:rsidRDefault="00E5296D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F67C3C" w:rsidRPr="00E5296D" w:rsidRDefault="00F67C3C" w:rsidP="00F67C3C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–</w:t>
            </w:r>
          </w:p>
        </w:tc>
      </w:tr>
      <w:tr w:rsidR="00E5296D" w:rsidRPr="004337B1" w:rsidTr="00E5296D">
        <w:tc>
          <w:tcPr>
            <w:tcW w:w="567" w:type="dxa"/>
          </w:tcPr>
          <w:p w:rsidR="00E5296D" w:rsidRPr="00F67C3C" w:rsidRDefault="00E5296D" w:rsidP="00E5296D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6.</w:t>
            </w:r>
          </w:p>
        </w:tc>
        <w:tc>
          <w:tcPr>
            <w:tcW w:w="1162" w:type="dxa"/>
          </w:tcPr>
          <w:p w:rsidR="00E5296D" w:rsidRPr="00F67C3C" w:rsidRDefault="00E5296D" w:rsidP="00E5296D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</w:t>
            </w:r>
          </w:p>
        </w:tc>
        <w:tc>
          <w:tcPr>
            <w:tcW w:w="1701" w:type="dxa"/>
          </w:tcPr>
          <w:p w:rsidR="00E5296D" w:rsidRPr="00E5296D" w:rsidRDefault="00E5296D" w:rsidP="00E5296D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843" w:type="dxa"/>
          </w:tcPr>
          <w:p w:rsidR="00E5296D" w:rsidRPr="00F67C3C" w:rsidRDefault="00E5296D" w:rsidP="00E5296D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046 1 17 01020 02 0000 180</w:t>
            </w:r>
          </w:p>
        </w:tc>
        <w:tc>
          <w:tcPr>
            <w:tcW w:w="2552" w:type="dxa"/>
          </w:tcPr>
          <w:p w:rsidR="00E5296D" w:rsidRPr="00E5296D" w:rsidRDefault="00E5296D" w:rsidP="00E5296D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</w:tcPr>
          <w:p w:rsidR="00E5296D" w:rsidRPr="00E5296D" w:rsidRDefault="00E5296D" w:rsidP="00E52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119" w:type="dxa"/>
          </w:tcPr>
          <w:p w:rsidR="00E5296D" w:rsidRPr="00E5296D" w:rsidRDefault="00E5296D" w:rsidP="00E5296D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не подлежит прогнозированию</w:t>
            </w:r>
          </w:p>
        </w:tc>
        <w:tc>
          <w:tcPr>
            <w:tcW w:w="1984" w:type="dxa"/>
          </w:tcPr>
          <w:p w:rsidR="00E5296D" w:rsidRPr="00E5296D" w:rsidRDefault="00E5296D" w:rsidP="00E5296D">
            <w:pPr>
              <w:jc w:val="center"/>
              <w:rPr>
                <w:sz w:val="22"/>
                <w:szCs w:val="22"/>
              </w:rPr>
            </w:pPr>
            <w:r w:rsidRPr="00E5296D">
              <w:rPr>
                <w:sz w:val="22"/>
                <w:szCs w:val="22"/>
              </w:rPr>
              <w:t>–</w:t>
            </w:r>
          </w:p>
        </w:tc>
        <w:tc>
          <w:tcPr>
            <w:tcW w:w="1559" w:type="dxa"/>
          </w:tcPr>
          <w:p w:rsidR="00E5296D" w:rsidRPr="00F67C3C" w:rsidRDefault="00E5296D" w:rsidP="00E5296D">
            <w:pPr>
              <w:jc w:val="center"/>
              <w:rPr>
                <w:sz w:val="22"/>
                <w:szCs w:val="22"/>
              </w:rPr>
            </w:pPr>
            <w:r w:rsidRPr="00F67C3C">
              <w:rPr>
                <w:sz w:val="22"/>
                <w:szCs w:val="22"/>
              </w:rPr>
              <w:t>–</w:t>
            </w:r>
          </w:p>
        </w:tc>
      </w:tr>
    </w:tbl>
    <w:p w:rsidR="004337B1" w:rsidRPr="00F67C3C" w:rsidRDefault="004337B1" w:rsidP="004337B1">
      <w:pPr>
        <w:rPr>
          <w:sz w:val="24"/>
          <w:szCs w:val="24"/>
        </w:rPr>
      </w:pPr>
    </w:p>
    <w:p w:rsidR="00F67C3C" w:rsidRDefault="00F67C3C" w:rsidP="00F67C3C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E461B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________».</w:t>
      </w:r>
    </w:p>
    <w:p w:rsidR="004337B1" w:rsidRPr="00F67C3C" w:rsidRDefault="004337B1">
      <w:pPr>
        <w:rPr>
          <w:sz w:val="24"/>
          <w:szCs w:val="24"/>
        </w:rPr>
      </w:pPr>
    </w:p>
    <w:sectPr w:rsidR="004337B1" w:rsidRPr="00F67C3C" w:rsidSect="00291EA6">
      <w:headerReference w:type="default" r:id="rId6"/>
      <w:pgSz w:w="16840" w:h="11907" w:orient="landscape" w:code="9"/>
      <w:pgMar w:top="851" w:right="567" w:bottom="567" w:left="567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5F" w:rsidRDefault="00EC315F">
      <w:r>
        <w:separator/>
      </w:r>
    </w:p>
  </w:endnote>
  <w:endnote w:type="continuationSeparator" w:id="0">
    <w:p w:rsidR="00EC315F" w:rsidRDefault="00E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5F" w:rsidRDefault="00EC315F">
      <w:r>
        <w:separator/>
      </w:r>
    </w:p>
  </w:footnote>
  <w:footnote w:type="continuationSeparator" w:id="0">
    <w:p w:rsidR="00EC315F" w:rsidRDefault="00EC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6" w:rsidRDefault="00291E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91EA6" w:rsidRDefault="00291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D3A94"/>
    <w:rsid w:val="00291EA6"/>
    <w:rsid w:val="004337B1"/>
    <w:rsid w:val="004638D8"/>
    <w:rsid w:val="004C11FD"/>
    <w:rsid w:val="00596A8B"/>
    <w:rsid w:val="007272F0"/>
    <w:rsid w:val="0079570E"/>
    <w:rsid w:val="00891412"/>
    <w:rsid w:val="008A4F49"/>
    <w:rsid w:val="008B2187"/>
    <w:rsid w:val="008E6D8F"/>
    <w:rsid w:val="00920F92"/>
    <w:rsid w:val="00A94ED8"/>
    <w:rsid w:val="00AD1148"/>
    <w:rsid w:val="00B053DA"/>
    <w:rsid w:val="00B66943"/>
    <w:rsid w:val="00C94F2A"/>
    <w:rsid w:val="00E5296D"/>
    <w:rsid w:val="00EC315F"/>
    <w:rsid w:val="00F67C3C"/>
    <w:rsid w:val="00F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978FD-3BC6-4B32-8F03-6E774DEE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4337B1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4C11FD"/>
    <w:pPr>
      <w:widowControl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C11FD"/>
    <w:pPr>
      <w:widowControl w:val="0"/>
      <w:adjustRightInd w:val="0"/>
      <w:spacing w:line="38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C11FD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4C11FD"/>
    <w:rPr>
      <w:rFonts w:ascii="Times New Roman" w:hAnsi="Times New Roman"/>
      <w:b/>
      <w:sz w:val="16"/>
    </w:rPr>
  </w:style>
  <w:style w:type="paragraph" w:styleId="3">
    <w:name w:val="Body Text 3"/>
    <w:basedOn w:val="a"/>
    <w:link w:val="30"/>
    <w:uiPriority w:val="99"/>
    <w:rsid w:val="004C11FD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C11FD"/>
    <w:rPr>
      <w:sz w:val="16"/>
      <w:szCs w:val="16"/>
    </w:rPr>
  </w:style>
  <w:style w:type="paragraph" w:customStyle="1" w:styleId="Style1">
    <w:name w:val="Style1"/>
    <w:basedOn w:val="a"/>
    <w:uiPriority w:val="99"/>
    <w:rsid w:val="004C11FD"/>
    <w:pPr>
      <w:widowControl w:val="0"/>
      <w:adjustRightInd w:val="0"/>
      <w:spacing w:line="324" w:lineRule="exact"/>
      <w:ind w:firstLine="698"/>
      <w:jc w:val="both"/>
    </w:pPr>
    <w:rPr>
      <w:sz w:val="24"/>
      <w:szCs w:val="24"/>
    </w:rPr>
  </w:style>
  <w:style w:type="paragraph" w:customStyle="1" w:styleId="ConsPlusNormal">
    <w:name w:val="ConsPlusNormal"/>
    <w:rsid w:val="00F67C3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Коврижных Инга Александровна</cp:lastModifiedBy>
  <cp:revision>2</cp:revision>
  <dcterms:created xsi:type="dcterms:W3CDTF">2022-05-31T04:43:00Z</dcterms:created>
  <dcterms:modified xsi:type="dcterms:W3CDTF">2022-05-31T04:43:00Z</dcterms:modified>
</cp:coreProperties>
</file>