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jc w:val="center"/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jc w:val="center"/>
        <w:rPr>
          <w:szCs w:val="16"/>
        </w:rPr>
      </w:pPr>
      <w:r>
        <w:rPr>
          <w:szCs w:val="16"/>
        </w:rPr>
      </w:r>
      <w:r>
        <w:rPr>
          <w:szCs w:val="16"/>
        </w:rPr>
      </w:r>
    </w:p>
    <w:p>
      <w:pPr>
        <w:contextualSpacing/>
        <w:jc w:val="center"/>
        <w:spacing w:after="100" w:afterAutospacing="1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Поряд</w:t>
      </w:r>
      <w:r>
        <w:rPr>
          <w:b/>
        </w:rPr>
        <w:t xml:space="preserve">ке</w:t>
      </w:r>
      <w:r>
        <w:rPr>
          <w:b/>
        </w:rPr>
        <w:t xml:space="preserve"> ведения </w:t>
      </w:r>
      <w:r>
        <w:rPr>
          <w:b/>
        </w:rPr>
        <w:t xml:space="preserve">департамент</w:t>
      </w:r>
      <w:r>
        <w:rPr>
          <w:b/>
        </w:rPr>
        <w:t xml:space="preserve">ом</w:t>
      </w:r>
      <w:r>
        <w:rPr>
          <w:b/>
        </w:rPr>
        <w:t xml:space="preserve"> имущества и земельных отношений</w:t>
      </w:r>
      <w:r>
        <w:rPr>
          <w:b/>
        </w:rPr>
      </w:r>
    </w:p>
    <w:p>
      <w:pPr>
        <w:contextualSpacing/>
        <w:jc w:val="center"/>
        <w:spacing w:after="100" w:afterAutospacing="1"/>
        <w:rPr>
          <w:b/>
        </w:rPr>
      </w:pPr>
      <w:r>
        <w:rPr>
          <w:b/>
        </w:rPr>
        <w:t xml:space="preserve">Новосибирской области</w:t>
      </w:r>
      <w:r>
        <w:rPr>
          <w:b/>
        </w:rPr>
        <w:t xml:space="preserve"> </w:t>
      </w:r>
      <w:r>
        <w:rPr>
          <w:b/>
        </w:rPr>
        <w:t xml:space="preserve">перечня точек взаимодействия</w:t>
      </w:r>
      <w:r>
        <w:rPr>
          <w:b/>
        </w:rPr>
        <w:t xml:space="preserve"> </w:t>
      </w:r>
      <w:r>
        <w:rPr>
          <w:b/>
        </w:rPr>
        <w:t xml:space="preserve">с внешними и внутренними </w:t>
      </w:r>
      <w:r>
        <w:rPr>
          <w:b/>
        </w:rPr>
        <w:t xml:space="preserve">клиентами </w:t>
      </w:r>
      <w:r>
        <w:rPr>
          <w:b/>
        </w:rPr>
      </w:r>
    </w:p>
    <w:p>
      <w:pPr>
        <w:contextualSpacing/>
        <w:jc w:val="center"/>
        <w:spacing w:after="100" w:afterAutospacing="1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firstLine="709"/>
        <w:jc w:val="both"/>
      </w:pPr>
      <w:r>
        <w:t xml:space="preserve">В</w:t>
      </w:r>
      <w:r>
        <w:t xml:space="preserve"> целях</w:t>
      </w:r>
      <w:r>
        <w:t xml:space="preserve"> </w:t>
      </w:r>
      <w:r>
        <w:t xml:space="preserve">исполнения</w:t>
      </w:r>
      <w:r>
        <w:t xml:space="preserve"> </w:t>
      </w:r>
      <w:r>
        <w:t xml:space="preserve">приказ</w:t>
      </w:r>
      <w:r>
        <w:t xml:space="preserve">а</w:t>
      </w:r>
      <w:r>
        <w:t xml:space="preserve"> департамента имущества и земельных отношений Новосибирской области от 28.09.2023 № 3047 «Об утверждении Плана мероприятий («Дорожной карты») департамента имущества и земельных отношений Новосибирской области по внедрению стандартов </w:t>
      </w:r>
      <w:r>
        <w:t xml:space="preserve">клиентоцентричности</w:t>
      </w:r>
      <w:r>
        <w:t xml:space="preserve">» </w:t>
      </w:r>
      <w:r>
        <w:rPr>
          <w:b/>
        </w:rPr>
        <w:t xml:space="preserve">п р и </w:t>
      </w:r>
      <w:r>
        <w:rPr>
          <w:b/>
        </w:rPr>
        <w:t xml:space="preserve">к</w:t>
      </w:r>
      <w:r>
        <w:rPr>
          <w:b/>
        </w:rPr>
        <w:t xml:space="preserve"> а з ы в а ю</w:t>
      </w:r>
      <w:r>
        <w:t xml:space="preserve">:</w:t>
      </w:r>
      <w:r/>
    </w:p>
    <w:p>
      <w:pPr>
        <w:ind w:firstLine="709"/>
        <w:jc w:val="both"/>
      </w:pPr>
      <w:r>
        <w:t xml:space="preserve">1. </w:t>
      </w:r>
      <w:r>
        <w:t xml:space="preserve">Утвердить</w:t>
      </w:r>
      <w:r>
        <w:t xml:space="preserve"> прилагаемый</w:t>
      </w:r>
      <w:r>
        <w:t xml:space="preserve"> Порядок ведения </w:t>
      </w:r>
      <w:r>
        <w:t xml:space="preserve">департамент</w:t>
      </w:r>
      <w:r>
        <w:t xml:space="preserve">ом</w:t>
      </w:r>
      <w:r>
        <w:t xml:space="preserve"> имущества и земельных отношений Новосибирской области</w:t>
      </w:r>
      <w:r>
        <w:t xml:space="preserve"> </w:t>
      </w:r>
      <w:r>
        <w:t xml:space="preserve">перечня точек взаимодействия с</w:t>
      </w:r>
      <w:r>
        <w:t xml:space="preserve"> в</w:t>
      </w:r>
      <w:r>
        <w:t xml:space="preserve">нешними и внутренними клиентами.</w:t>
      </w:r>
      <w:r/>
    </w:p>
    <w:p>
      <w:pPr>
        <w:ind w:firstLine="709"/>
        <w:jc w:val="both"/>
      </w:pPr>
      <w:r>
        <w:t xml:space="preserve">2. Контроль за исполнением настоящего приказа оставляю за собой.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                                                                                  Р.Г. Шилохвостов</w:t>
      </w:r>
      <w:r/>
    </w:p>
    <w:p>
      <w:pPr>
        <w:contextualSpacing/>
        <w:jc w:val="center"/>
        <w:spacing w:after="100" w:afterAutospacing="1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r/>
    </w:p>
    <w:p>
      <w:pPr>
        <w:jc w:val="both"/>
        <w:spacing w:after="100" w:afterAutospacing="1"/>
      </w:pPr>
      <w:r/>
      <w:bookmarkStart w:id="0" w:name="_GoBack"/>
      <w:r/>
      <w:bookmarkEnd w:id="0"/>
      <w:r/>
      <w:r/>
    </w:p>
    <w:sectPr>
      <w:headerReference w:type="first" r:id="rId9"/>
      <w:footnotePr/>
      <w:endnotePr/>
      <w:type w:val="nextPage"/>
      <w:pgSz w:w="11907" w:h="16840" w:orient="portrait"/>
      <w:pgMar w:top="-357" w:right="567" w:bottom="1134" w:left="1418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819"/>
    </w:pPr>
    <w:r/>
    <w:r/>
  </w:p>
  <w:p>
    <w:pPr>
      <w:pStyle w:val="819"/>
      <w:rPr>
        <w:b/>
      </w:rPr>
    </w:pPr>
    <w:r>
      <w:rPr>
        <w:b/>
      </w:rPr>
      <w:t xml:space="preserve">ДЕПАРТАМЕНТ </w:t>
    </w:r>
    <w:r>
      <w:rPr>
        <w:b/>
      </w:rPr>
      <w:t xml:space="preserve">ИМУЩЕСТВА</w:t>
    </w:r>
    <w:r>
      <w:rPr>
        <w:b/>
      </w:rPr>
      <w:t xml:space="preserve"> </w:t>
    </w:r>
    <w:r>
      <w:rPr>
        <w:b/>
      </w:rPr>
    </w:r>
  </w:p>
  <w:p>
    <w:pPr>
      <w:pStyle w:val="819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</w:p>
  <w:p>
    <w:pPr>
      <w:pStyle w:val="819"/>
    </w:pPr>
    <w:r/>
    <w:r/>
  </w:p>
  <w:p>
    <w:pPr>
      <w:pStyle w:val="819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8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19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19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19"/>
                          </w:pPr>
                          <w:r/>
                          <w:bookmarkStart w:id="2" w:name="docout_date"/>
                          <w:r/>
                          <w:bookmarkEnd w:id="2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19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819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>
      <w:rPr>
        <w:sz w:val="24"/>
        <w:szCs w:val="24"/>
      </w:rPr>
      <w:t xml:space="preserve">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</w:p>
  <w:p>
    <w:pPr>
      <w:pStyle w:val="819"/>
    </w:pPr>
    <w:r/>
    <w:r/>
  </w:p>
  <w:p>
    <w:pPr>
      <w:pStyle w:val="8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7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00"/>
    <w:next w:val="8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0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00"/>
    <w:next w:val="8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00"/>
    <w:next w:val="8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00"/>
    <w:next w:val="8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00"/>
    <w:next w:val="8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00"/>
    <w:next w:val="8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00"/>
    <w:next w:val="8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00"/>
    <w:next w:val="8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00"/>
    <w:next w:val="8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00"/>
    <w:next w:val="8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01"/>
    <w:link w:val="34"/>
    <w:uiPriority w:val="10"/>
    <w:rPr>
      <w:sz w:val="48"/>
      <w:szCs w:val="48"/>
    </w:rPr>
  </w:style>
  <w:style w:type="paragraph" w:styleId="36">
    <w:name w:val="Subtitle"/>
    <w:basedOn w:val="800"/>
    <w:next w:val="8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01"/>
    <w:link w:val="36"/>
    <w:uiPriority w:val="11"/>
    <w:rPr>
      <w:sz w:val="24"/>
      <w:szCs w:val="24"/>
    </w:rPr>
  </w:style>
  <w:style w:type="paragraph" w:styleId="38">
    <w:name w:val="Quote"/>
    <w:basedOn w:val="800"/>
    <w:next w:val="8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00"/>
    <w:next w:val="8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01"/>
    <w:link w:val="808"/>
    <w:uiPriority w:val="99"/>
  </w:style>
  <w:style w:type="character" w:styleId="45">
    <w:name w:val="Footer Char"/>
    <w:basedOn w:val="801"/>
    <w:link w:val="810"/>
    <w:uiPriority w:val="99"/>
  </w:style>
  <w:style w:type="paragraph" w:styleId="46">
    <w:name w:val="Caption"/>
    <w:basedOn w:val="800"/>
    <w:next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10"/>
    <w:uiPriority w:val="99"/>
  </w:style>
  <w:style w:type="table" w:styleId="48">
    <w:name w:val="Table Grid"/>
    <w:basedOn w:val="8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01"/>
    <w:uiPriority w:val="99"/>
    <w:unhideWhenUsed/>
    <w:rPr>
      <w:vertAlign w:val="superscript"/>
    </w:rPr>
  </w:style>
  <w:style w:type="paragraph" w:styleId="178">
    <w:name w:val="endnote text"/>
    <w:basedOn w:val="8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01"/>
    <w:uiPriority w:val="99"/>
    <w:semiHidden/>
    <w:unhideWhenUsed/>
    <w:rPr>
      <w:vertAlign w:val="superscript"/>
    </w:rPr>
  </w:style>
  <w:style w:type="paragraph" w:styleId="181">
    <w:name w:val="toc 1"/>
    <w:basedOn w:val="800"/>
    <w:next w:val="8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00"/>
    <w:next w:val="8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00"/>
    <w:next w:val="8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00"/>
    <w:next w:val="8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00"/>
    <w:next w:val="8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00"/>
    <w:next w:val="8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00"/>
    <w:next w:val="8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00"/>
    <w:next w:val="8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00"/>
    <w:next w:val="8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00"/>
    <w:next w:val="800"/>
    <w:uiPriority w:val="99"/>
    <w:unhideWhenUsed/>
    <w:pPr>
      <w:spacing w:after="0" w:afterAutospacing="0"/>
    </w:pPr>
  </w:style>
  <w:style w:type="paragraph" w:styleId="800" w:default="1">
    <w:name w:val="Normal"/>
    <w:qFormat/>
    <w:rPr>
      <w:sz w:val="28"/>
      <w:szCs w:val="28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paragraph" w:styleId="804" w:customStyle="1">
    <w:name w:val="заголовок 4"/>
    <w:basedOn w:val="800"/>
    <w:next w:val="800"/>
    <w:pPr>
      <w:jc w:val="center"/>
      <w:keepNext/>
    </w:pPr>
    <w:rPr>
      <w:b/>
      <w:bCs/>
    </w:rPr>
  </w:style>
  <w:style w:type="paragraph" w:styleId="805" w:customStyle="1">
    <w:name w:val="заголовок 5"/>
    <w:basedOn w:val="800"/>
    <w:next w:val="800"/>
    <w:pPr>
      <w:jc w:val="center"/>
      <w:keepNext/>
    </w:pPr>
    <w:rPr>
      <w:sz w:val="24"/>
      <w:szCs w:val="24"/>
    </w:rPr>
  </w:style>
  <w:style w:type="paragraph" w:styleId="806" w:customStyle="1">
    <w:name w:val="заголовок 6"/>
    <w:basedOn w:val="800"/>
    <w:next w:val="800"/>
    <w:pPr>
      <w:jc w:val="center"/>
      <w:keepNext/>
    </w:pPr>
  </w:style>
  <w:style w:type="character" w:styleId="807" w:customStyle="1">
    <w:name w:val="Основной шрифт"/>
  </w:style>
  <w:style w:type="paragraph" w:styleId="808">
    <w:name w:val="Header"/>
    <w:basedOn w:val="800"/>
    <w:link w:val="820"/>
    <w:uiPriority w:val="99"/>
    <w:pPr>
      <w:tabs>
        <w:tab w:val="center" w:pos="4153" w:leader="none"/>
        <w:tab w:val="right" w:pos="8306" w:leader="none"/>
      </w:tabs>
    </w:pPr>
  </w:style>
  <w:style w:type="paragraph" w:styleId="809" w:customStyle="1">
    <w:name w:val="Письмо главы"/>
    <w:basedOn w:val="800"/>
    <w:pPr>
      <w:ind w:firstLine="709"/>
      <w:jc w:val="both"/>
    </w:pPr>
  </w:style>
  <w:style w:type="paragraph" w:styleId="810">
    <w:name w:val="Footer"/>
    <w:basedOn w:val="800"/>
    <w:pPr>
      <w:tabs>
        <w:tab w:val="center" w:pos="4153" w:leader="none"/>
        <w:tab w:val="right" w:pos="8306" w:leader="none"/>
      </w:tabs>
    </w:pPr>
  </w:style>
  <w:style w:type="character" w:styleId="811" w:customStyle="1">
    <w:name w:val="номер страницы"/>
    <w:basedOn w:val="807"/>
  </w:style>
  <w:style w:type="paragraph" w:styleId="812">
    <w:name w:val="Body Text"/>
    <w:basedOn w:val="800"/>
    <w:pPr>
      <w:jc w:val="both"/>
    </w:pPr>
    <w:rPr>
      <w:sz w:val="24"/>
      <w:szCs w:val="24"/>
    </w:rPr>
  </w:style>
  <w:style w:type="character" w:styleId="813">
    <w:name w:val="Hyperlink"/>
    <w:rPr>
      <w:color w:val="0000ff"/>
      <w:u w:val="single"/>
    </w:rPr>
  </w:style>
  <w:style w:type="paragraph" w:styleId="814">
    <w:name w:val="Body Text Indent"/>
    <w:basedOn w:val="800"/>
    <w:pPr>
      <w:jc w:val="center"/>
    </w:pPr>
    <w:rPr>
      <w:b/>
      <w:bCs/>
      <w:sz w:val="26"/>
      <w:szCs w:val="26"/>
    </w:rPr>
  </w:style>
  <w:style w:type="paragraph" w:styleId="815">
    <w:name w:val="Body Text Indent 2"/>
    <w:basedOn w:val="800"/>
    <w:pPr>
      <w:ind w:left="360"/>
      <w:jc w:val="both"/>
    </w:pPr>
  </w:style>
  <w:style w:type="paragraph" w:styleId="816">
    <w:name w:val="Body Text 3"/>
    <w:basedOn w:val="800"/>
    <w:pPr>
      <w:jc w:val="center"/>
    </w:pPr>
    <w:rPr>
      <w:b/>
      <w:bCs/>
    </w:rPr>
  </w:style>
  <w:style w:type="paragraph" w:styleId="817">
    <w:name w:val="Body Text Indent 3"/>
    <w:basedOn w:val="800"/>
    <w:pPr>
      <w:ind w:left="-142" w:firstLine="851"/>
      <w:jc w:val="both"/>
    </w:pPr>
  </w:style>
  <w:style w:type="character" w:styleId="818">
    <w:name w:val="FollowedHyperlink"/>
    <w:rPr>
      <w:color w:val="800080"/>
      <w:u w:val="single"/>
    </w:rPr>
  </w:style>
  <w:style w:type="paragraph" w:styleId="819" w:customStyle="1">
    <w:name w:val="Титул"/>
    <w:pPr>
      <w:jc w:val="center"/>
    </w:pPr>
    <w:rPr>
      <w:sz w:val="28"/>
      <w:szCs w:val="28"/>
    </w:rPr>
  </w:style>
  <w:style w:type="character" w:styleId="820" w:customStyle="1">
    <w:name w:val="Верхний колонтитул Знак"/>
    <w:link w:val="808"/>
    <w:uiPriority w:val="99"/>
    <w:rPr>
      <w:sz w:val="28"/>
      <w:szCs w:val="28"/>
    </w:rPr>
  </w:style>
  <w:style w:type="paragraph" w:styleId="821">
    <w:name w:val="Balloon Text"/>
    <w:basedOn w:val="800"/>
    <w:link w:val="822"/>
    <w:rPr>
      <w:rFonts w:ascii="Tahoma" w:hAnsi="Tahoma" w:cs="Tahoma"/>
      <w:sz w:val="16"/>
      <w:szCs w:val="16"/>
    </w:rPr>
  </w:style>
  <w:style w:type="character" w:styleId="822" w:customStyle="1">
    <w:name w:val="Текст выноски Знак"/>
    <w:link w:val="821"/>
    <w:rPr>
      <w:rFonts w:ascii="Tahoma" w:hAnsi="Tahoma" w:cs="Tahoma"/>
      <w:sz w:val="16"/>
      <w:szCs w:val="16"/>
    </w:rPr>
  </w:style>
  <w:style w:type="paragraph" w:styleId="823">
    <w:name w:val="List Paragraph"/>
    <w:basedOn w:val="8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1DC713-7D05-4ACA-AB41-EF427035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6</cp:revision>
  <dcterms:created xsi:type="dcterms:W3CDTF">2024-01-17T08:18:00Z</dcterms:created>
  <dcterms:modified xsi:type="dcterms:W3CDTF">2024-01-19T03:17:49Z</dcterms:modified>
</cp:coreProperties>
</file>