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2E" w:rsidRDefault="006E05EF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B4452E" w:rsidRDefault="006E05EF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B4452E" w:rsidRDefault="006E05EF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B4452E" w:rsidRDefault="00B4452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4452E" w:rsidRDefault="00B4452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4452E" w:rsidRDefault="00B4452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4452E" w:rsidRDefault="006E05EF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B4452E" w:rsidRDefault="006E05EF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B4452E" w:rsidRDefault="006E05EF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B4452E" w:rsidRDefault="006E05EF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08.11.2022 № 521-п</w:t>
      </w:r>
    </w:p>
    <w:p w:rsidR="00B4452E" w:rsidRDefault="00B4452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4452E" w:rsidRDefault="00B4452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4452E" w:rsidRDefault="00B4452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B4452E" w:rsidRDefault="006E05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B4452E" w:rsidRDefault="006E05EF" w:rsidP="005F15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направлений расходования бюджетных инвестиций из областного бюджета Новосибирской области, предоставленных Акционерному обществу «Управляющая компания «Промышленно-логистический парк» </w:t>
      </w:r>
    </w:p>
    <w:p w:rsidR="00B4452E" w:rsidRDefault="00B44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52E" w:rsidRDefault="00B44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386"/>
        <w:gridCol w:w="1984"/>
        <w:gridCol w:w="1701"/>
        <w:gridCol w:w="5044"/>
      </w:tblGrid>
      <w:tr w:rsidR="00B4452E" w:rsidTr="005F15EF">
        <w:trPr>
          <w:trHeight w:val="895"/>
          <w:jc w:val="center"/>
        </w:trPr>
        <w:tc>
          <w:tcPr>
            <w:tcW w:w="395" w:type="dxa"/>
            <w:vAlign w:val="center"/>
          </w:tcPr>
          <w:p w:rsidR="00B4452E" w:rsidRPr="005F15EF" w:rsidRDefault="006E05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86" w:type="dxa"/>
            <w:vAlign w:val="center"/>
          </w:tcPr>
          <w:p w:rsidR="00B4452E" w:rsidRPr="005F15EF" w:rsidRDefault="006E05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>Направление расходования средств</w:t>
            </w:r>
          </w:p>
        </w:tc>
        <w:tc>
          <w:tcPr>
            <w:tcW w:w="1984" w:type="dxa"/>
            <w:vAlign w:val="center"/>
          </w:tcPr>
          <w:p w:rsidR="00B4452E" w:rsidRPr="005F15EF" w:rsidRDefault="006E05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>Размер бюджетных инвестиций в 2022 году, в рублях</w:t>
            </w:r>
          </w:p>
        </w:tc>
        <w:tc>
          <w:tcPr>
            <w:tcW w:w="1701" w:type="dxa"/>
            <w:vAlign w:val="center"/>
          </w:tcPr>
          <w:p w:rsidR="00B4452E" w:rsidRPr="005F15EF" w:rsidRDefault="006E05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>Срок вложения бюджетных инвестиций</w:t>
            </w:r>
          </w:p>
        </w:tc>
        <w:tc>
          <w:tcPr>
            <w:tcW w:w="5044" w:type="dxa"/>
            <w:vAlign w:val="center"/>
          </w:tcPr>
          <w:p w:rsidR="00B4452E" w:rsidRPr="005F15EF" w:rsidRDefault="006E05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 вложения бюджетных инвестиций</w:t>
            </w:r>
          </w:p>
        </w:tc>
      </w:tr>
      <w:tr w:rsidR="00B4452E" w:rsidTr="005F15EF">
        <w:trPr>
          <w:trHeight w:val="600"/>
          <w:jc w:val="center"/>
        </w:trPr>
        <w:tc>
          <w:tcPr>
            <w:tcW w:w="395" w:type="dxa"/>
          </w:tcPr>
          <w:p w:rsidR="00B4452E" w:rsidRPr="005F15EF" w:rsidRDefault="006E05E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</w:tcPr>
          <w:p w:rsidR="00B4452E" w:rsidRPr="005F15EF" w:rsidRDefault="006E05EF" w:rsidP="005F15E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>Оплата услуг по подключению (технологическому присоединению) объектов, расположенных на территории индустриального парка «Южный ПЛП», к сети газораспределения</w:t>
            </w:r>
          </w:p>
        </w:tc>
        <w:tc>
          <w:tcPr>
            <w:tcW w:w="1984" w:type="dxa"/>
          </w:tcPr>
          <w:p w:rsidR="00B4452E" w:rsidRPr="005F15EF" w:rsidRDefault="006E05EF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>321 474 300,00</w:t>
            </w:r>
          </w:p>
        </w:tc>
        <w:tc>
          <w:tcPr>
            <w:tcW w:w="1701" w:type="dxa"/>
          </w:tcPr>
          <w:p w:rsidR="00B4452E" w:rsidRPr="005F15EF" w:rsidRDefault="003F31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="006E05EF"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кв. 2025 г.</w:t>
            </w:r>
          </w:p>
        </w:tc>
        <w:tc>
          <w:tcPr>
            <w:tcW w:w="5044" w:type="dxa"/>
          </w:tcPr>
          <w:p w:rsidR="00B4452E" w:rsidRPr="005F15EF" w:rsidRDefault="006E05EF" w:rsidP="005F15E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Подключение (технологическое присоединение) объектов, расположенных на территории индустриального парка «Южный ПЛП», к сети газораспределения к концу </w:t>
            </w:r>
            <w:r w:rsidR="003F3133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bookmarkStart w:id="0" w:name="_GoBack"/>
            <w:bookmarkEnd w:id="0"/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кв. 2025 г.</w:t>
            </w:r>
          </w:p>
        </w:tc>
      </w:tr>
      <w:tr w:rsidR="00B4452E" w:rsidTr="005F15EF">
        <w:trPr>
          <w:trHeight w:val="197"/>
          <w:jc w:val="center"/>
        </w:trPr>
        <w:tc>
          <w:tcPr>
            <w:tcW w:w="5781" w:type="dxa"/>
            <w:gridSpan w:val="2"/>
          </w:tcPr>
          <w:p w:rsidR="00B4452E" w:rsidRPr="005F15EF" w:rsidRDefault="006E05EF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5F15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Итого</w:t>
            </w:r>
          </w:p>
        </w:tc>
        <w:tc>
          <w:tcPr>
            <w:tcW w:w="1984" w:type="dxa"/>
          </w:tcPr>
          <w:p w:rsidR="00B4452E" w:rsidRPr="005F15EF" w:rsidRDefault="006E05EF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5EF">
              <w:rPr>
                <w:rFonts w:ascii="Times New Roman" w:hAnsi="Times New Roman"/>
                <w:sz w:val="20"/>
                <w:szCs w:val="20"/>
                <w:lang w:eastAsia="ru-RU"/>
              </w:rPr>
              <w:t>321 474 300,00</w:t>
            </w:r>
          </w:p>
        </w:tc>
        <w:tc>
          <w:tcPr>
            <w:tcW w:w="1701" w:type="dxa"/>
          </w:tcPr>
          <w:p w:rsidR="00B4452E" w:rsidRPr="005F15EF" w:rsidRDefault="00B4452E">
            <w:pPr>
              <w:spacing w:after="0" w:line="240" w:lineRule="auto"/>
              <w:ind w:left="-250" w:right="-22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4" w:type="dxa"/>
          </w:tcPr>
          <w:p w:rsidR="00B4452E" w:rsidRPr="005F15EF" w:rsidRDefault="00B44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452E" w:rsidRDefault="00B4452E">
      <w:pPr>
        <w:spacing w:after="0" w:line="240" w:lineRule="auto"/>
        <w:ind w:left="-250" w:right="-2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452E" w:rsidRDefault="00B4452E">
      <w:pPr>
        <w:spacing w:after="0" w:line="240" w:lineRule="auto"/>
        <w:ind w:left="-250" w:right="-22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452E" w:rsidRDefault="006E05EF">
      <w:pPr>
        <w:spacing w:after="0" w:line="240" w:lineRule="auto"/>
        <w:ind w:right="-22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_________».</w:t>
      </w:r>
    </w:p>
    <w:sectPr w:rsidR="00B4452E">
      <w:headerReference w:type="default" r:id="rId8"/>
      <w:pgSz w:w="16838" w:h="11906" w:orient="landscape"/>
      <w:pgMar w:top="141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E4" w:rsidRDefault="00A366E4">
      <w:pPr>
        <w:spacing w:after="0" w:line="240" w:lineRule="auto"/>
      </w:pPr>
      <w:r>
        <w:separator/>
      </w:r>
    </w:p>
  </w:endnote>
  <w:endnote w:type="continuationSeparator" w:id="0">
    <w:p w:rsidR="00A366E4" w:rsidRDefault="00A3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E4" w:rsidRDefault="00A366E4">
      <w:pPr>
        <w:spacing w:after="0" w:line="240" w:lineRule="auto"/>
      </w:pPr>
      <w:r>
        <w:separator/>
      </w:r>
    </w:p>
  </w:footnote>
  <w:footnote w:type="continuationSeparator" w:id="0">
    <w:p w:rsidR="00A366E4" w:rsidRDefault="00A3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E" w:rsidRDefault="006E05EF">
    <w:pPr>
      <w:pStyle w:val="af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E285E"/>
    <w:multiLevelType w:val="hybridMultilevel"/>
    <w:tmpl w:val="91E0BCC0"/>
    <w:lvl w:ilvl="0" w:tplc="C0D091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E2A5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E2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29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25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86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69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8A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CD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2E"/>
    <w:rsid w:val="003F3133"/>
    <w:rsid w:val="005F15EF"/>
    <w:rsid w:val="006E05EF"/>
    <w:rsid w:val="00A366E4"/>
    <w:rsid w:val="00B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C20A"/>
  <w15:docId w15:val="{6D075070-4E9E-48F2-B602-06F9F1E1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cs="Times New Roman"/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F19322-F408-4AFD-B147-9BDE124F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Ася Александровна</dc:creator>
  <cp:keywords/>
  <dc:description/>
  <cp:lastModifiedBy>Рыбалко Юлия Сергеевна</cp:lastModifiedBy>
  <cp:revision>3</cp:revision>
  <cp:lastPrinted>2024-08-20T07:52:00Z</cp:lastPrinted>
  <dcterms:created xsi:type="dcterms:W3CDTF">2024-06-20T10:12:00Z</dcterms:created>
  <dcterms:modified xsi:type="dcterms:W3CDTF">2024-08-20T07:52:00Z</dcterms:modified>
</cp:coreProperties>
</file>