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CB0" w:rsidRDefault="00607A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sz w:val="20"/>
          <w:szCs w:val="20"/>
          <w:lang w:eastAsia="ru-RU"/>
        </w:rPr>
        <w:drawing>
          <wp:inline distT="0" distB="0" distL="0" distR="0">
            <wp:extent cx="792314" cy="828328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797627" cy="833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CB0" w:rsidRDefault="00274CB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4CB0" w:rsidRDefault="00607AB7">
      <w:pPr>
        <w:pStyle w:val="af2"/>
        <w:spacing w:line="240" w:lineRule="auto"/>
      </w:pPr>
      <w:r>
        <w:t>МИНИСТЕРСТВО ЭКОНОМИЧЕСКОГО РАЗВИТИЯ</w:t>
      </w:r>
    </w:p>
    <w:p w:rsidR="00274CB0" w:rsidRDefault="00607AB7">
      <w:pPr>
        <w:pStyle w:val="af2"/>
        <w:spacing w:line="240" w:lineRule="auto"/>
      </w:pPr>
      <w:r>
        <w:t>НОВОСИБИРСКОЙ ОБЛАСТИ</w:t>
      </w:r>
    </w:p>
    <w:p w:rsidR="00274CB0" w:rsidRDefault="00274CB0">
      <w:pPr>
        <w:pStyle w:val="af2"/>
        <w:spacing w:line="240" w:lineRule="auto"/>
      </w:pPr>
    </w:p>
    <w:p w:rsidR="00274CB0" w:rsidRDefault="00607A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274CB0" w:rsidRDefault="00274CB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4CB0" w:rsidRDefault="00607AB7">
      <w:pPr>
        <w:tabs>
          <w:tab w:val="left" w:pos="1276"/>
        </w:tabs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к проекту постановления Правительства Новосибирской области «</w:t>
      </w:r>
      <w:r w:rsidR="004D05C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 внесении изменений</w:t>
      </w:r>
      <w:bookmarkStart w:id="0" w:name="_GoBack"/>
      <w:bookmarkEnd w:id="0"/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в постановление Правительства Новосибирской области от 08.11.2022 № 521-п»</w:t>
      </w:r>
    </w:p>
    <w:p w:rsidR="00274CB0" w:rsidRDefault="00607A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(далее – проект постановления)</w:t>
      </w:r>
    </w:p>
    <w:p w:rsidR="00274CB0" w:rsidRDefault="00274CB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4CB0" w:rsidRDefault="00274CB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274CB0" w:rsidRDefault="00607AB7">
      <w:pPr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 соответствии с постановлением Правительства Новосибирской области от 08.11.2022 № 521-п «О предоставлении бюджетных инвестиций Акционерному обществу «Управляющая компания «Промышленно-логистический парк» (далее –постановление) Акционерному обществу «Управляющая компания «Промышленно-логистический парк» (далее – АО «УК «ПЛП») в 2022 году предоставлены бюджетные инвестиции в размере 321 474,3 тыс. рублей на оплату услуг по подключению (технологическому присоединению) объектов, расположенных на территории индустриального парка «Южный ПЛП», к сети газораспределения.</w:t>
      </w:r>
    </w:p>
    <w:p w:rsidR="00274CB0" w:rsidRDefault="00607AB7">
      <w:pPr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Согласно постановлению, а также договору от 16.09.2022 № Н И15-22/8795 «О подключении (технологическом присоединении) газоиспользующего оборудования и объектов капитального строительства к сети газораспределения с применением платы за подключение, определяемой органом исполнительной власти субъектов Российской Федерации в области государственного регулирования тарифов по индивидуальному проекту» (далее – Договор от 16.09.2022 № Н И15-22/8795), заключенному 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между исполнителем ООО «Газпром газораспределение Томск» и заявителями: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АО «УК «ПЛП»,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муниципальным унитарным предприятием «Комбинат бытовых услуг»,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муниципальным казенным учреждением «Управление капитального строительства» муниципального образования города Бердска, единым оператором газификации ООО «Газпром газификация», срок вложения бюджетных инвестиций составляет </w:t>
      </w:r>
      <w:r>
        <w:rPr>
          <w:rFonts w:ascii="Times New Roman" w:hAnsi="Times New Roman" w:cs="Times New Roman"/>
          <w:bCs/>
          <w:iCs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кв. 2024 г. и срок подключения (технологического присоединения) объекта капитального строительства к сети газораспределения - 2 года, соответственно.</w:t>
      </w:r>
    </w:p>
    <w:p w:rsidR="006677FE" w:rsidRPr="00B96F04" w:rsidRDefault="00B96F04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Во исполнение п. 2.1 Протокола от 25.04.2024 № 31 совещания по вопросу исполнения договоров технологического присоединения при реализации проекта ПЛП «Южный» под председательством заместителя Губернатора Новосибирской области Сёмки С.Н. в адрес министерства экономического развития Новосибирской области </w:t>
      </w:r>
      <w:r>
        <w:rPr>
          <w:rFonts w:ascii="Times New Roman" w:eastAsia="Calibri" w:hAnsi="Times New Roman" w:cs="Times New Roman"/>
          <w:bCs/>
          <w:iCs/>
          <w:color w:val="000000" w:themeColor="text1"/>
          <w:sz w:val="28"/>
          <w:szCs w:val="28"/>
          <w:lang w:eastAsia="ru-RU"/>
        </w:rPr>
        <w:t>(далее – Минэкономразвития НСО)</w:t>
      </w:r>
      <w:r w:rsidR="006677FE" w:rsidRPr="006677FE"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письмом ООО «Газпром газораспределение Томск» от 24.05.2024 № 1893 представлен </w:t>
      </w:r>
      <w:r w:rsidRPr="00B96F04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lastRenderedPageBreak/>
        <w:t>П</w:t>
      </w:r>
      <w:r w:rsidR="006677FE" w:rsidRPr="00B96F04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лан мероприятий («дорожная карта»)</w:t>
      </w:r>
      <w:r w:rsidRPr="00B96F04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 с </w:t>
      </w:r>
      <w:r w:rsidR="006677FE" w:rsidRPr="00B96F04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уточнен</w:t>
      </w:r>
      <w:r w:rsidRPr="00B96F04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ным</w:t>
      </w:r>
      <w:r w:rsidR="006677FE" w:rsidRPr="00B96F04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 срок</w:t>
      </w:r>
      <w:r w:rsidRPr="00B96F04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ом</w:t>
      </w:r>
      <w:r w:rsidR="00607AB7" w:rsidRPr="00B96F04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 проверки и подписания акта приемки выполненных работ (КС-2), справки о стоимости выполненных работ (КС-3), актов приемки законченного строитель</w:t>
      </w:r>
      <w:r w:rsidR="006677FE" w:rsidRPr="00B96F04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ством объекта (КС-11, КС-14) - </w:t>
      </w:r>
      <w:r w:rsidR="00607AB7" w:rsidRPr="00B96F04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16.12.2024-20.12.2024.</w:t>
      </w:r>
      <w:r w:rsidR="007D0B1F" w:rsidRPr="00B96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74CB0" w:rsidRPr="00B96F04" w:rsidRDefault="006677FE">
      <w:pPr>
        <w:ind w:firstLine="709"/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</w:pPr>
      <w:r w:rsidRPr="00B96F04">
        <w:rPr>
          <w:rFonts w:ascii="Times New Roman" w:eastAsia="Times New Roman" w:hAnsi="Times New Roman" w:cs="Times New Roman"/>
          <w:sz w:val="28"/>
          <w:szCs w:val="28"/>
          <w:lang w:eastAsia="ru-RU"/>
        </w:rPr>
        <w:t>В д</w:t>
      </w:r>
      <w:r w:rsidRPr="00B96F04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ополнение к вышеизложенному </w:t>
      </w:r>
      <w:r w:rsidR="007D0B1F" w:rsidRPr="00B96F04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в адрес АО «УК «ПЛП» поступило письмо ООО «Газпром газораспределение Томск» от 12.08.2024 № 3153 о направлении дополнительного соглашения </w:t>
      </w:r>
      <w:r w:rsidRPr="00B96F04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от 12.08.2024 № 4 </w:t>
      </w:r>
      <w:r w:rsidR="007D0B1F" w:rsidRPr="00B96F04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к договору</w:t>
      </w:r>
      <w:r w:rsidRPr="00B96F04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 от</w:t>
      </w:r>
      <w:r w:rsidR="007D0B1F" w:rsidRPr="00B96F04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B96F04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16.09.2022 № Н И15-22/8795</w:t>
      </w:r>
      <w:r w:rsidR="007D0B1F" w:rsidRPr="00B96F04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 ООО «Газпром газораспределение Томск» с новым сроком выполнения мероприятий по подключению (технологическому присоединению) объекта капитального строительства к сети газораспределения – 15 сентября 2025 года.</w:t>
      </w:r>
    </w:p>
    <w:p w:rsidR="00274CB0" w:rsidRDefault="00607AB7">
      <w:pPr>
        <w:ind w:firstLine="709"/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Со</w:t>
      </w:r>
      <w:r w:rsidR="00B96F04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гласно заявке АО «УК «ПЛП» от 19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.0</w:t>
      </w:r>
      <w:r w:rsidR="00B96F04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8.2024 № 556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 о внесении изменений в постановление Правительства Новосибирской области, предоставленной в адрес Минэкономразвития НСО, предлагается перенести срок вложения бюджетных инвестиций, предоставленных на подключение (технологическое присоединение) объектов, расположенных на территории индустриального парка «Южный ПЛП», к сети газораспределения, на 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en-US" w:eastAsia="ru-RU"/>
        </w:rPr>
        <w:t>I</w:t>
      </w:r>
      <w:r w:rsidR="00B96F04">
        <w:rPr>
          <w:rFonts w:ascii="Times New Roman" w:eastAsia="Calibri" w:hAnsi="Times New Roman" w:cs="Times New Roman"/>
          <w:bCs/>
          <w:iCs/>
          <w:sz w:val="28"/>
          <w:szCs w:val="28"/>
          <w:lang w:val="en-US" w:eastAsia="ru-RU"/>
        </w:rPr>
        <w:t>V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 кв. 2025 г.</w:t>
      </w:r>
    </w:p>
    <w:p w:rsidR="00274CB0" w:rsidRDefault="00607AB7">
      <w:pPr>
        <w:ind w:firstLine="709"/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 С учетом изложенного, Минэкономразвития НСО разработан проект постановления, которым предлагается внесение следующих изменений:</w:t>
      </w:r>
    </w:p>
    <w:p w:rsidR="00274CB0" w:rsidRDefault="00607AB7">
      <w:pPr>
        <w:ind w:firstLine="709"/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1) изменение срока вложения бюджетных инвестиций с 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en-US" w:eastAsia="ru-RU"/>
        </w:rPr>
        <w:t>III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 кв. 2024 г. на </w:t>
      </w:r>
      <w:r w:rsidR="00B96F04" w:rsidRPr="00B96F04">
        <w:rPr>
          <w:rFonts w:ascii="Times New Roman" w:eastAsia="Calibri" w:hAnsi="Times New Roman" w:cs="Times New Roman"/>
          <w:bCs/>
          <w:iCs/>
          <w:sz w:val="28"/>
          <w:szCs w:val="28"/>
          <w:lang w:val="en-US" w:eastAsia="ru-RU"/>
        </w:rPr>
        <w:t>IV</w:t>
      </w:r>
      <w:r w:rsidR="00B96F04" w:rsidRPr="00B96F04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 кв. 2025 г.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;</w:t>
      </w:r>
    </w:p>
    <w:p w:rsidR="00274CB0" w:rsidRDefault="00607AB7">
      <w:pPr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2) корректировка результата вложения бюджетных инвестиций в части изменения срока подключения (технологического присоединения) объектов, расположенных на территории индустриального парка «Южный ПЛП», к сети газораспределения с конца 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en-US" w:eastAsia="ru-RU"/>
        </w:rPr>
        <w:t>III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 кв. 2024 г. на конец </w:t>
      </w:r>
      <w:r w:rsidR="00B96F04" w:rsidRPr="00B96F04">
        <w:rPr>
          <w:rFonts w:ascii="Times New Roman" w:eastAsia="Calibri" w:hAnsi="Times New Roman" w:cs="Times New Roman"/>
          <w:bCs/>
          <w:iCs/>
          <w:sz w:val="28"/>
          <w:szCs w:val="28"/>
          <w:lang w:val="en-US" w:eastAsia="ru-RU"/>
        </w:rPr>
        <w:t>IV</w:t>
      </w:r>
      <w:r w:rsidR="00B96F04" w:rsidRPr="00B96F04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 кв. 2025 г.</w:t>
      </w:r>
    </w:p>
    <w:p w:rsidR="00274CB0" w:rsidRDefault="00607AB7">
      <w:pPr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Вносимые изменения не влекут увеличение объема бюджетных инвестиций, предоставляемых за счет средств областного бюджета Новосибирской области, в связи с чем согласно пункту 14 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Постановления Правительства НСО от 25.08.2022 № 402-п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«О Порядке принятия решений, Требованиях к договору о предоставлении бюджетных инвестиций юридическим лицам, не являющимся государственными или муниципальными учреждениями и государственными или муниципальными унитарными предприятиями, на цели, не связанные с осуществлением капитальных вложений в объекты капитального строительства, находящиеся в собственности указанных юридических лиц либо дочерних обществ указанных юридических лиц, и (или) приобретением указанными юридическими лицами либо дочерними обществами указанных юридических лиц объектов недвижимого имущества, за счет средств областного бюджета Новосибирской области, Порядке возврата бюджетных инвестиций и признании утратившими силу отдельных постановлений Правительства Новосибирской области»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согласование проекта постановления с министерством финансов и налоговой политики Новосибирской области не осуществляется.</w:t>
      </w:r>
    </w:p>
    <w:p w:rsidR="00274CB0" w:rsidRDefault="00607AB7">
      <w:pPr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Реализация данного проекта осуществляется за счет источников финансирования в рамках постановления Правительства Российской Федерации от 19.10.2020 № 1704 «Об утверждении Правил определения новых инвестиционных проектов, в целях реализации которых средства бюджета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субъекта Российской Федерации, высвобождаемые в результате снижения объема погашения задолженности субъекта Российской Федерации перед Российской Федерацией по бюджетным кредитам, подлежат направлению на выполнение инженерных изысканий, проектирование, экспертизу проектной документации и (или) результатов инженерных изысканий, строительство, реконструкцию и ввод в эксплуатацию объектов инфраструктуры, а также на подключение (технологическое присоединение) объектов капитального строительства к сетям инженерно-технического обеспечения».</w:t>
      </w:r>
    </w:p>
    <w:p w:rsidR="00274CB0" w:rsidRDefault="00607AB7">
      <w:pPr>
        <w:ind w:firstLine="709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Правовые акты, подлежащие изменению, признанию утратившими силу в связи с принятием разработанного проекта постановления, отсутствуют.</w:t>
      </w:r>
    </w:p>
    <w:p w:rsidR="00274CB0" w:rsidRDefault="00607AB7">
      <w:pPr>
        <w:ind w:firstLine="709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Настоящий проект постановления не подлежит оценке регулирующего воздействия, поскольку не устанавливает новые и не изменяет ранее предусмотренные нормативными правовыми актами Новосибирской области обязанности, запреты или ограничения для физических и юридических лиц в сфере предпринимательской и иной экономической деятельности, а также не устанавливает, не изменяет и не отменяет ранее установленную ответственность за нарушение нормативных правовых актов Новосибирской области, затрагивающих вопросы осуществления предпринимательской и иной экономической деятельности.</w:t>
      </w:r>
    </w:p>
    <w:p w:rsidR="00274CB0" w:rsidRDefault="00274CB0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4CB0" w:rsidRDefault="00274CB0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4CB0" w:rsidRDefault="00274CB0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4CB0" w:rsidRDefault="00B96F0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 о. м</w:t>
      </w:r>
      <w:r w:rsidR="00607AB7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инистр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07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В.Б. Шовтак</w:t>
      </w:r>
    </w:p>
    <w:p w:rsidR="00274CB0" w:rsidRDefault="00274CB0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4CB0" w:rsidRDefault="00274CB0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4CB0" w:rsidRDefault="00274CB0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4CB0" w:rsidRDefault="00274CB0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4CB0" w:rsidRDefault="00274CB0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4CB0" w:rsidRDefault="00274CB0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4CB0" w:rsidRDefault="00274CB0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4CB0" w:rsidRDefault="00274CB0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4CB0" w:rsidRDefault="00274CB0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4CB0" w:rsidRDefault="00274CB0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4CB0" w:rsidRDefault="00274CB0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4CB0" w:rsidRDefault="00274CB0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4CB0" w:rsidRDefault="00274CB0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4CB0" w:rsidRDefault="00274CB0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4CB0" w:rsidRDefault="00274CB0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4CB0" w:rsidRDefault="00274CB0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4CB0" w:rsidRDefault="00274CB0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4CB0" w:rsidRDefault="00274CB0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4CB0" w:rsidRDefault="00274CB0">
      <w:pPr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74CB0" w:rsidRDefault="00274CB0">
      <w:pPr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74CB0" w:rsidRDefault="00274CB0">
      <w:pPr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74CB0" w:rsidRDefault="00274CB0">
      <w:pPr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74CB0" w:rsidRDefault="00274CB0">
      <w:pPr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74CB0" w:rsidRDefault="00274CB0">
      <w:pPr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74CB0" w:rsidRDefault="00274CB0">
      <w:pPr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74CB0" w:rsidRDefault="00274CB0">
      <w:pPr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74CB0" w:rsidRDefault="00274CB0">
      <w:pPr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74CB0" w:rsidRDefault="00274CB0">
      <w:pPr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74CB0" w:rsidRDefault="00274CB0">
      <w:pPr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74CB0" w:rsidRDefault="00274CB0">
      <w:pPr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74CB0" w:rsidRDefault="00274CB0">
      <w:pPr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74CB0" w:rsidRDefault="00607AB7">
      <w:pPr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Ю.С. Рыбалко</w:t>
      </w:r>
    </w:p>
    <w:p w:rsidR="00274CB0" w:rsidRDefault="00607AB7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296-57-35</w:t>
      </w:r>
    </w:p>
    <w:sectPr w:rsidR="00274CB0">
      <w:headerReference w:type="default" r:id="rId9"/>
      <w:headerReference w:type="first" r:id="rId10"/>
      <w:pgSz w:w="11907" w:h="16840"/>
      <w:pgMar w:top="851" w:right="567" w:bottom="851" w:left="1418" w:header="720" w:footer="720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0E46BEDD" w16cex:dateUtc="2024-06-20T05:12:33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0E46BED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1148" w:rsidRDefault="00391148">
      <w:r>
        <w:separator/>
      </w:r>
    </w:p>
  </w:endnote>
  <w:endnote w:type="continuationSeparator" w:id="0">
    <w:p w:rsidR="00391148" w:rsidRDefault="00391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1148" w:rsidRDefault="00391148">
      <w:r>
        <w:separator/>
      </w:r>
    </w:p>
  </w:footnote>
  <w:footnote w:type="continuationSeparator" w:id="0">
    <w:p w:rsidR="00391148" w:rsidRDefault="003911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6748774"/>
      <w:docPartObj>
        <w:docPartGallery w:val="Page Numbers (Top of Page)"/>
        <w:docPartUnique/>
      </w:docPartObj>
    </w:sdtPr>
    <w:sdtEndPr/>
    <w:sdtContent>
      <w:p w:rsidR="00274CB0" w:rsidRDefault="00607AB7">
        <w:pPr>
          <w:pStyle w:val="afb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4D05CA">
          <w:rPr>
            <w:rFonts w:ascii="Times New Roman" w:hAnsi="Times New Roman" w:cs="Times New Roman"/>
            <w:noProof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:rsidR="00274CB0" w:rsidRDefault="00274CB0">
    <w:pPr>
      <w:pStyle w:val="afb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9539251"/>
      <w:docPartObj>
        <w:docPartGallery w:val="Page Numbers (Top of Page)"/>
        <w:docPartUnique/>
      </w:docPartObj>
    </w:sdtPr>
    <w:sdtEndPr/>
    <w:sdtContent>
      <w:p w:rsidR="00274CB0" w:rsidRDefault="00391148">
        <w:pPr>
          <w:pStyle w:val="afb"/>
          <w:jc w:val="center"/>
        </w:pPr>
      </w:p>
    </w:sdtContent>
  </w:sdt>
  <w:p w:rsidR="00274CB0" w:rsidRDefault="00274CB0">
    <w:pPr>
      <w:pStyle w:val="af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D28A7"/>
    <w:multiLevelType w:val="hybridMultilevel"/>
    <w:tmpl w:val="76202F50"/>
    <w:lvl w:ilvl="0" w:tplc="6EB0EAEC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06"/>
        <w:szCs w:val="106"/>
        <w:u w:val="none"/>
        <w:lang w:val="ru-RU" w:eastAsia="ru-RU" w:bidi="ru-RU"/>
      </w:rPr>
    </w:lvl>
    <w:lvl w:ilvl="1" w:tplc="11C88AAA">
      <w:start w:val="1"/>
      <w:numFmt w:val="decimal"/>
      <w:lvlText w:val=""/>
      <w:lvlJc w:val="left"/>
    </w:lvl>
    <w:lvl w:ilvl="2" w:tplc="3318A656">
      <w:start w:val="1"/>
      <w:numFmt w:val="decimal"/>
      <w:lvlText w:val=""/>
      <w:lvlJc w:val="left"/>
    </w:lvl>
    <w:lvl w:ilvl="3" w:tplc="C28AE0EC">
      <w:start w:val="1"/>
      <w:numFmt w:val="decimal"/>
      <w:lvlText w:val=""/>
      <w:lvlJc w:val="left"/>
    </w:lvl>
    <w:lvl w:ilvl="4" w:tplc="40E85B54">
      <w:start w:val="1"/>
      <w:numFmt w:val="decimal"/>
      <w:lvlText w:val=""/>
      <w:lvlJc w:val="left"/>
    </w:lvl>
    <w:lvl w:ilvl="5" w:tplc="0614941C">
      <w:start w:val="1"/>
      <w:numFmt w:val="decimal"/>
      <w:lvlText w:val=""/>
      <w:lvlJc w:val="left"/>
    </w:lvl>
    <w:lvl w:ilvl="6" w:tplc="6E00711A">
      <w:start w:val="1"/>
      <w:numFmt w:val="decimal"/>
      <w:lvlText w:val=""/>
      <w:lvlJc w:val="left"/>
    </w:lvl>
    <w:lvl w:ilvl="7" w:tplc="86AAB48A">
      <w:start w:val="1"/>
      <w:numFmt w:val="decimal"/>
      <w:lvlText w:val=""/>
      <w:lvlJc w:val="left"/>
    </w:lvl>
    <w:lvl w:ilvl="8" w:tplc="AF98C972">
      <w:start w:val="1"/>
      <w:numFmt w:val="decimal"/>
      <w:lvlText w:val=""/>
      <w:lvlJc w:val="left"/>
    </w:lvl>
  </w:abstractNum>
  <w:abstractNum w:abstractNumId="1" w15:restartNumberingAfterBreak="0">
    <w:nsid w:val="46EC10FD"/>
    <w:multiLevelType w:val="hybridMultilevel"/>
    <w:tmpl w:val="E272DD68"/>
    <w:lvl w:ilvl="0" w:tplc="7BA84F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5CFCB5F8">
      <w:start w:val="1"/>
      <w:numFmt w:val="lowerLetter"/>
      <w:lvlText w:val="%2."/>
      <w:lvlJc w:val="left"/>
      <w:pPr>
        <w:ind w:left="1789" w:hanging="360"/>
      </w:pPr>
    </w:lvl>
    <w:lvl w:ilvl="2" w:tplc="6B38B232">
      <w:start w:val="1"/>
      <w:numFmt w:val="lowerRoman"/>
      <w:lvlText w:val="%3."/>
      <w:lvlJc w:val="right"/>
      <w:pPr>
        <w:ind w:left="2509" w:hanging="180"/>
      </w:pPr>
    </w:lvl>
    <w:lvl w:ilvl="3" w:tplc="A3BCDFFA">
      <w:start w:val="1"/>
      <w:numFmt w:val="decimal"/>
      <w:lvlText w:val="%4."/>
      <w:lvlJc w:val="left"/>
      <w:pPr>
        <w:ind w:left="3229" w:hanging="360"/>
      </w:pPr>
    </w:lvl>
    <w:lvl w:ilvl="4" w:tplc="2AA67BB8">
      <w:start w:val="1"/>
      <w:numFmt w:val="lowerLetter"/>
      <w:lvlText w:val="%5."/>
      <w:lvlJc w:val="left"/>
      <w:pPr>
        <w:ind w:left="3949" w:hanging="360"/>
      </w:pPr>
    </w:lvl>
    <w:lvl w:ilvl="5" w:tplc="C73018AE">
      <w:start w:val="1"/>
      <w:numFmt w:val="lowerRoman"/>
      <w:lvlText w:val="%6."/>
      <w:lvlJc w:val="right"/>
      <w:pPr>
        <w:ind w:left="4669" w:hanging="180"/>
      </w:pPr>
    </w:lvl>
    <w:lvl w:ilvl="6" w:tplc="0E5401DC">
      <w:start w:val="1"/>
      <w:numFmt w:val="decimal"/>
      <w:lvlText w:val="%7."/>
      <w:lvlJc w:val="left"/>
      <w:pPr>
        <w:ind w:left="5389" w:hanging="360"/>
      </w:pPr>
    </w:lvl>
    <w:lvl w:ilvl="7" w:tplc="C69CF926">
      <w:start w:val="1"/>
      <w:numFmt w:val="lowerLetter"/>
      <w:lvlText w:val="%8."/>
      <w:lvlJc w:val="left"/>
      <w:pPr>
        <w:ind w:left="6109" w:hanging="360"/>
      </w:pPr>
    </w:lvl>
    <w:lvl w:ilvl="8" w:tplc="F2C62130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C535AAC"/>
    <w:multiLevelType w:val="hybridMultilevel"/>
    <w:tmpl w:val="A64A0748"/>
    <w:lvl w:ilvl="0" w:tplc="B6E61910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E782F090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6A9EB4BA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F3582488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F08010A0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3E3AB38C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AD6697D8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AA86742C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5F82572E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 w15:restartNumberingAfterBreak="0">
    <w:nsid w:val="79255394"/>
    <w:multiLevelType w:val="hybridMultilevel"/>
    <w:tmpl w:val="389AC072"/>
    <w:lvl w:ilvl="0" w:tplc="4874E812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06"/>
        <w:szCs w:val="106"/>
        <w:u w:val="none"/>
        <w:lang w:val="ru-RU" w:eastAsia="ru-RU" w:bidi="ru-RU"/>
      </w:rPr>
    </w:lvl>
    <w:lvl w:ilvl="1" w:tplc="8CF4057C">
      <w:start w:val="1"/>
      <w:numFmt w:val="decimal"/>
      <w:lvlText w:val=""/>
      <w:lvlJc w:val="left"/>
    </w:lvl>
    <w:lvl w:ilvl="2" w:tplc="9E8AA69C">
      <w:start w:val="1"/>
      <w:numFmt w:val="decimal"/>
      <w:lvlText w:val=""/>
      <w:lvlJc w:val="left"/>
    </w:lvl>
    <w:lvl w:ilvl="3" w:tplc="583ED3A6">
      <w:start w:val="1"/>
      <w:numFmt w:val="decimal"/>
      <w:lvlText w:val=""/>
      <w:lvlJc w:val="left"/>
    </w:lvl>
    <w:lvl w:ilvl="4" w:tplc="FEF241D2">
      <w:start w:val="1"/>
      <w:numFmt w:val="decimal"/>
      <w:lvlText w:val=""/>
      <w:lvlJc w:val="left"/>
    </w:lvl>
    <w:lvl w:ilvl="5" w:tplc="76F89238">
      <w:start w:val="1"/>
      <w:numFmt w:val="decimal"/>
      <w:lvlText w:val=""/>
      <w:lvlJc w:val="left"/>
    </w:lvl>
    <w:lvl w:ilvl="6" w:tplc="FA6C953E">
      <w:start w:val="1"/>
      <w:numFmt w:val="decimal"/>
      <w:lvlText w:val=""/>
      <w:lvlJc w:val="left"/>
    </w:lvl>
    <w:lvl w:ilvl="7" w:tplc="D52A4B0E">
      <w:start w:val="1"/>
      <w:numFmt w:val="decimal"/>
      <w:lvlText w:val=""/>
      <w:lvlJc w:val="left"/>
    </w:lvl>
    <w:lvl w:ilvl="8" w:tplc="AA4EF860">
      <w:start w:val="1"/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CB0"/>
    <w:rsid w:val="00087B0B"/>
    <w:rsid w:val="00274CB0"/>
    <w:rsid w:val="00391148"/>
    <w:rsid w:val="004D05CA"/>
    <w:rsid w:val="00544737"/>
    <w:rsid w:val="00607AB7"/>
    <w:rsid w:val="006677FE"/>
    <w:rsid w:val="007962A1"/>
    <w:rsid w:val="007D0B1F"/>
    <w:rsid w:val="00A66E82"/>
    <w:rsid w:val="00B96F04"/>
    <w:rsid w:val="00D40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486F4"/>
  <w15:docId w15:val="{059CD0BD-4694-412C-8FB3-E9E976D9A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ac">
    <w:name w:val="endnote text"/>
    <w:basedOn w:val="a"/>
    <w:link w:val="ad"/>
    <w:uiPriority w:val="99"/>
    <w:semiHidden/>
    <w:unhideWhenUsed/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</w:style>
  <w:style w:type="character" w:customStyle="1" w:styleId="25">
    <w:name w:val="Основной текст (2)_"/>
    <w:basedOn w:val="a0"/>
    <w:link w:val="26"/>
    <w:rPr>
      <w:rFonts w:ascii="Times New Roman" w:eastAsia="Times New Roman" w:hAnsi="Times New Roman" w:cs="Times New Roman"/>
      <w:b/>
      <w:bCs/>
      <w:spacing w:val="30"/>
      <w:sz w:val="108"/>
      <w:szCs w:val="108"/>
      <w:shd w:val="clear" w:color="auto" w:fill="FFFFFF"/>
    </w:rPr>
  </w:style>
  <w:style w:type="character" w:customStyle="1" w:styleId="af1">
    <w:name w:val="Основной текст_"/>
    <w:basedOn w:val="a0"/>
    <w:link w:val="13"/>
    <w:rPr>
      <w:rFonts w:ascii="Times New Roman" w:eastAsia="Times New Roman" w:hAnsi="Times New Roman" w:cs="Times New Roman"/>
      <w:sz w:val="106"/>
      <w:szCs w:val="106"/>
      <w:shd w:val="clear" w:color="auto" w:fill="FFFFFF"/>
    </w:rPr>
  </w:style>
  <w:style w:type="character" w:customStyle="1" w:styleId="33">
    <w:name w:val="Основной текст (3)_"/>
    <w:basedOn w:val="a0"/>
    <w:link w:val="34"/>
    <w:rPr>
      <w:rFonts w:ascii="Times New Roman" w:eastAsia="Times New Roman" w:hAnsi="Times New Roman" w:cs="Times New Roman"/>
      <w:b/>
      <w:bCs/>
      <w:spacing w:val="310"/>
      <w:sz w:val="106"/>
      <w:szCs w:val="106"/>
      <w:shd w:val="clear" w:color="auto" w:fill="FFFFFF"/>
    </w:rPr>
  </w:style>
  <w:style w:type="character" w:customStyle="1" w:styleId="56pt-1pt">
    <w:name w:val="Основной текст + 56 pt;Интервал -1 pt"/>
    <w:basedOn w:val="af1"/>
    <w:rPr>
      <w:rFonts w:ascii="Times New Roman" w:eastAsia="Times New Roman" w:hAnsi="Times New Roman" w:cs="Times New Roman"/>
      <w:color w:val="000000"/>
      <w:spacing w:val="-20"/>
      <w:position w:val="0"/>
      <w:sz w:val="112"/>
      <w:szCs w:val="112"/>
      <w:shd w:val="clear" w:color="auto" w:fill="FFFFFF"/>
      <w:lang w:val="ru-RU" w:eastAsia="ru-RU" w:bidi="ru-RU"/>
    </w:rPr>
  </w:style>
  <w:style w:type="paragraph" w:customStyle="1" w:styleId="26">
    <w:name w:val="Основной текст (2)"/>
    <w:basedOn w:val="a"/>
    <w:link w:val="25"/>
    <w:pPr>
      <w:widowControl w:val="0"/>
      <w:shd w:val="clear" w:color="auto" w:fill="FFFFFF"/>
      <w:spacing w:after="1920" w:line="0" w:lineRule="atLeast"/>
      <w:jc w:val="left"/>
    </w:pPr>
    <w:rPr>
      <w:rFonts w:ascii="Times New Roman" w:eastAsia="Times New Roman" w:hAnsi="Times New Roman" w:cs="Times New Roman"/>
      <w:b/>
      <w:bCs/>
      <w:spacing w:val="30"/>
      <w:sz w:val="108"/>
      <w:szCs w:val="108"/>
    </w:rPr>
  </w:style>
  <w:style w:type="paragraph" w:customStyle="1" w:styleId="13">
    <w:name w:val="Основной текст1"/>
    <w:basedOn w:val="a"/>
    <w:link w:val="af1"/>
    <w:pPr>
      <w:widowControl w:val="0"/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06"/>
      <w:szCs w:val="106"/>
    </w:rPr>
  </w:style>
  <w:style w:type="paragraph" w:customStyle="1" w:styleId="34">
    <w:name w:val="Основной текст (3)"/>
    <w:basedOn w:val="a"/>
    <w:link w:val="33"/>
    <w:pPr>
      <w:widowControl w:val="0"/>
      <w:shd w:val="clear" w:color="auto" w:fill="FFFFFF"/>
      <w:spacing w:before="1860" w:line="1330" w:lineRule="exact"/>
      <w:ind w:firstLine="2960"/>
    </w:pPr>
    <w:rPr>
      <w:rFonts w:ascii="Times New Roman" w:eastAsia="Times New Roman" w:hAnsi="Times New Roman" w:cs="Times New Roman"/>
      <w:b/>
      <w:bCs/>
      <w:spacing w:val="310"/>
      <w:sz w:val="106"/>
      <w:szCs w:val="106"/>
    </w:r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f2">
    <w:name w:val="Body Text"/>
    <w:basedOn w:val="a"/>
    <w:link w:val="af3"/>
    <w:pPr>
      <w:spacing w:line="36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f3">
    <w:name w:val="Основной текст Знак"/>
    <w:basedOn w:val="a0"/>
    <w:link w:val="af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f4">
    <w:name w:val="Table Grid"/>
    <w:basedOn w:val="a1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Balloon Text"/>
    <w:basedOn w:val="a"/>
    <w:link w:val="af6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Pr>
      <w:rFonts w:ascii="Tahoma" w:hAnsi="Tahoma" w:cs="Tahoma"/>
      <w:sz w:val="16"/>
      <w:szCs w:val="16"/>
    </w:rPr>
  </w:style>
  <w:style w:type="character" w:customStyle="1" w:styleId="3pt">
    <w:name w:val="Основной текст + Интервал 3 pt"/>
    <w:basedOn w:val="a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paragraph" w:customStyle="1" w:styleId="27">
    <w:name w:val="Основной текст2"/>
    <w:basedOn w:val="a"/>
    <w:pPr>
      <w:widowControl w:val="0"/>
      <w:shd w:val="clear" w:color="auto" w:fill="FFFFFF"/>
      <w:spacing w:before="420" w:line="317" w:lineRule="exact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 w:bidi="ru-RU"/>
    </w:rPr>
  </w:style>
  <w:style w:type="paragraph" w:styleId="af8">
    <w:name w:val="footnote text"/>
    <w:basedOn w:val="a"/>
    <w:link w:val="af9"/>
    <w:uiPriority w:val="99"/>
    <w:semiHidden/>
    <w:pPr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Pr>
      <w:rFonts w:ascii="Calibri" w:eastAsia="Calibri" w:hAnsi="Calibri" w:cs="Times New Roman"/>
      <w:sz w:val="20"/>
      <w:szCs w:val="20"/>
    </w:rPr>
  </w:style>
  <w:style w:type="character" w:styleId="afa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fb">
    <w:name w:val="header"/>
    <w:basedOn w:val="a"/>
    <w:link w:val="afc"/>
    <w:uiPriority w:val="99"/>
    <w:unhideWhenUsed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</w:style>
  <w:style w:type="paragraph" w:styleId="afd">
    <w:name w:val="footer"/>
    <w:basedOn w:val="a"/>
    <w:link w:val="afe"/>
    <w:uiPriority w:val="99"/>
    <w:unhideWhenUsed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</w:style>
  <w:style w:type="paragraph" w:customStyle="1" w:styleId="ConsPlusNormal">
    <w:name w:val="ConsPlusNormal"/>
    <w:link w:val="ConsPlusNormal0"/>
    <w:pPr>
      <w:widowControl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Pr>
      <w:rFonts w:ascii="Arial" w:eastAsia="Times New Roman" w:hAnsi="Arial" w:cs="Arial"/>
      <w:sz w:val="20"/>
      <w:szCs w:val="20"/>
      <w:lang w:eastAsia="ru-RU"/>
    </w:rPr>
  </w:style>
  <w:style w:type="paragraph" w:styleId="aff">
    <w:name w:val="annotation text"/>
    <w:basedOn w:val="a"/>
    <w:link w:val="aff0"/>
    <w:uiPriority w:val="99"/>
    <w:semiHidden/>
    <w:unhideWhenUsed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Pr>
      <w:sz w:val="20"/>
      <w:szCs w:val="20"/>
    </w:rPr>
  </w:style>
  <w:style w:type="character" w:styleId="aff1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FA3518-3040-4178-82CD-C78AFEC45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990</Words>
  <Characters>5648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6625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Паульзен Ольга Николаевна</dc:creator>
  <cp:lastModifiedBy>Рыбалко Юлия Сергеевна</cp:lastModifiedBy>
  <cp:revision>751</cp:revision>
  <dcterms:created xsi:type="dcterms:W3CDTF">2018-02-20T09:42:00Z</dcterms:created>
  <dcterms:modified xsi:type="dcterms:W3CDTF">2024-08-23T03:55:00Z</dcterms:modified>
</cp:coreProperties>
</file>