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65B977F" wp14:editId="22CFAB12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2F42" w:rsidRDefault="00D22F42" w:rsidP="00D22F42">
      <w:pPr>
        <w:pStyle w:val="a4"/>
        <w:spacing w:line="240" w:lineRule="auto"/>
      </w:pPr>
      <w:r>
        <w:t>МИНИСТЕРСТВО ЭКОНОМИЧЕСКОГО РАЗВИТИЯ</w:t>
      </w:r>
    </w:p>
    <w:p w:rsidR="00D22F42" w:rsidRDefault="00D22F42" w:rsidP="00D22F42">
      <w:pPr>
        <w:pStyle w:val="a4"/>
        <w:spacing w:line="240" w:lineRule="auto"/>
      </w:pPr>
      <w:r>
        <w:t>НОВОСИБИРСКОЙ ОБЛАСТИ</w:t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5E2B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6D74" w:rsidRDefault="00CA5E2B" w:rsidP="00D723EF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3E8">
        <w:rPr>
          <w:rFonts w:ascii="Times New Roman" w:hAnsi="Times New Roman"/>
          <w:b/>
          <w:sz w:val="28"/>
          <w:szCs w:val="28"/>
        </w:rPr>
        <w:t xml:space="preserve">к </w:t>
      </w:r>
      <w:r w:rsidR="003F2E5F">
        <w:rPr>
          <w:rFonts w:ascii="Times New Roman" w:hAnsi="Times New Roman"/>
          <w:b/>
          <w:sz w:val="28"/>
          <w:szCs w:val="28"/>
        </w:rPr>
        <w:t>проекту постановления Правительства</w:t>
      </w:r>
      <w:r w:rsidRPr="00FC33E8"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  <w:r w:rsidR="00D723EF">
        <w:rPr>
          <w:rFonts w:ascii="Times New Roman" w:hAnsi="Times New Roman"/>
          <w:b/>
          <w:sz w:val="28"/>
          <w:szCs w:val="28"/>
        </w:rPr>
        <w:t>«</w:t>
      </w:r>
      <w:r w:rsidR="00152D28" w:rsidRPr="00152D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</w:t>
      </w:r>
      <w:r w:rsidR="00992E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</w:t>
      </w:r>
      <w:bookmarkStart w:id="0" w:name="_GoBack"/>
      <w:bookmarkEnd w:id="0"/>
      <w:r w:rsidR="00152D28" w:rsidRPr="00152D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постановление Правительства Новосибирской области от 08.11.2022 № 521-п</w:t>
      </w:r>
      <w:r w:rsidR="00A53B06" w:rsidRPr="00A53B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</w:p>
    <w:p w:rsidR="00D723EF" w:rsidRPr="008E2B03" w:rsidRDefault="00056D74" w:rsidP="00D723EF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проект постановления)</w:t>
      </w:r>
      <w:r w:rsidR="00D723EF" w:rsidRPr="008E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63FA" w:rsidRDefault="003263FA" w:rsidP="003263FA">
      <w:pPr>
        <w:tabs>
          <w:tab w:val="left" w:pos="127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C4D8E" w:rsidRDefault="006C4D8E" w:rsidP="003263FA">
      <w:pPr>
        <w:tabs>
          <w:tab w:val="left" w:pos="127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B53DC" w:rsidRDefault="00733971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4EDB">
        <w:rPr>
          <w:rFonts w:ascii="Times New Roman" w:hAnsi="Times New Roman" w:cs="Times New Roman"/>
          <w:sz w:val="28"/>
          <w:szCs w:val="28"/>
        </w:rPr>
        <w:t>соответствии с</w:t>
      </w:r>
      <w:r w:rsidRPr="00DB690D">
        <w:rPr>
          <w:rFonts w:ascii="Times New Roman" w:hAnsi="Times New Roman" w:cs="Times New Roman"/>
          <w:sz w:val="28"/>
          <w:szCs w:val="28"/>
        </w:rPr>
        <w:t xml:space="preserve"> </w:t>
      </w:r>
      <w:r w:rsidR="009923F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923F1" w:rsidRPr="003B61C6">
        <w:rPr>
          <w:rFonts w:ascii="Times New Roman" w:hAnsi="Times New Roman" w:cs="Times New Roman"/>
          <w:sz w:val="28"/>
          <w:szCs w:val="28"/>
        </w:rPr>
        <w:t>Новосибирской области от 23.12.2021 № 167-ОЗ «Об областном бюджете Новосибирской области на 2022 год и 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D2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52D28" w:rsidRPr="00893BBD">
        <w:rPr>
          <w:rFonts w:ascii="Times New Roman" w:eastAsia="Calibri" w:hAnsi="Times New Roman" w:cs="Times New Roman"/>
          <w:sz w:val="28"/>
          <w:szCs w:val="28"/>
          <w:lang w:eastAsia="ru-RU"/>
        </w:rPr>
        <w:t>кционерному обществу «Управляющая компания «Промышленно-логистический парк» (далее – АО «УК «ПЛП»)</w:t>
      </w:r>
      <w:r w:rsidR="00152D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2D28">
        <w:rPr>
          <w:rFonts w:ascii="Times New Roman" w:hAnsi="Times New Roman" w:cs="Times New Roman"/>
          <w:sz w:val="28"/>
          <w:szCs w:val="28"/>
        </w:rPr>
        <w:t>предоставлены бюджетные</w:t>
      </w:r>
      <w:r>
        <w:rPr>
          <w:rFonts w:ascii="Times New Roman" w:hAnsi="Times New Roman" w:cs="Times New Roman"/>
          <w:sz w:val="28"/>
          <w:szCs w:val="28"/>
        </w:rPr>
        <w:t xml:space="preserve"> инвестиций</w:t>
      </w:r>
      <w:r w:rsidRPr="00746802">
        <w:rPr>
          <w:rFonts w:ascii="Times New Roman" w:hAnsi="Times New Roman" w:cs="Times New Roman"/>
          <w:sz w:val="28"/>
          <w:szCs w:val="28"/>
        </w:rPr>
        <w:t xml:space="preserve"> </w:t>
      </w:r>
      <w:r w:rsidR="00152D28" w:rsidRPr="00152D28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152D28" w:rsidRPr="00152D28">
        <w:rPr>
          <w:rFonts w:ascii="Times New Roman" w:hAnsi="Times New Roman" w:cs="Times New Roman"/>
          <w:sz w:val="28"/>
          <w:szCs w:val="28"/>
        </w:rPr>
        <w:t xml:space="preserve"> оплату услуг по подключению (технологическому присоединению)</w:t>
      </w:r>
      <w:r w:rsidR="00152D28" w:rsidRPr="00152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2D28" w:rsidRPr="00152D28">
        <w:rPr>
          <w:rFonts w:ascii="Times New Roman" w:hAnsi="Times New Roman" w:cs="Times New Roman"/>
          <w:sz w:val="28"/>
          <w:szCs w:val="28"/>
        </w:rPr>
        <w:t>к сети газораспределения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1BF" w:rsidRPr="00A001BF">
        <w:rPr>
          <w:rFonts w:ascii="Times New Roman" w:hAnsi="Times New Roman" w:cs="Times New Roman"/>
          <w:sz w:val="28"/>
          <w:szCs w:val="28"/>
        </w:rPr>
        <w:t xml:space="preserve">в </w:t>
      </w:r>
      <w:r w:rsidR="00CF07CB">
        <w:rPr>
          <w:rFonts w:ascii="Times New Roman" w:hAnsi="Times New Roman" w:cs="Times New Roman"/>
          <w:sz w:val="28"/>
          <w:szCs w:val="28"/>
        </w:rPr>
        <w:t>рамках</w:t>
      </w:r>
      <w:r w:rsidR="00A001BF" w:rsidRPr="00A001BF">
        <w:rPr>
          <w:rFonts w:ascii="Times New Roman" w:hAnsi="Times New Roman" w:cs="Times New Roman"/>
          <w:sz w:val="28"/>
          <w:szCs w:val="28"/>
        </w:rPr>
        <w:t xml:space="preserve"> </w:t>
      </w:r>
      <w:r w:rsidR="00CF07CB" w:rsidRPr="00CF07CB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CF07CB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F07CB" w:rsidRPr="00CF07CB">
        <w:rPr>
          <w:rFonts w:ascii="Times New Roman" w:hAnsi="Times New Roman" w:cs="Times New Roman"/>
          <w:sz w:val="28"/>
          <w:szCs w:val="28"/>
        </w:rPr>
        <w:t>Стимулирование инвестиционной акт</w:t>
      </w:r>
      <w:r w:rsidR="00CF07CB">
        <w:rPr>
          <w:rFonts w:ascii="Times New Roman" w:hAnsi="Times New Roman" w:cs="Times New Roman"/>
          <w:sz w:val="28"/>
          <w:szCs w:val="28"/>
        </w:rPr>
        <w:t xml:space="preserve">ивности в Новосибирской области» в части </w:t>
      </w:r>
      <w:r w:rsidR="00A001BF" w:rsidRPr="00A001BF">
        <w:rPr>
          <w:rFonts w:ascii="Times New Roman" w:hAnsi="Times New Roman" w:cs="Times New Roman"/>
          <w:sz w:val="28"/>
          <w:szCs w:val="28"/>
        </w:rPr>
        <w:t>финансирования основного мероприятия «Содействие развитию инфраструктуры парковых проектов»</w:t>
      </w:r>
      <w:r w:rsidR="00A00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23F1">
        <w:rPr>
          <w:rFonts w:ascii="Times New Roman" w:hAnsi="Times New Roman" w:cs="Times New Roman"/>
          <w:sz w:val="28"/>
          <w:szCs w:val="28"/>
        </w:rPr>
        <w:t xml:space="preserve"> 2022 году в</w:t>
      </w:r>
      <w:r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152D28" w:rsidRPr="00152D28">
        <w:rPr>
          <w:rFonts w:ascii="Times New Roman" w:hAnsi="Times New Roman" w:cs="Times New Roman"/>
          <w:sz w:val="28"/>
          <w:szCs w:val="28"/>
        </w:rPr>
        <w:t>321 474,3</w:t>
      </w:r>
      <w:r w:rsidRPr="00E26A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01BF">
        <w:rPr>
          <w:rFonts w:ascii="Times New Roman" w:hAnsi="Times New Roman" w:cs="Times New Roman"/>
          <w:sz w:val="28"/>
          <w:szCs w:val="28"/>
        </w:rPr>
        <w:t xml:space="preserve"> </w:t>
      </w:r>
      <w:r w:rsidR="00A001B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(КБК </w:t>
      </w:r>
      <w:r w:rsidR="00A001BF" w:rsidRPr="006D22E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>123 04</w:t>
      </w:r>
      <w:r w:rsidR="00A001BF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 xml:space="preserve"> 12 15.0.15</w:t>
      </w:r>
      <w:r w:rsidR="00152D28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>.09860 452</w:t>
      </w:r>
      <w:r w:rsidR="00A001BF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79B" w:rsidRPr="0035779B" w:rsidRDefault="0035779B" w:rsidP="0035779B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35779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Согласно </w:t>
      </w:r>
      <w:r w:rsidR="004D320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постановлению </w:t>
      </w:r>
      <w:r w:rsidR="004D3206" w:rsidRPr="004D320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Правительства Новосибирской области от 08.11.2022 № 521-п «О предоставлении бюджетных инвестиций Акционерному обществу «Управляющая компания «Промышленно-логистический парк» (далее –постановление)</w:t>
      </w:r>
      <w:r w:rsidRPr="0035779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а также договору от 16.09.2022 № Н И15-22/8795 «О подключении (технологическом присоединении) газоиспользующего оборудования и объектов капитального строительства к сети газораспределения с применением платы за подключение, определяемой органом исполнительной власти субъектов Российской Федерации в области государственного регулирования тарифов по индивидуальному проекту» (далее – Договор от 16.09.2022 № Н И15-22/8795), заключенному </w:t>
      </w:r>
      <w:r w:rsidRPr="0035779B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между исполнителем ООО «Газпром газораспределение Томск» и заявителями: АО «УК «ПЛП», муниципальным унитарным предприятием «Комбинат бытовых услуг», муниципальным казенным учреждением «Управление капитального строительства» муниципального образования города Бердска, единым оператором газификации ООО «Газпром газификация», срок вложения бюджетных инвестиций составляет </w:t>
      </w:r>
      <w:r w:rsidRPr="0035779B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val="en-US" w:eastAsia="ru-RU"/>
        </w:rPr>
        <w:t>III</w:t>
      </w:r>
      <w:r w:rsidRPr="0035779B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кв. 2024 г. и срок подключения (технологического присоединения) объекта капитального строительства к сети газораспределения - 2 года, соответственно.</w:t>
      </w:r>
    </w:p>
    <w:p w:rsidR="006A1FE6" w:rsidRPr="006A1FE6" w:rsidRDefault="006A1FE6" w:rsidP="006A1FE6">
      <w:pPr>
        <w:shd w:val="clear" w:color="auto" w:fill="FFFFFF"/>
        <w:ind w:firstLine="709"/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Во исполнение п. 2.1 Протокола от 25.04.2024 № 31 совещания по вопросу исполнения договоров технологического присоединения при реализации проекта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lastRenderedPageBreak/>
        <w:t>ПЛП «Южный» под председательством заместителя Губернатора Новосибирской области Сёмки С.Н. в адрес министерства экономического развития Новосибирской области (далее – Минэкономразвития НСО)</w:t>
      </w:r>
      <w:r w:rsidRPr="006A1FE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письмом ООО «Газпром газораспределение Томск» от 24.05.2024 № 1893 представлен План мероприятий («дорожная карта») с уточненным сроком проверки и подписания акта приемки выполненных работ (КС-2), справки о стоимости выполненных работ (КС-3), актов приемки законченного строительством объекта (КС-11, КС-14) - 16.12.2024-20.12.2024. </w:t>
      </w:r>
    </w:p>
    <w:p w:rsidR="006A1FE6" w:rsidRPr="006A1FE6" w:rsidRDefault="006A1FE6" w:rsidP="006A1FE6">
      <w:pPr>
        <w:shd w:val="clear" w:color="auto" w:fill="FFFFFF"/>
        <w:ind w:firstLine="709"/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>В дополнение к вышеизложенному в адрес АО «УК «ПЛП» поступило письмо ООО «Газпром газораспределение Томск» от 12.08.2024 № 3153 о направлении дополнительного соглашения от 12.08.2024 № 4 к договору от 16.09.2022 № Н И15-22/8795 ООО «Газпром газораспределение Томск» с новым сроком выполнения мероприятий по подключению (технологическому присоединению) объекта капитального строительства к сети газораспределения – 15 сентября 2025 года.</w:t>
      </w:r>
    </w:p>
    <w:p w:rsidR="006A1FE6" w:rsidRPr="006A1FE6" w:rsidRDefault="006A1FE6" w:rsidP="006A1FE6">
      <w:pPr>
        <w:shd w:val="clear" w:color="auto" w:fill="FFFFFF"/>
        <w:ind w:firstLine="709"/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Согласно заявке АО «УК «ПЛП» от 19.08.2024 № 556 о внесении изменений в постановление Правительства Новосибирской области, предоставленной в адрес Минэкономразвития НСО, предлагается перенести срок вложения бюджетных инвестиций, предоставленных на подключение (технологическое присоединение) объектов, расположенных на территории индустриального парка «Южный ПЛП», к сети газораспределения, на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val="en-US" w:eastAsia="ru-RU"/>
        </w:rPr>
        <w:t>IV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кв. 2025 г.</w:t>
      </w:r>
    </w:p>
    <w:p w:rsidR="006A1FE6" w:rsidRPr="006A1FE6" w:rsidRDefault="006A1FE6" w:rsidP="006A1FE6">
      <w:pPr>
        <w:shd w:val="clear" w:color="auto" w:fill="FFFFFF"/>
        <w:ind w:firstLine="709"/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С учетом изложенного, Минэкономразвития НСО разработан проект постановления, которым предлагается внесение следующих изменений:</w:t>
      </w:r>
    </w:p>
    <w:p w:rsidR="006A1FE6" w:rsidRPr="006A1FE6" w:rsidRDefault="006A1FE6" w:rsidP="006A1FE6">
      <w:pPr>
        <w:shd w:val="clear" w:color="auto" w:fill="FFFFFF"/>
        <w:ind w:firstLine="709"/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1) изменение срока вложения бюджетных инвестиций с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val="en-US" w:eastAsia="ru-RU"/>
        </w:rPr>
        <w:t>III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кв. 2024 г. на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val="en-US" w:eastAsia="ru-RU"/>
        </w:rPr>
        <w:t>IV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кв. 2025 г.;</w:t>
      </w:r>
    </w:p>
    <w:p w:rsidR="004D3206" w:rsidRDefault="006A1FE6" w:rsidP="006A1FE6">
      <w:pPr>
        <w:shd w:val="clear" w:color="auto" w:fill="FFFFFF"/>
        <w:ind w:firstLine="709"/>
        <w:rPr>
          <w:rFonts w:ascii="Times New Roman" w:eastAsia="Calibri" w:hAnsi="Times New Roman" w:cs="Times New Roman"/>
          <w:color w:val="FF0000"/>
          <w:spacing w:val="-2"/>
          <w:sz w:val="28"/>
          <w:szCs w:val="28"/>
          <w:lang w:eastAsia="ru-RU"/>
        </w:rPr>
      </w:pP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2) корректировка результата вложения бюджетных инвестиций в части изменения срока подключения (технологического присоединения) объектов, расположенных на территории индустриального парка «Южный ПЛП», к сети газораспределения с конца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val="en-US" w:eastAsia="ru-RU"/>
        </w:rPr>
        <w:t>III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 кв. 2024 г. на конец 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val="en-US" w:eastAsia="ru-RU"/>
        </w:rPr>
        <w:t>IV</w:t>
      </w:r>
      <w:r w:rsidRPr="006A1FE6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кв. 2025 г.</w:t>
      </w:r>
    </w:p>
    <w:p w:rsidR="00EE244D" w:rsidRPr="00EE244D" w:rsidRDefault="00EE244D" w:rsidP="00EE244D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Осуществление проекта по подключению (технологическому присоединению) к сетям газораспределения индустриального парка «Южный ПЛП» привлечет новые инвестиционные проекты на территорию индустриального парка «Южный ПЛП» и будет способствовать увеличению объемов налоговых поступлений в консолидированный бюджет Новосибирской области от потенциальных и действующих резидентов в течение последующих периодов, созданию новых рабочих мест.</w:t>
      </w:r>
    </w:p>
    <w:p w:rsidR="00EE244D" w:rsidRPr="00EE244D" w:rsidRDefault="00EE244D" w:rsidP="00EE244D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На сегодняшний день </w:t>
      </w:r>
      <w:r w:rsidR="00B77A3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>пользователь</w:t>
      </w:r>
      <w:r w:rsidR="00687382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 xml:space="preserve"> инфраструктуры</w:t>
      </w:r>
      <w:r w:rsidRPr="00EE244D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 xml:space="preserve"> индустриального парка «Южный ПЛП» </w:t>
      </w: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ООО «Маслов» р</w:t>
      </w:r>
      <w:r w:rsidR="00B77A3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еализует инвестиционные</w:t>
      </w: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проект</w:t>
      </w:r>
      <w:r w:rsidR="00B77A3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ы</w:t>
      </w:r>
      <w:r w:rsidR="00045C8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</w:t>
      </w:r>
      <w:r w:rsidR="00045C89" w:rsidRPr="00045C89">
        <w:rPr>
          <w:rFonts w:ascii="Times New Roman" w:eastAsia="Calibri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="00B77A3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планирующие</w:t>
      </w:r>
      <w:r w:rsidR="00045C89" w:rsidRPr="00045C8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подключение (технологическое присоединение) к сетям газораспределения</w:t>
      </w: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:</w:t>
      </w:r>
    </w:p>
    <w:p w:rsidR="00EE244D" w:rsidRPr="00EE244D" w:rsidRDefault="00EE244D" w:rsidP="00EE244D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«Строительство производственного комплекса по переработке масличных культур (лен, рапс)»</w:t>
      </w:r>
      <w:r w:rsidR="007D596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 расположенный на земельном участке</w:t>
      </w:r>
      <w:r w:rsidR="00AC7FD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площадью более 60 га, </w:t>
      </w:r>
      <w:r w:rsidR="007C1B2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с </w:t>
      </w:r>
      <w:r w:rsidR="00AC7FD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плановым объемо</w:t>
      </w:r>
      <w:r w:rsidR="007C1B2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 инвестиций 5,6</w:t>
      </w:r>
      <w:r w:rsid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 </w:t>
      </w:r>
      <w:r w:rsidR="00AC7FD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млрд рублей (</w:t>
      </w:r>
      <w:r w:rsidR="007C1B2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с </w:t>
      </w:r>
      <w:r w:rsid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фактически вложенным</w:t>
      </w:r>
      <w:r w:rsidR="00124553" w:rsidRP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объемом инвестиций</w:t>
      </w:r>
      <w:r w:rsidR="00AC7FD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– 2,6 млрд рублей</w:t>
      </w:r>
      <w:r w:rsid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)</w:t>
      </w: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; </w:t>
      </w:r>
    </w:p>
    <w:p w:rsidR="00EE244D" w:rsidRDefault="00EE244D" w:rsidP="00EE244D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lastRenderedPageBreak/>
        <w:t>- «Строительство производственного комплекса по глубокой переработке пшеницы»</w:t>
      </w:r>
      <w:r w:rsidR="007C1B2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одобрен</w:t>
      </w:r>
      <w:r w:rsidR="007C1B2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ный</w:t>
      </w:r>
      <w:r w:rsidR="0012455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в декабре 2023 года на Совете по инвестициям</w:t>
      </w:r>
      <w:r w:rsidR="007C1B2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 с плановым объемом инвестиций 5,6 млрд рублей</w:t>
      </w:r>
      <w:r w:rsidRPr="00EE244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:rsidR="00A27554" w:rsidRDefault="00A27554" w:rsidP="006C4D8E">
      <w:pPr>
        <w:shd w:val="clear" w:color="auto" w:fill="FFFFFF"/>
        <w:ind w:firstLine="709"/>
        <w:rPr>
          <w:rFonts w:ascii="Times New Roman" w:eastAsia="Calibri" w:hAnsi="Times New Roman" w:cs="Times New Roman"/>
          <w:color w:val="FF0000"/>
          <w:spacing w:val="-2"/>
          <w:sz w:val="28"/>
          <w:szCs w:val="28"/>
          <w:lang w:eastAsia="ru-RU"/>
        </w:rPr>
      </w:pP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Реализация данного проекта осуществляется за счет источников финансирования в рамках постановления Правительства Российской Федерации от 19.10.2020 № 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обеспечения».</w:t>
      </w:r>
    </w:p>
    <w:p w:rsidR="00A001BF" w:rsidRPr="0035779B" w:rsidRDefault="00A001BF" w:rsidP="006C4D8E">
      <w:pPr>
        <w:shd w:val="clear" w:color="auto" w:fill="FFFFFF"/>
        <w:ind w:firstLine="709"/>
        <w:rPr>
          <w:rFonts w:ascii="Times New Roman" w:eastAsia="Calibri" w:hAnsi="Times New Roman" w:cs="Times New Roman"/>
          <w:color w:val="FF0000"/>
          <w:spacing w:val="-2"/>
          <w:sz w:val="28"/>
          <w:szCs w:val="28"/>
          <w:lang w:eastAsia="ru-RU"/>
        </w:rPr>
      </w:pP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 соответствии с вышеуказанным</w:t>
      </w:r>
      <w:r w:rsidR="00A3738B"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постановлением Правительства Российской Федерации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письмом</w:t>
      </w:r>
      <w:r w:rsidR="00D12FF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Губер</w:t>
      </w:r>
      <w:r w:rsidR="003503ED"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натора Новосибирской области А. 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А.</w:t>
      </w:r>
      <w:r w:rsidR="003503ED"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 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Травникова </w:t>
      </w:r>
      <w:r w:rsidR="002B6277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до 01.09.2024 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 адрес Минэкономразвития России</w:t>
      </w:r>
      <w:r w:rsidR="007C2C0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будет</w:t>
      </w:r>
      <w:r w:rsidR="00BA27D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направлен актуализированный перечень новых инвестиционных проектов региона, включающий </w:t>
      </w:r>
      <w:r w:rsidR="00FF05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изменение </w:t>
      </w:r>
      <w:r w:rsidR="00FF058D" w:rsidRPr="00FF058D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>срок</w:t>
      </w:r>
      <w:r w:rsidR="00FF058D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>а</w:t>
      </w:r>
      <w:r w:rsidR="00FF058D" w:rsidRPr="00FF058D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 xml:space="preserve"> вложения бюджетных инвестиций</w:t>
      </w:r>
      <w:r w:rsidR="00FF058D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>, предоставленных на подключение (технологическое присоединение</w:t>
      </w:r>
      <w:r w:rsidR="00FF058D" w:rsidRPr="00FF058D">
        <w:rPr>
          <w:rFonts w:ascii="Times New Roman" w:eastAsia="Calibri" w:hAnsi="Times New Roman" w:cs="Times New Roman"/>
          <w:bCs/>
          <w:iCs/>
          <w:spacing w:val="-2"/>
          <w:sz w:val="28"/>
          <w:szCs w:val="28"/>
          <w:lang w:eastAsia="ru-RU"/>
        </w:rPr>
        <w:t>) объектов, расположенных на территории индустриального парка «Южный ПЛП», к сети газораспределения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7C2C0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для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F5CA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рассмо</w:t>
      </w:r>
      <w:r w:rsidR="007C2C0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трения</w:t>
      </w:r>
      <w:r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на заседании президиума (штаба) Правительственной комиссии по региональному развитию в Российской Федерации под председательством Заместителя Председателя Правительства России М.Ш. Хуснуллина</w:t>
      </w:r>
      <w:r w:rsidR="00FE7161" w:rsidRPr="00A2755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:rsidR="001664E9" w:rsidRDefault="001664E9" w:rsidP="001664E9">
      <w:pPr>
        <w:shd w:val="clear" w:color="auto" w:fill="FFFFFF"/>
        <w:ind w:firstLine="709"/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</w:pPr>
    </w:p>
    <w:p w:rsidR="001664E9" w:rsidRPr="0035779B" w:rsidRDefault="001664E9" w:rsidP="001664E9">
      <w:pPr>
        <w:shd w:val="clear" w:color="auto" w:fill="FFFFFF"/>
        <w:ind w:firstLine="557"/>
        <w:jc w:val="center"/>
        <w:rPr>
          <w:rFonts w:ascii="Times New Roman" w:eastAsia="Calibri" w:hAnsi="Times New Roman" w:cs="Times New Roman"/>
          <w:color w:val="FF0000"/>
          <w:spacing w:val="-2"/>
          <w:sz w:val="28"/>
          <w:szCs w:val="28"/>
          <w:lang w:eastAsia="ru-RU"/>
        </w:rPr>
      </w:pP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BF" w:rsidRDefault="007C2C03" w:rsidP="006E04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03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министра                                                                                              В.Б. Шовтак</w:t>
      </w: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9A2" w:rsidRDefault="008779A2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C8D" w:rsidRDefault="00BE1C8D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C8D" w:rsidRDefault="00BE1C8D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C8D" w:rsidRDefault="00BE1C8D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C8D" w:rsidRDefault="00BE1C8D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C8D" w:rsidRDefault="00BE1C8D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A44" w:rsidRDefault="00E32A44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A44" w:rsidRDefault="00E32A44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C89" w:rsidRDefault="00045C89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C89" w:rsidRDefault="00045C89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C89" w:rsidRDefault="00045C89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C8D" w:rsidRDefault="00BE1C8D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451" w:rsidRDefault="006E0451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E20" w:rsidRDefault="00857E20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1BF" w:rsidRDefault="00A001BF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Ю.С.Рыбалко</w:t>
      </w:r>
    </w:p>
    <w:p w:rsidR="00803B88" w:rsidRDefault="00A001BF" w:rsidP="00857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296-57-35</w:t>
      </w:r>
    </w:p>
    <w:sectPr w:rsidR="00803B88" w:rsidSect="00386B77">
      <w:headerReference w:type="default" r:id="rId9"/>
      <w:headerReference w:type="first" r:id="rId10"/>
      <w:pgSz w:w="11907" w:h="16840"/>
      <w:pgMar w:top="1134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5E" w:rsidRDefault="00F7115E" w:rsidP="00CA5E2B">
      <w:r>
        <w:separator/>
      </w:r>
    </w:p>
  </w:endnote>
  <w:endnote w:type="continuationSeparator" w:id="0">
    <w:p w:rsidR="00F7115E" w:rsidRDefault="00F7115E" w:rsidP="00CA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5E" w:rsidRDefault="00F7115E" w:rsidP="00CA5E2B">
      <w:r>
        <w:separator/>
      </w:r>
    </w:p>
  </w:footnote>
  <w:footnote w:type="continuationSeparator" w:id="0">
    <w:p w:rsidR="00F7115E" w:rsidRDefault="00F7115E" w:rsidP="00CA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551182"/>
      <w:docPartObj>
        <w:docPartGallery w:val="Page Numbers (Top of Page)"/>
        <w:docPartUnique/>
      </w:docPartObj>
    </w:sdtPr>
    <w:sdtEndPr/>
    <w:sdtContent>
      <w:p w:rsidR="00386B77" w:rsidRDefault="00386B77">
        <w:pPr>
          <w:pStyle w:val="ad"/>
          <w:jc w:val="center"/>
        </w:pPr>
        <w:r w:rsidRPr="00386B77">
          <w:rPr>
            <w:rFonts w:ascii="Times New Roman" w:hAnsi="Times New Roman" w:cs="Times New Roman"/>
          </w:rPr>
          <w:fldChar w:fldCharType="begin"/>
        </w:r>
        <w:r w:rsidRPr="00386B77">
          <w:rPr>
            <w:rFonts w:ascii="Times New Roman" w:hAnsi="Times New Roman" w:cs="Times New Roman"/>
          </w:rPr>
          <w:instrText>PAGE   \* MERGEFORMAT</w:instrText>
        </w:r>
        <w:r w:rsidRPr="00386B77">
          <w:rPr>
            <w:rFonts w:ascii="Times New Roman" w:hAnsi="Times New Roman" w:cs="Times New Roman"/>
          </w:rPr>
          <w:fldChar w:fldCharType="separate"/>
        </w:r>
        <w:r w:rsidR="00992E31">
          <w:rPr>
            <w:rFonts w:ascii="Times New Roman" w:hAnsi="Times New Roman" w:cs="Times New Roman"/>
            <w:noProof/>
          </w:rPr>
          <w:t>2</w:t>
        </w:r>
        <w:r w:rsidRPr="00386B77">
          <w:rPr>
            <w:rFonts w:ascii="Times New Roman" w:hAnsi="Times New Roman" w:cs="Times New Roman"/>
          </w:rPr>
          <w:fldChar w:fldCharType="end"/>
        </w:r>
      </w:p>
    </w:sdtContent>
  </w:sdt>
  <w:p w:rsidR="008C703A" w:rsidRPr="008C703A" w:rsidRDefault="008C703A" w:rsidP="008C703A">
    <w:pPr>
      <w:pStyle w:val="ad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259182"/>
      <w:docPartObj>
        <w:docPartGallery w:val="Page Numbers (Top of Page)"/>
        <w:docPartUnique/>
      </w:docPartObj>
    </w:sdtPr>
    <w:sdtEndPr/>
    <w:sdtContent>
      <w:p w:rsidR="00D12FF2" w:rsidRDefault="00F7115E">
        <w:pPr>
          <w:pStyle w:val="ad"/>
          <w:jc w:val="center"/>
        </w:pPr>
      </w:p>
    </w:sdtContent>
  </w:sdt>
  <w:p w:rsidR="00D12FF2" w:rsidRDefault="00D12FF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E2E"/>
    <w:multiLevelType w:val="hybridMultilevel"/>
    <w:tmpl w:val="B4F0CCDC"/>
    <w:lvl w:ilvl="0" w:tplc="BDC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13DB8"/>
    <w:rsid w:val="00014206"/>
    <w:rsid w:val="0001584B"/>
    <w:rsid w:val="000160DB"/>
    <w:rsid w:val="00017003"/>
    <w:rsid w:val="00020ADA"/>
    <w:rsid w:val="00020FE1"/>
    <w:rsid w:val="000237E2"/>
    <w:rsid w:val="0002431F"/>
    <w:rsid w:val="00026033"/>
    <w:rsid w:val="00037D78"/>
    <w:rsid w:val="00045C89"/>
    <w:rsid w:val="00045D8D"/>
    <w:rsid w:val="00052572"/>
    <w:rsid w:val="000529EF"/>
    <w:rsid w:val="000530D6"/>
    <w:rsid w:val="0005341F"/>
    <w:rsid w:val="0005689F"/>
    <w:rsid w:val="00056D74"/>
    <w:rsid w:val="00062E51"/>
    <w:rsid w:val="00063738"/>
    <w:rsid w:val="000648A3"/>
    <w:rsid w:val="00066049"/>
    <w:rsid w:val="000670A2"/>
    <w:rsid w:val="00072C0F"/>
    <w:rsid w:val="0007762B"/>
    <w:rsid w:val="00081B09"/>
    <w:rsid w:val="000832C7"/>
    <w:rsid w:val="00085181"/>
    <w:rsid w:val="00087157"/>
    <w:rsid w:val="000920A2"/>
    <w:rsid w:val="000964FF"/>
    <w:rsid w:val="00096B92"/>
    <w:rsid w:val="00097143"/>
    <w:rsid w:val="000A0429"/>
    <w:rsid w:val="000A06EA"/>
    <w:rsid w:val="000A1195"/>
    <w:rsid w:val="000A75A0"/>
    <w:rsid w:val="000B05FB"/>
    <w:rsid w:val="000B53FD"/>
    <w:rsid w:val="000C2581"/>
    <w:rsid w:val="000C35D0"/>
    <w:rsid w:val="000C63CF"/>
    <w:rsid w:val="000D34FC"/>
    <w:rsid w:val="000D4603"/>
    <w:rsid w:val="000D7A8A"/>
    <w:rsid w:val="000E30F2"/>
    <w:rsid w:val="000E3D51"/>
    <w:rsid w:val="000E7905"/>
    <w:rsid w:val="000F00F6"/>
    <w:rsid w:val="000F1566"/>
    <w:rsid w:val="000F2235"/>
    <w:rsid w:val="000F2D68"/>
    <w:rsid w:val="000F3C92"/>
    <w:rsid w:val="000F4706"/>
    <w:rsid w:val="000F59D1"/>
    <w:rsid w:val="000F7BE5"/>
    <w:rsid w:val="00100109"/>
    <w:rsid w:val="0010082F"/>
    <w:rsid w:val="00100CA4"/>
    <w:rsid w:val="00101486"/>
    <w:rsid w:val="00102627"/>
    <w:rsid w:val="00103C0A"/>
    <w:rsid w:val="001045D3"/>
    <w:rsid w:val="00106AAB"/>
    <w:rsid w:val="001105DA"/>
    <w:rsid w:val="00112973"/>
    <w:rsid w:val="00112D4F"/>
    <w:rsid w:val="00115E00"/>
    <w:rsid w:val="00121F84"/>
    <w:rsid w:val="00122192"/>
    <w:rsid w:val="00123497"/>
    <w:rsid w:val="00124553"/>
    <w:rsid w:val="0013395D"/>
    <w:rsid w:val="00135E71"/>
    <w:rsid w:val="00137F8C"/>
    <w:rsid w:val="001430A2"/>
    <w:rsid w:val="001441F2"/>
    <w:rsid w:val="001465AF"/>
    <w:rsid w:val="0014766B"/>
    <w:rsid w:val="0015014A"/>
    <w:rsid w:val="00152D28"/>
    <w:rsid w:val="00161F0D"/>
    <w:rsid w:val="00162291"/>
    <w:rsid w:val="001664E9"/>
    <w:rsid w:val="001712FF"/>
    <w:rsid w:val="0017256D"/>
    <w:rsid w:val="0017695D"/>
    <w:rsid w:val="00177633"/>
    <w:rsid w:val="00177BFA"/>
    <w:rsid w:val="00180F76"/>
    <w:rsid w:val="00181B51"/>
    <w:rsid w:val="001832C6"/>
    <w:rsid w:val="00190B93"/>
    <w:rsid w:val="00190F20"/>
    <w:rsid w:val="00191761"/>
    <w:rsid w:val="00191F75"/>
    <w:rsid w:val="00193F1B"/>
    <w:rsid w:val="001A15DD"/>
    <w:rsid w:val="001A5E05"/>
    <w:rsid w:val="001B0BCB"/>
    <w:rsid w:val="001B6006"/>
    <w:rsid w:val="001C209D"/>
    <w:rsid w:val="001C39B4"/>
    <w:rsid w:val="001C56E3"/>
    <w:rsid w:val="001D1B05"/>
    <w:rsid w:val="001D22DA"/>
    <w:rsid w:val="001D2850"/>
    <w:rsid w:val="001D500E"/>
    <w:rsid w:val="001D66A2"/>
    <w:rsid w:val="001E0F92"/>
    <w:rsid w:val="001E4CE1"/>
    <w:rsid w:val="001E70D2"/>
    <w:rsid w:val="001E7506"/>
    <w:rsid w:val="001E7E0E"/>
    <w:rsid w:val="001F38A7"/>
    <w:rsid w:val="001F3CC1"/>
    <w:rsid w:val="001F6BE7"/>
    <w:rsid w:val="001F7DFC"/>
    <w:rsid w:val="00202159"/>
    <w:rsid w:val="002043F0"/>
    <w:rsid w:val="002115CF"/>
    <w:rsid w:val="00211A1B"/>
    <w:rsid w:val="00212C59"/>
    <w:rsid w:val="0021639E"/>
    <w:rsid w:val="00217149"/>
    <w:rsid w:val="00220453"/>
    <w:rsid w:val="00223092"/>
    <w:rsid w:val="00227ABC"/>
    <w:rsid w:val="00230E30"/>
    <w:rsid w:val="00232A9B"/>
    <w:rsid w:val="00245B35"/>
    <w:rsid w:val="00247DC7"/>
    <w:rsid w:val="00250B02"/>
    <w:rsid w:val="00250BFC"/>
    <w:rsid w:val="00250DFA"/>
    <w:rsid w:val="002516F9"/>
    <w:rsid w:val="00252920"/>
    <w:rsid w:val="00253F5B"/>
    <w:rsid w:val="00255640"/>
    <w:rsid w:val="002631F7"/>
    <w:rsid w:val="00264241"/>
    <w:rsid w:val="0026608C"/>
    <w:rsid w:val="00267AE2"/>
    <w:rsid w:val="0027055D"/>
    <w:rsid w:val="00272C9C"/>
    <w:rsid w:val="002768F8"/>
    <w:rsid w:val="00285649"/>
    <w:rsid w:val="00291E4E"/>
    <w:rsid w:val="00291F24"/>
    <w:rsid w:val="0029378A"/>
    <w:rsid w:val="002A15F5"/>
    <w:rsid w:val="002A3671"/>
    <w:rsid w:val="002A3787"/>
    <w:rsid w:val="002B4A7C"/>
    <w:rsid w:val="002B6277"/>
    <w:rsid w:val="002B6967"/>
    <w:rsid w:val="002B799D"/>
    <w:rsid w:val="002C0063"/>
    <w:rsid w:val="002D0D2E"/>
    <w:rsid w:val="002D12BD"/>
    <w:rsid w:val="002D4432"/>
    <w:rsid w:val="002D44AD"/>
    <w:rsid w:val="002E0097"/>
    <w:rsid w:val="002E23C3"/>
    <w:rsid w:val="002E77DB"/>
    <w:rsid w:val="002E7882"/>
    <w:rsid w:val="002F63A4"/>
    <w:rsid w:val="002F6D27"/>
    <w:rsid w:val="00305866"/>
    <w:rsid w:val="00305D75"/>
    <w:rsid w:val="003071AE"/>
    <w:rsid w:val="0031277E"/>
    <w:rsid w:val="0031350F"/>
    <w:rsid w:val="00313F39"/>
    <w:rsid w:val="003167DC"/>
    <w:rsid w:val="00317F26"/>
    <w:rsid w:val="003200F2"/>
    <w:rsid w:val="00320278"/>
    <w:rsid w:val="00323C41"/>
    <w:rsid w:val="00323E49"/>
    <w:rsid w:val="00324EDB"/>
    <w:rsid w:val="00325F0F"/>
    <w:rsid w:val="003263FA"/>
    <w:rsid w:val="0032685B"/>
    <w:rsid w:val="0033198A"/>
    <w:rsid w:val="0033401B"/>
    <w:rsid w:val="0033537A"/>
    <w:rsid w:val="0033733E"/>
    <w:rsid w:val="003409DD"/>
    <w:rsid w:val="00340AF8"/>
    <w:rsid w:val="00345F38"/>
    <w:rsid w:val="003503ED"/>
    <w:rsid w:val="00350808"/>
    <w:rsid w:val="00351526"/>
    <w:rsid w:val="0035168B"/>
    <w:rsid w:val="00353B70"/>
    <w:rsid w:val="00354B39"/>
    <w:rsid w:val="00355715"/>
    <w:rsid w:val="0035727C"/>
    <w:rsid w:val="0035779B"/>
    <w:rsid w:val="00360511"/>
    <w:rsid w:val="0036411F"/>
    <w:rsid w:val="00370913"/>
    <w:rsid w:val="00375945"/>
    <w:rsid w:val="003775AB"/>
    <w:rsid w:val="00377A96"/>
    <w:rsid w:val="00380463"/>
    <w:rsid w:val="003832F9"/>
    <w:rsid w:val="00386B77"/>
    <w:rsid w:val="0039184D"/>
    <w:rsid w:val="00393F38"/>
    <w:rsid w:val="0039699E"/>
    <w:rsid w:val="00396E93"/>
    <w:rsid w:val="003A10D0"/>
    <w:rsid w:val="003A2EF7"/>
    <w:rsid w:val="003A3E99"/>
    <w:rsid w:val="003A67EA"/>
    <w:rsid w:val="003A7E63"/>
    <w:rsid w:val="003B0B0E"/>
    <w:rsid w:val="003B53DC"/>
    <w:rsid w:val="003C12BC"/>
    <w:rsid w:val="003C31B8"/>
    <w:rsid w:val="003C35FA"/>
    <w:rsid w:val="003D3047"/>
    <w:rsid w:val="003D7279"/>
    <w:rsid w:val="003E1D13"/>
    <w:rsid w:val="003E2269"/>
    <w:rsid w:val="003E285B"/>
    <w:rsid w:val="003E2FC9"/>
    <w:rsid w:val="003E40EC"/>
    <w:rsid w:val="003E503C"/>
    <w:rsid w:val="003E71A9"/>
    <w:rsid w:val="003F1326"/>
    <w:rsid w:val="003F24EA"/>
    <w:rsid w:val="003F2E5F"/>
    <w:rsid w:val="003F320D"/>
    <w:rsid w:val="00401494"/>
    <w:rsid w:val="00402E15"/>
    <w:rsid w:val="00403417"/>
    <w:rsid w:val="00406103"/>
    <w:rsid w:val="004062B5"/>
    <w:rsid w:val="00407E95"/>
    <w:rsid w:val="004117B1"/>
    <w:rsid w:val="0041185F"/>
    <w:rsid w:val="00415BC7"/>
    <w:rsid w:val="004219AC"/>
    <w:rsid w:val="0042392E"/>
    <w:rsid w:val="00424021"/>
    <w:rsid w:val="00430522"/>
    <w:rsid w:val="0043089E"/>
    <w:rsid w:val="00432125"/>
    <w:rsid w:val="004377A4"/>
    <w:rsid w:val="00440A6A"/>
    <w:rsid w:val="004420F6"/>
    <w:rsid w:val="004468B7"/>
    <w:rsid w:val="00454A3B"/>
    <w:rsid w:val="0045710C"/>
    <w:rsid w:val="00457F7F"/>
    <w:rsid w:val="0046157D"/>
    <w:rsid w:val="0046280C"/>
    <w:rsid w:val="0046694D"/>
    <w:rsid w:val="004708A4"/>
    <w:rsid w:val="004724FC"/>
    <w:rsid w:val="0047459A"/>
    <w:rsid w:val="00474673"/>
    <w:rsid w:val="00474BA8"/>
    <w:rsid w:val="00476A60"/>
    <w:rsid w:val="00485DE6"/>
    <w:rsid w:val="00490A07"/>
    <w:rsid w:val="00491442"/>
    <w:rsid w:val="0049394D"/>
    <w:rsid w:val="004A40C5"/>
    <w:rsid w:val="004A7BB8"/>
    <w:rsid w:val="004B6090"/>
    <w:rsid w:val="004B6B50"/>
    <w:rsid w:val="004B71AA"/>
    <w:rsid w:val="004C333F"/>
    <w:rsid w:val="004D2675"/>
    <w:rsid w:val="004D3206"/>
    <w:rsid w:val="004D52A5"/>
    <w:rsid w:val="004D659C"/>
    <w:rsid w:val="004E0376"/>
    <w:rsid w:val="004E3546"/>
    <w:rsid w:val="004E39AF"/>
    <w:rsid w:val="004E7ADD"/>
    <w:rsid w:val="004F1C23"/>
    <w:rsid w:val="004F3A58"/>
    <w:rsid w:val="004F7ED4"/>
    <w:rsid w:val="00502F52"/>
    <w:rsid w:val="00503D11"/>
    <w:rsid w:val="00510394"/>
    <w:rsid w:val="005143F0"/>
    <w:rsid w:val="005151BF"/>
    <w:rsid w:val="00516C66"/>
    <w:rsid w:val="00517452"/>
    <w:rsid w:val="005200CE"/>
    <w:rsid w:val="00521FB9"/>
    <w:rsid w:val="00524E21"/>
    <w:rsid w:val="00525C7D"/>
    <w:rsid w:val="00525DE1"/>
    <w:rsid w:val="00540458"/>
    <w:rsid w:val="005410DB"/>
    <w:rsid w:val="00541AE9"/>
    <w:rsid w:val="00544896"/>
    <w:rsid w:val="005519BD"/>
    <w:rsid w:val="00552719"/>
    <w:rsid w:val="005530BB"/>
    <w:rsid w:val="00565CDB"/>
    <w:rsid w:val="00566683"/>
    <w:rsid w:val="00567847"/>
    <w:rsid w:val="00571BE1"/>
    <w:rsid w:val="00572827"/>
    <w:rsid w:val="005728C7"/>
    <w:rsid w:val="00573685"/>
    <w:rsid w:val="00575DDD"/>
    <w:rsid w:val="0057637E"/>
    <w:rsid w:val="005768E5"/>
    <w:rsid w:val="005769E5"/>
    <w:rsid w:val="00577F2E"/>
    <w:rsid w:val="00581587"/>
    <w:rsid w:val="0058304C"/>
    <w:rsid w:val="00585505"/>
    <w:rsid w:val="00586ED9"/>
    <w:rsid w:val="0059227C"/>
    <w:rsid w:val="005925A2"/>
    <w:rsid w:val="00593251"/>
    <w:rsid w:val="00593A68"/>
    <w:rsid w:val="005940A0"/>
    <w:rsid w:val="005A0389"/>
    <w:rsid w:val="005A0D30"/>
    <w:rsid w:val="005A4D7A"/>
    <w:rsid w:val="005A623A"/>
    <w:rsid w:val="005A7217"/>
    <w:rsid w:val="005B0858"/>
    <w:rsid w:val="005B0AD9"/>
    <w:rsid w:val="005B47CC"/>
    <w:rsid w:val="005B72BA"/>
    <w:rsid w:val="005C01BF"/>
    <w:rsid w:val="005C141D"/>
    <w:rsid w:val="005C7D73"/>
    <w:rsid w:val="005D49BD"/>
    <w:rsid w:val="005D4C50"/>
    <w:rsid w:val="005D5107"/>
    <w:rsid w:val="005D6B6C"/>
    <w:rsid w:val="005E3801"/>
    <w:rsid w:val="005F3D6D"/>
    <w:rsid w:val="005F5169"/>
    <w:rsid w:val="006052A8"/>
    <w:rsid w:val="00606D90"/>
    <w:rsid w:val="00612040"/>
    <w:rsid w:val="006177B8"/>
    <w:rsid w:val="00621E95"/>
    <w:rsid w:val="00622BD4"/>
    <w:rsid w:val="00623E54"/>
    <w:rsid w:val="00625DCB"/>
    <w:rsid w:val="00627E85"/>
    <w:rsid w:val="00627EF7"/>
    <w:rsid w:val="00630D8B"/>
    <w:rsid w:val="00636FF0"/>
    <w:rsid w:val="00642946"/>
    <w:rsid w:val="006451E6"/>
    <w:rsid w:val="00646230"/>
    <w:rsid w:val="00646637"/>
    <w:rsid w:val="00647721"/>
    <w:rsid w:val="00652038"/>
    <w:rsid w:val="0065580B"/>
    <w:rsid w:val="00655D44"/>
    <w:rsid w:val="00660082"/>
    <w:rsid w:val="00662F0A"/>
    <w:rsid w:val="006641B0"/>
    <w:rsid w:val="00666473"/>
    <w:rsid w:val="00666D28"/>
    <w:rsid w:val="00672DDB"/>
    <w:rsid w:val="00673438"/>
    <w:rsid w:val="00681A01"/>
    <w:rsid w:val="00682FE8"/>
    <w:rsid w:val="00683F44"/>
    <w:rsid w:val="00685239"/>
    <w:rsid w:val="006857F5"/>
    <w:rsid w:val="00686BAE"/>
    <w:rsid w:val="00687382"/>
    <w:rsid w:val="006878C2"/>
    <w:rsid w:val="00687CFD"/>
    <w:rsid w:val="00696E72"/>
    <w:rsid w:val="006977D2"/>
    <w:rsid w:val="006978B6"/>
    <w:rsid w:val="006A19CF"/>
    <w:rsid w:val="006A1FE6"/>
    <w:rsid w:val="006B0143"/>
    <w:rsid w:val="006B374D"/>
    <w:rsid w:val="006B3DF0"/>
    <w:rsid w:val="006B4659"/>
    <w:rsid w:val="006B6A58"/>
    <w:rsid w:val="006C00CE"/>
    <w:rsid w:val="006C4D8E"/>
    <w:rsid w:val="006C6C64"/>
    <w:rsid w:val="006D1808"/>
    <w:rsid w:val="006D2FE4"/>
    <w:rsid w:val="006D4C04"/>
    <w:rsid w:val="006D6636"/>
    <w:rsid w:val="006D685D"/>
    <w:rsid w:val="006D7901"/>
    <w:rsid w:val="006E0451"/>
    <w:rsid w:val="006E3F6C"/>
    <w:rsid w:val="006E57E8"/>
    <w:rsid w:val="006F0CA9"/>
    <w:rsid w:val="006F3576"/>
    <w:rsid w:val="006F5CA9"/>
    <w:rsid w:val="006F60F7"/>
    <w:rsid w:val="00701A40"/>
    <w:rsid w:val="00703095"/>
    <w:rsid w:val="007063B4"/>
    <w:rsid w:val="007074EE"/>
    <w:rsid w:val="007103C8"/>
    <w:rsid w:val="00712D28"/>
    <w:rsid w:val="007148A2"/>
    <w:rsid w:val="0072189A"/>
    <w:rsid w:val="00723266"/>
    <w:rsid w:val="00727D35"/>
    <w:rsid w:val="00727E09"/>
    <w:rsid w:val="00733971"/>
    <w:rsid w:val="00733BBD"/>
    <w:rsid w:val="00735A91"/>
    <w:rsid w:val="00737B23"/>
    <w:rsid w:val="00740844"/>
    <w:rsid w:val="00742D4F"/>
    <w:rsid w:val="00743162"/>
    <w:rsid w:val="00745471"/>
    <w:rsid w:val="00745CE4"/>
    <w:rsid w:val="007504B7"/>
    <w:rsid w:val="00750932"/>
    <w:rsid w:val="007627A2"/>
    <w:rsid w:val="00766DD1"/>
    <w:rsid w:val="0076734A"/>
    <w:rsid w:val="0077000F"/>
    <w:rsid w:val="00770A8D"/>
    <w:rsid w:val="00771272"/>
    <w:rsid w:val="0077270E"/>
    <w:rsid w:val="00775C00"/>
    <w:rsid w:val="007823ED"/>
    <w:rsid w:val="007912BC"/>
    <w:rsid w:val="007928BC"/>
    <w:rsid w:val="0079331C"/>
    <w:rsid w:val="00793872"/>
    <w:rsid w:val="00794245"/>
    <w:rsid w:val="007A5F9F"/>
    <w:rsid w:val="007B1BD6"/>
    <w:rsid w:val="007B5CA3"/>
    <w:rsid w:val="007B69FF"/>
    <w:rsid w:val="007B7112"/>
    <w:rsid w:val="007C1B29"/>
    <w:rsid w:val="007C2C03"/>
    <w:rsid w:val="007C4E69"/>
    <w:rsid w:val="007C6164"/>
    <w:rsid w:val="007D3582"/>
    <w:rsid w:val="007D5962"/>
    <w:rsid w:val="007E08F6"/>
    <w:rsid w:val="007E1921"/>
    <w:rsid w:val="007F0648"/>
    <w:rsid w:val="007F108C"/>
    <w:rsid w:val="007F1C07"/>
    <w:rsid w:val="007F3F05"/>
    <w:rsid w:val="007F4359"/>
    <w:rsid w:val="007F675A"/>
    <w:rsid w:val="00800201"/>
    <w:rsid w:val="00803B88"/>
    <w:rsid w:val="00804A45"/>
    <w:rsid w:val="008056A9"/>
    <w:rsid w:val="00805BA5"/>
    <w:rsid w:val="00811A28"/>
    <w:rsid w:val="00812EEF"/>
    <w:rsid w:val="008148BA"/>
    <w:rsid w:val="00815CD2"/>
    <w:rsid w:val="00816C88"/>
    <w:rsid w:val="00816F67"/>
    <w:rsid w:val="00817DD4"/>
    <w:rsid w:val="00825219"/>
    <w:rsid w:val="008335F1"/>
    <w:rsid w:val="00836D62"/>
    <w:rsid w:val="008412CF"/>
    <w:rsid w:val="0084181C"/>
    <w:rsid w:val="00841C8E"/>
    <w:rsid w:val="00847C51"/>
    <w:rsid w:val="00847E62"/>
    <w:rsid w:val="00856D9E"/>
    <w:rsid w:val="008573D6"/>
    <w:rsid w:val="00857E20"/>
    <w:rsid w:val="008645DE"/>
    <w:rsid w:val="00864770"/>
    <w:rsid w:val="008662A1"/>
    <w:rsid w:val="00866E27"/>
    <w:rsid w:val="00867123"/>
    <w:rsid w:val="00874E49"/>
    <w:rsid w:val="00875D90"/>
    <w:rsid w:val="00875F16"/>
    <w:rsid w:val="008779A2"/>
    <w:rsid w:val="00877D35"/>
    <w:rsid w:val="008801DE"/>
    <w:rsid w:val="00882554"/>
    <w:rsid w:val="00885C43"/>
    <w:rsid w:val="00886E51"/>
    <w:rsid w:val="00890135"/>
    <w:rsid w:val="008917C1"/>
    <w:rsid w:val="00895B22"/>
    <w:rsid w:val="008A319B"/>
    <w:rsid w:val="008A48AA"/>
    <w:rsid w:val="008A54B5"/>
    <w:rsid w:val="008A636C"/>
    <w:rsid w:val="008A7DC8"/>
    <w:rsid w:val="008A7F52"/>
    <w:rsid w:val="008B0474"/>
    <w:rsid w:val="008B6D99"/>
    <w:rsid w:val="008C703A"/>
    <w:rsid w:val="008D0486"/>
    <w:rsid w:val="008E2B03"/>
    <w:rsid w:val="008E58EF"/>
    <w:rsid w:val="008E6A5D"/>
    <w:rsid w:val="008E7D56"/>
    <w:rsid w:val="008F04A1"/>
    <w:rsid w:val="008F1DC5"/>
    <w:rsid w:val="008F20A7"/>
    <w:rsid w:val="008F3DE8"/>
    <w:rsid w:val="009040BE"/>
    <w:rsid w:val="00906C34"/>
    <w:rsid w:val="009110A1"/>
    <w:rsid w:val="00911E43"/>
    <w:rsid w:val="00920946"/>
    <w:rsid w:val="00920D7E"/>
    <w:rsid w:val="00922DC5"/>
    <w:rsid w:val="00923953"/>
    <w:rsid w:val="009307F9"/>
    <w:rsid w:val="00930C4B"/>
    <w:rsid w:val="00931272"/>
    <w:rsid w:val="00932221"/>
    <w:rsid w:val="009362C0"/>
    <w:rsid w:val="009369BA"/>
    <w:rsid w:val="0093791C"/>
    <w:rsid w:val="009432F3"/>
    <w:rsid w:val="0094642C"/>
    <w:rsid w:val="00946C70"/>
    <w:rsid w:val="00952AF8"/>
    <w:rsid w:val="00963B09"/>
    <w:rsid w:val="0096761C"/>
    <w:rsid w:val="00970558"/>
    <w:rsid w:val="00971CDD"/>
    <w:rsid w:val="0097387E"/>
    <w:rsid w:val="009748C4"/>
    <w:rsid w:val="00976CF9"/>
    <w:rsid w:val="00981AEC"/>
    <w:rsid w:val="00983625"/>
    <w:rsid w:val="00987BD4"/>
    <w:rsid w:val="009923F1"/>
    <w:rsid w:val="00992E31"/>
    <w:rsid w:val="0099388C"/>
    <w:rsid w:val="009973F7"/>
    <w:rsid w:val="009A15BC"/>
    <w:rsid w:val="009A1C3C"/>
    <w:rsid w:val="009A2C76"/>
    <w:rsid w:val="009B22AA"/>
    <w:rsid w:val="009B5544"/>
    <w:rsid w:val="009B6A8F"/>
    <w:rsid w:val="009C46D3"/>
    <w:rsid w:val="009C5B27"/>
    <w:rsid w:val="009D3601"/>
    <w:rsid w:val="009D445C"/>
    <w:rsid w:val="009E3942"/>
    <w:rsid w:val="009E468A"/>
    <w:rsid w:val="009F3A47"/>
    <w:rsid w:val="00A001BF"/>
    <w:rsid w:val="00A031E6"/>
    <w:rsid w:val="00A05D0B"/>
    <w:rsid w:val="00A103EB"/>
    <w:rsid w:val="00A10721"/>
    <w:rsid w:val="00A10E24"/>
    <w:rsid w:val="00A12683"/>
    <w:rsid w:val="00A141CB"/>
    <w:rsid w:val="00A15B7F"/>
    <w:rsid w:val="00A24A9D"/>
    <w:rsid w:val="00A25FB1"/>
    <w:rsid w:val="00A27554"/>
    <w:rsid w:val="00A34C77"/>
    <w:rsid w:val="00A34CD5"/>
    <w:rsid w:val="00A3738B"/>
    <w:rsid w:val="00A41A6C"/>
    <w:rsid w:val="00A4297D"/>
    <w:rsid w:val="00A4492C"/>
    <w:rsid w:val="00A5344E"/>
    <w:rsid w:val="00A53490"/>
    <w:rsid w:val="00A53B06"/>
    <w:rsid w:val="00A6049B"/>
    <w:rsid w:val="00A60C59"/>
    <w:rsid w:val="00A62F97"/>
    <w:rsid w:val="00A650E8"/>
    <w:rsid w:val="00A71656"/>
    <w:rsid w:val="00A71976"/>
    <w:rsid w:val="00A7211A"/>
    <w:rsid w:val="00A72231"/>
    <w:rsid w:val="00A733AA"/>
    <w:rsid w:val="00A82B6E"/>
    <w:rsid w:val="00A91FA7"/>
    <w:rsid w:val="00A93796"/>
    <w:rsid w:val="00A93BB1"/>
    <w:rsid w:val="00AA2BDB"/>
    <w:rsid w:val="00AA3873"/>
    <w:rsid w:val="00AA753D"/>
    <w:rsid w:val="00AB4816"/>
    <w:rsid w:val="00AC307F"/>
    <w:rsid w:val="00AC67B4"/>
    <w:rsid w:val="00AC6B5F"/>
    <w:rsid w:val="00AC7FDC"/>
    <w:rsid w:val="00AD33E0"/>
    <w:rsid w:val="00AD6611"/>
    <w:rsid w:val="00AE47FD"/>
    <w:rsid w:val="00AE772F"/>
    <w:rsid w:val="00AF42EA"/>
    <w:rsid w:val="00B00141"/>
    <w:rsid w:val="00B00F25"/>
    <w:rsid w:val="00B0103E"/>
    <w:rsid w:val="00B0418C"/>
    <w:rsid w:val="00B06520"/>
    <w:rsid w:val="00B07ACA"/>
    <w:rsid w:val="00B1368A"/>
    <w:rsid w:val="00B170C1"/>
    <w:rsid w:val="00B218DA"/>
    <w:rsid w:val="00B256FD"/>
    <w:rsid w:val="00B26186"/>
    <w:rsid w:val="00B26C72"/>
    <w:rsid w:val="00B30E8B"/>
    <w:rsid w:val="00B31599"/>
    <w:rsid w:val="00B3439D"/>
    <w:rsid w:val="00B3496A"/>
    <w:rsid w:val="00B37329"/>
    <w:rsid w:val="00B41571"/>
    <w:rsid w:val="00B41750"/>
    <w:rsid w:val="00B47D31"/>
    <w:rsid w:val="00B519EF"/>
    <w:rsid w:val="00B54B54"/>
    <w:rsid w:val="00B5627E"/>
    <w:rsid w:val="00B56863"/>
    <w:rsid w:val="00B602D4"/>
    <w:rsid w:val="00B614B1"/>
    <w:rsid w:val="00B63931"/>
    <w:rsid w:val="00B675FF"/>
    <w:rsid w:val="00B77A33"/>
    <w:rsid w:val="00B77EA1"/>
    <w:rsid w:val="00B825D4"/>
    <w:rsid w:val="00B831E0"/>
    <w:rsid w:val="00B844AB"/>
    <w:rsid w:val="00B93CB3"/>
    <w:rsid w:val="00B979FB"/>
    <w:rsid w:val="00BA260A"/>
    <w:rsid w:val="00BA27D2"/>
    <w:rsid w:val="00BA4AA4"/>
    <w:rsid w:val="00BA54B8"/>
    <w:rsid w:val="00BB370B"/>
    <w:rsid w:val="00BB4F5F"/>
    <w:rsid w:val="00BB639C"/>
    <w:rsid w:val="00BB7E1C"/>
    <w:rsid w:val="00BC03A2"/>
    <w:rsid w:val="00BC28FF"/>
    <w:rsid w:val="00BC2FE3"/>
    <w:rsid w:val="00BC3A14"/>
    <w:rsid w:val="00BC63CA"/>
    <w:rsid w:val="00BD37EC"/>
    <w:rsid w:val="00BD5719"/>
    <w:rsid w:val="00BE1C86"/>
    <w:rsid w:val="00BE1C8D"/>
    <w:rsid w:val="00BE3DE0"/>
    <w:rsid w:val="00BF2CB0"/>
    <w:rsid w:val="00BF3398"/>
    <w:rsid w:val="00C01EDD"/>
    <w:rsid w:val="00C036AC"/>
    <w:rsid w:val="00C10D81"/>
    <w:rsid w:val="00C1623D"/>
    <w:rsid w:val="00C1631C"/>
    <w:rsid w:val="00C176A6"/>
    <w:rsid w:val="00C261F4"/>
    <w:rsid w:val="00C30C39"/>
    <w:rsid w:val="00C31F1E"/>
    <w:rsid w:val="00C34083"/>
    <w:rsid w:val="00C356A3"/>
    <w:rsid w:val="00C551DF"/>
    <w:rsid w:val="00C5657D"/>
    <w:rsid w:val="00C70134"/>
    <w:rsid w:val="00C771FB"/>
    <w:rsid w:val="00C779E2"/>
    <w:rsid w:val="00C82B0D"/>
    <w:rsid w:val="00C8494F"/>
    <w:rsid w:val="00C84E26"/>
    <w:rsid w:val="00C90DAA"/>
    <w:rsid w:val="00C92352"/>
    <w:rsid w:val="00CA211B"/>
    <w:rsid w:val="00CA3B6F"/>
    <w:rsid w:val="00CA5366"/>
    <w:rsid w:val="00CA5E2B"/>
    <w:rsid w:val="00CB06E3"/>
    <w:rsid w:val="00CB77B9"/>
    <w:rsid w:val="00CB78CF"/>
    <w:rsid w:val="00CC2934"/>
    <w:rsid w:val="00CD2ADD"/>
    <w:rsid w:val="00CD2EDA"/>
    <w:rsid w:val="00CD3D8D"/>
    <w:rsid w:val="00CD42EB"/>
    <w:rsid w:val="00CD48A0"/>
    <w:rsid w:val="00CD77C1"/>
    <w:rsid w:val="00CE23F1"/>
    <w:rsid w:val="00CE2B0E"/>
    <w:rsid w:val="00CE3126"/>
    <w:rsid w:val="00CE7100"/>
    <w:rsid w:val="00CE729A"/>
    <w:rsid w:val="00CE7AE0"/>
    <w:rsid w:val="00CF07CB"/>
    <w:rsid w:val="00CF209F"/>
    <w:rsid w:val="00CF2BE9"/>
    <w:rsid w:val="00CF3623"/>
    <w:rsid w:val="00CF53B1"/>
    <w:rsid w:val="00CF632E"/>
    <w:rsid w:val="00D0009E"/>
    <w:rsid w:val="00D00E0B"/>
    <w:rsid w:val="00D01230"/>
    <w:rsid w:val="00D04336"/>
    <w:rsid w:val="00D0441C"/>
    <w:rsid w:val="00D060E4"/>
    <w:rsid w:val="00D075F5"/>
    <w:rsid w:val="00D12FF2"/>
    <w:rsid w:val="00D13508"/>
    <w:rsid w:val="00D149E2"/>
    <w:rsid w:val="00D1539D"/>
    <w:rsid w:val="00D16183"/>
    <w:rsid w:val="00D208B9"/>
    <w:rsid w:val="00D21BDD"/>
    <w:rsid w:val="00D22F42"/>
    <w:rsid w:val="00D252CF"/>
    <w:rsid w:val="00D33D4E"/>
    <w:rsid w:val="00D340C6"/>
    <w:rsid w:val="00D345CC"/>
    <w:rsid w:val="00D352E6"/>
    <w:rsid w:val="00D375A3"/>
    <w:rsid w:val="00D40B29"/>
    <w:rsid w:val="00D4124F"/>
    <w:rsid w:val="00D4718C"/>
    <w:rsid w:val="00D505C2"/>
    <w:rsid w:val="00D50953"/>
    <w:rsid w:val="00D523EC"/>
    <w:rsid w:val="00D603B4"/>
    <w:rsid w:val="00D6437A"/>
    <w:rsid w:val="00D723EF"/>
    <w:rsid w:val="00D741A3"/>
    <w:rsid w:val="00D74331"/>
    <w:rsid w:val="00D74D20"/>
    <w:rsid w:val="00D8010F"/>
    <w:rsid w:val="00D829F1"/>
    <w:rsid w:val="00D8318B"/>
    <w:rsid w:val="00D85138"/>
    <w:rsid w:val="00D879F8"/>
    <w:rsid w:val="00D91327"/>
    <w:rsid w:val="00D936E4"/>
    <w:rsid w:val="00DA4892"/>
    <w:rsid w:val="00DA494C"/>
    <w:rsid w:val="00DA4E07"/>
    <w:rsid w:val="00DB79DD"/>
    <w:rsid w:val="00DC1C76"/>
    <w:rsid w:val="00DC591F"/>
    <w:rsid w:val="00DC7535"/>
    <w:rsid w:val="00DD30AA"/>
    <w:rsid w:val="00DD6F1D"/>
    <w:rsid w:val="00DE13AE"/>
    <w:rsid w:val="00DE1840"/>
    <w:rsid w:val="00DE22C5"/>
    <w:rsid w:val="00DE2DF8"/>
    <w:rsid w:val="00DE2ECB"/>
    <w:rsid w:val="00DE3846"/>
    <w:rsid w:val="00DE6440"/>
    <w:rsid w:val="00DF24C2"/>
    <w:rsid w:val="00DF2B8D"/>
    <w:rsid w:val="00DF5B8D"/>
    <w:rsid w:val="00DF5D54"/>
    <w:rsid w:val="00DF700C"/>
    <w:rsid w:val="00E0712D"/>
    <w:rsid w:val="00E1050D"/>
    <w:rsid w:val="00E120A7"/>
    <w:rsid w:val="00E12FD3"/>
    <w:rsid w:val="00E15E2C"/>
    <w:rsid w:val="00E168C1"/>
    <w:rsid w:val="00E2558E"/>
    <w:rsid w:val="00E26A6A"/>
    <w:rsid w:val="00E2754C"/>
    <w:rsid w:val="00E31E32"/>
    <w:rsid w:val="00E32A44"/>
    <w:rsid w:val="00E332DF"/>
    <w:rsid w:val="00E33FEB"/>
    <w:rsid w:val="00E34CBC"/>
    <w:rsid w:val="00E35155"/>
    <w:rsid w:val="00E3614B"/>
    <w:rsid w:val="00E36254"/>
    <w:rsid w:val="00E376D7"/>
    <w:rsid w:val="00E37F02"/>
    <w:rsid w:val="00E4072C"/>
    <w:rsid w:val="00E43B1E"/>
    <w:rsid w:val="00E4464C"/>
    <w:rsid w:val="00E4476F"/>
    <w:rsid w:val="00E45F3F"/>
    <w:rsid w:val="00E47124"/>
    <w:rsid w:val="00E47DD0"/>
    <w:rsid w:val="00E51D92"/>
    <w:rsid w:val="00E6119E"/>
    <w:rsid w:val="00E63149"/>
    <w:rsid w:val="00E63230"/>
    <w:rsid w:val="00E6783D"/>
    <w:rsid w:val="00E72135"/>
    <w:rsid w:val="00E73C82"/>
    <w:rsid w:val="00E821F2"/>
    <w:rsid w:val="00E8346B"/>
    <w:rsid w:val="00E83A1A"/>
    <w:rsid w:val="00E8403C"/>
    <w:rsid w:val="00E92AF8"/>
    <w:rsid w:val="00E9406C"/>
    <w:rsid w:val="00EA073D"/>
    <w:rsid w:val="00EA3C0D"/>
    <w:rsid w:val="00EA3FC2"/>
    <w:rsid w:val="00EA447E"/>
    <w:rsid w:val="00EA7C5E"/>
    <w:rsid w:val="00EB0188"/>
    <w:rsid w:val="00EB082C"/>
    <w:rsid w:val="00EB0FC3"/>
    <w:rsid w:val="00EB2F9A"/>
    <w:rsid w:val="00EB3CA6"/>
    <w:rsid w:val="00EB6D4A"/>
    <w:rsid w:val="00EC1C69"/>
    <w:rsid w:val="00EC2D0F"/>
    <w:rsid w:val="00EC4CC9"/>
    <w:rsid w:val="00EC5663"/>
    <w:rsid w:val="00ED02E4"/>
    <w:rsid w:val="00ED0560"/>
    <w:rsid w:val="00ED7AB3"/>
    <w:rsid w:val="00ED7D94"/>
    <w:rsid w:val="00EE1BB8"/>
    <w:rsid w:val="00EE244D"/>
    <w:rsid w:val="00EE7D00"/>
    <w:rsid w:val="00EF438A"/>
    <w:rsid w:val="00EF61CB"/>
    <w:rsid w:val="00F04FB9"/>
    <w:rsid w:val="00F15BA1"/>
    <w:rsid w:val="00F16E01"/>
    <w:rsid w:val="00F21650"/>
    <w:rsid w:val="00F21C2E"/>
    <w:rsid w:val="00F2504D"/>
    <w:rsid w:val="00F25206"/>
    <w:rsid w:val="00F304F1"/>
    <w:rsid w:val="00F31921"/>
    <w:rsid w:val="00F344AC"/>
    <w:rsid w:val="00F359B4"/>
    <w:rsid w:val="00F409F0"/>
    <w:rsid w:val="00F415AB"/>
    <w:rsid w:val="00F41F01"/>
    <w:rsid w:val="00F44BF6"/>
    <w:rsid w:val="00F62938"/>
    <w:rsid w:val="00F62B42"/>
    <w:rsid w:val="00F65740"/>
    <w:rsid w:val="00F7115E"/>
    <w:rsid w:val="00F76DE0"/>
    <w:rsid w:val="00F804C8"/>
    <w:rsid w:val="00F821A7"/>
    <w:rsid w:val="00F84755"/>
    <w:rsid w:val="00F859F3"/>
    <w:rsid w:val="00F85DEA"/>
    <w:rsid w:val="00F867D1"/>
    <w:rsid w:val="00F909A9"/>
    <w:rsid w:val="00F9182B"/>
    <w:rsid w:val="00F91CDE"/>
    <w:rsid w:val="00F94605"/>
    <w:rsid w:val="00F946F8"/>
    <w:rsid w:val="00FA1800"/>
    <w:rsid w:val="00FA311C"/>
    <w:rsid w:val="00FA3EBF"/>
    <w:rsid w:val="00FA4042"/>
    <w:rsid w:val="00FA4ED3"/>
    <w:rsid w:val="00FB3C21"/>
    <w:rsid w:val="00FB6BAE"/>
    <w:rsid w:val="00FC0DD6"/>
    <w:rsid w:val="00FC10B6"/>
    <w:rsid w:val="00FC2C81"/>
    <w:rsid w:val="00FC2F77"/>
    <w:rsid w:val="00FC3BD3"/>
    <w:rsid w:val="00FC4250"/>
    <w:rsid w:val="00FD5A8F"/>
    <w:rsid w:val="00FD7D7B"/>
    <w:rsid w:val="00FE27B9"/>
    <w:rsid w:val="00FE3331"/>
    <w:rsid w:val="00FE3AA1"/>
    <w:rsid w:val="00FE3D2B"/>
    <w:rsid w:val="00FE559F"/>
    <w:rsid w:val="00FE7161"/>
    <w:rsid w:val="00FF058D"/>
    <w:rsid w:val="00FF068E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6FD82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footnote text"/>
    <w:basedOn w:val="a"/>
    <w:link w:val="ab"/>
    <w:uiPriority w:val="99"/>
    <w:semiHidden/>
    <w:rsid w:val="00CA5E2B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5E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A5E2B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2043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043F0"/>
  </w:style>
  <w:style w:type="paragraph" w:styleId="af">
    <w:name w:val="footer"/>
    <w:basedOn w:val="a"/>
    <w:link w:val="af0"/>
    <w:uiPriority w:val="99"/>
    <w:unhideWhenUsed/>
    <w:rsid w:val="002043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043F0"/>
  </w:style>
  <w:style w:type="paragraph" w:customStyle="1" w:styleId="ConsPlusNormal">
    <w:name w:val="ConsPlusNormal"/>
    <w:link w:val="ConsPlusNormal0"/>
    <w:rsid w:val="00811A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A2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CD73-4F5E-4CE6-9A64-EB1B3AD6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Рыбалко Юлия Сергеевна</cp:lastModifiedBy>
  <cp:revision>892</cp:revision>
  <cp:lastPrinted>2024-08-21T08:17:00Z</cp:lastPrinted>
  <dcterms:created xsi:type="dcterms:W3CDTF">2018-02-20T09:42:00Z</dcterms:created>
  <dcterms:modified xsi:type="dcterms:W3CDTF">2024-08-23T03:56:00Z</dcterms:modified>
</cp:coreProperties>
</file>