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9"/>
        <w:tblpPr w:leftFromText="180" w:rightFromText="180" w:vertAnchor="page" w:horzAnchor="page" w:tblpX="6661" w:tblpY="1115"/>
        <w:tblW w:w="0" w:type="auto"/>
        <w:tblLayout w:type="fixed"/>
        <w:tblLook w:val="04A0" w:firstRow="1" w:lastRow="0" w:firstColumn="1" w:lastColumn="0" w:noHBand="0" w:noVBand="1"/>
      </w:tblPr>
      <w:tblGrid>
        <w:gridCol w:w="4678"/>
      </w:tblGrid>
      <w:tr w:rsidR="00751379"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1379" w:rsidRDefault="0068772C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 1</w:t>
            </w:r>
          </w:p>
          <w:p w:rsidR="00751379" w:rsidRDefault="0068772C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приказу</w:t>
            </w:r>
            <w:r w:rsidR="00BB7455">
              <w:rPr>
                <w:rFonts w:ascii="Times New Roman" w:hAnsi="Times New Roman"/>
                <w:sz w:val="24"/>
                <w:szCs w:val="24"/>
              </w:rPr>
              <w:t xml:space="preserve"> руководителя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29C0">
              <w:rPr>
                <w:rFonts w:ascii="Times New Roman" w:hAnsi="Times New Roman"/>
                <w:sz w:val="24"/>
                <w:szCs w:val="24"/>
              </w:rPr>
              <w:t>департамента по тарифам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Новосибирской области</w:t>
            </w:r>
          </w:p>
          <w:p w:rsidR="00751379" w:rsidRDefault="004B29C0" w:rsidP="004B29C0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 № ______</w:t>
            </w:r>
          </w:p>
        </w:tc>
      </w:tr>
    </w:tbl>
    <w:p w:rsidR="00751379" w:rsidRDefault="00751379">
      <w:pPr>
        <w:pStyle w:val="afa"/>
        <w:rPr>
          <w:rFonts w:ascii="Times New Roman" w:hAnsi="Times New Roman"/>
          <w:sz w:val="24"/>
          <w:szCs w:val="24"/>
        </w:rPr>
      </w:pPr>
    </w:p>
    <w:p w:rsidR="00751379" w:rsidRDefault="00751379">
      <w:pPr>
        <w:pStyle w:val="formattext"/>
        <w:shd w:val="clear" w:color="auto" w:fill="FFFFFF"/>
        <w:spacing w:before="0" w:beforeAutospacing="0" w:after="0" w:afterAutospacing="0" w:line="315" w:lineRule="atLeast"/>
        <w:rPr>
          <w:spacing w:val="2"/>
          <w:sz w:val="28"/>
          <w:szCs w:val="28"/>
        </w:rPr>
      </w:pPr>
    </w:p>
    <w:p w:rsidR="00751379" w:rsidRDefault="00751379">
      <w:pPr>
        <w:pStyle w:val="formattext"/>
        <w:shd w:val="clear" w:color="auto" w:fill="FFFFFF"/>
        <w:spacing w:before="0" w:beforeAutospacing="0" w:after="0" w:afterAutospacing="0" w:line="315" w:lineRule="atLeast"/>
        <w:rPr>
          <w:spacing w:val="2"/>
          <w:sz w:val="28"/>
          <w:szCs w:val="28"/>
        </w:rPr>
      </w:pPr>
    </w:p>
    <w:p w:rsidR="00751379" w:rsidRDefault="00751379">
      <w:pPr>
        <w:pStyle w:val="formattext"/>
        <w:shd w:val="clear" w:color="auto" w:fill="FFFFFF"/>
        <w:spacing w:before="0" w:beforeAutospacing="0" w:after="0" w:afterAutospacing="0" w:line="315" w:lineRule="atLeast"/>
        <w:rPr>
          <w:spacing w:val="2"/>
          <w:sz w:val="28"/>
          <w:szCs w:val="28"/>
        </w:rPr>
      </w:pPr>
    </w:p>
    <w:p w:rsidR="00751379" w:rsidRDefault="00751379" w:rsidP="00D47EB9">
      <w:pPr>
        <w:pStyle w:val="formattext"/>
        <w:shd w:val="clear" w:color="auto" w:fill="FFFFFF"/>
        <w:tabs>
          <w:tab w:val="left" w:pos="709"/>
        </w:tabs>
        <w:spacing w:before="0" w:beforeAutospacing="0" w:after="0" w:afterAutospacing="0" w:line="315" w:lineRule="atLeast"/>
        <w:rPr>
          <w:spacing w:val="2"/>
          <w:sz w:val="28"/>
          <w:szCs w:val="28"/>
        </w:rPr>
      </w:pPr>
    </w:p>
    <w:p w:rsidR="00751379" w:rsidRDefault="00751379">
      <w:pPr>
        <w:pStyle w:val="formattext"/>
        <w:shd w:val="clear" w:color="auto" w:fill="FFFFFF"/>
        <w:spacing w:before="0" w:beforeAutospacing="0" w:after="0" w:afterAutospacing="0" w:line="315" w:lineRule="atLeast"/>
        <w:rPr>
          <w:spacing w:val="2"/>
          <w:sz w:val="28"/>
          <w:szCs w:val="28"/>
        </w:rPr>
      </w:pPr>
    </w:p>
    <w:p w:rsidR="00751379" w:rsidRDefault="00751379">
      <w:pPr>
        <w:pStyle w:val="formattext"/>
        <w:shd w:val="clear" w:color="auto" w:fill="FFFFFF"/>
        <w:spacing w:before="0" w:beforeAutospacing="0" w:after="0" w:afterAutospacing="0" w:line="315" w:lineRule="atLeast"/>
        <w:rPr>
          <w:spacing w:val="2"/>
          <w:sz w:val="28"/>
          <w:szCs w:val="28"/>
        </w:rPr>
      </w:pPr>
    </w:p>
    <w:p w:rsidR="00751379" w:rsidRDefault="0068772C">
      <w:pPr>
        <w:pStyle w:val="formattext"/>
        <w:shd w:val="clear" w:color="auto" w:fill="FFFFFF"/>
        <w:spacing w:before="0" w:beforeAutospacing="0" w:after="0" w:afterAutospacing="0"/>
        <w:jc w:val="center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ПОЛОЖЕНИЕ</w:t>
      </w:r>
    </w:p>
    <w:p w:rsidR="00751379" w:rsidRDefault="0068772C">
      <w:pPr>
        <w:pStyle w:val="formattext"/>
        <w:shd w:val="clear" w:color="auto" w:fill="FFFFFF"/>
        <w:spacing w:before="0" w:beforeAutospacing="0" w:after="0" w:afterAutospacing="0"/>
        <w:jc w:val="center"/>
        <w:rPr>
          <w:spacing w:val="2"/>
          <w:sz w:val="28"/>
          <w:szCs w:val="28"/>
        </w:rPr>
      </w:pPr>
      <w:r>
        <w:rPr>
          <w:b/>
          <w:bCs/>
          <w:spacing w:val="2"/>
          <w:sz w:val="28"/>
          <w:szCs w:val="28"/>
        </w:rPr>
        <w:t xml:space="preserve">о комиссии </w:t>
      </w:r>
      <w:r>
        <w:rPr>
          <w:b/>
          <w:sz w:val="28"/>
          <w:szCs w:val="28"/>
        </w:rPr>
        <w:t xml:space="preserve">по соблюдению требований к служебному поведению государственных гражданских служащих Новосибирской области и урегулированию конфликта интересов в </w:t>
      </w:r>
      <w:r w:rsidR="004B29C0">
        <w:rPr>
          <w:b/>
          <w:sz w:val="28"/>
          <w:szCs w:val="28"/>
        </w:rPr>
        <w:t>департаменте по тарифам</w:t>
      </w:r>
      <w:r>
        <w:rPr>
          <w:b/>
          <w:sz w:val="28"/>
          <w:szCs w:val="28"/>
        </w:rPr>
        <w:t xml:space="preserve"> Новосибирской области</w:t>
      </w:r>
    </w:p>
    <w:p w:rsidR="00751379" w:rsidRDefault="00751379">
      <w:pPr>
        <w:pStyle w:val="formattext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51379" w:rsidRDefault="0068772C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1. </w:t>
      </w:r>
      <w:proofErr w:type="gramStart"/>
      <w:r>
        <w:rPr>
          <w:bCs/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о комиссии </w:t>
      </w:r>
      <w:r>
        <w:rPr>
          <w:sz w:val="28"/>
          <w:szCs w:val="28"/>
        </w:rPr>
        <w:t xml:space="preserve">по соблюдению требований к служебному поведению государственных гражданских служащих Новосибирской области и урегулированию конфликта интересов в </w:t>
      </w:r>
      <w:r w:rsidR="00B832F5">
        <w:rPr>
          <w:sz w:val="28"/>
          <w:szCs w:val="28"/>
        </w:rPr>
        <w:t>департаменте по тарифам</w:t>
      </w:r>
      <w:r>
        <w:rPr>
          <w:sz w:val="28"/>
          <w:szCs w:val="28"/>
        </w:rPr>
        <w:t xml:space="preserve"> Новосибирской области</w:t>
      </w:r>
      <w:r>
        <w:rPr>
          <w:spacing w:val="2"/>
          <w:sz w:val="28"/>
          <w:szCs w:val="28"/>
        </w:rPr>
        <w:t xml:space="preserve"> (далее – Положение)</w:t>
      </w:r>
      <w:r>
        <w:rPr>
          <w:bCs/>
          <w:sz w:val="28"/>
          <w:szCs w:val="28"/>
        </w:rPr>
        <w:t xml:space="preserve"> определяет порядок формирования и деятельности комиссии по соблюдению требований к служебному поведению государственных гражданских служащих </w:t>
      </w:r>
      <w:r>
        <w:rPr>
          <w:sz w:val="28"/>
          <w:szCs w:val="28"/>
        </w:rPr>
        <w:t xml:space="preserve">Новосибирской области </w:t>
      </w:r>
      <w:r>
        <w:rPr>
          <w:bCs/>
          <w:sz w:val="28"/>
          <w:szCs w:val="28"/>
        </w:rPr>
        <w:t xml:space="preserve">и урегулированию конфликта интересов в </w:t>
      </w:r>
      <w:r w:rsidR="00B832F5">
        <w:rPr>
          <w:bCs/>
          <w:sz w:val="28"/>
          <w:szCs w:val="28"/>
        </w:rPr>
        <w:t>департаменте по тарифам</w:t>
      </w:r>
      <w:r>
        <w:rPr>
          <w:bCs/>
          <w:sz w:val="28"/>
          <w:szCs w:val="28"/>
        </w:rPr>
        <w:t xml:space="preserve"> Новосибирской области (далее – комиссия) в соответствии с </w:t>
      </w:r>
      <w:r>
        <w:rPr>
          <w:bCs/>
          <w:color w:val="000000" w:themeColor="text1"/>
          <w:sz w:val="28"/>
          <w:szCs w:val="28"/>
        </w:rPr>
        <w:t>Федеральным законом</w:t>
      </w:r>
      <w:proofErr w:type="gramEnd"/>
      <w:r>
        <w:rPr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bCs/>
          <w:color w:val="000000" w:themeColor="text1"/>
          <w:sz w:val="28"/>
          <w:szCs w:val="28"/>
        </w:rPr>
        <w:t>от 25.12.200</w:t>
      </w:r>
      <w:r>
        <w:rPr>
          <w:bCs/>
          <w:sz w:val="28"/>
          <w:szCs w:val="28"/>
        </w:rPr>
        <w:t>8 № 273-ФЗ «О противодействии коррупци</w:t>
      </w:r>
      <w:r>
        <w:rPr>
          <w:bCs/>
          <w:color w:val="000000" w:themeColor="text1"/>
          <w:sz w:val="28"/>
          <w:szCs w:val="28"/>
        </w:rPr>
        <w:t>и» (далее – Закон № 273-ФЗ),</w:t>
      </w:r>
      <w:r>
        <w:rPr>
          <w:bCs/>
          <w:sz w:val="28"/>
          <w:szCs w:val="28"/>
        </w:rPr>
        <w:t xml:space="preserve"> Указом Президента Российской Федерации от 01.07.2010 № 821 «О комиссиях по соблюдению требований к служебному поведению федеральных государственных служащих и урегулированию конфликта интересов», постановлением Губернатора Новосибирской области от 21.09.2010 № 306 «Об утверждении Положения о 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интересов»</w:t>
      </w:r>
      <w:r>
        <w:rPr>
          <w:sz w:val="28"/>
          <w:szCs w:val="28"/>
        </w:rPr>
        <w:t xml:space="preserve">. </w:t>
      </w:r>
      <w:proofErr w:type="gramEnd"/>
    </w:p>
    <w:p w:rsidR="00751379" w:rsidRDefault="0068772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Комиссия в своей деятельности руководствуется Конституцией Российской Федерации, федеральными законами, правовыми актами Президента Российской Федерации и Правительства Российской Федерации, Уставом Новосибирской области, законами Новосибирской области, правовыми актами Губернатора Новосибирской области и Правительства Новосибирской области, а также настоящим Положением.</w:t>
      </w:r>
    </w:p>
    <w:p w:rsidR="00751379" w:rsidRDefault="0068772C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 Основной задачей комиссии является содействие </w:t>
      </w:r>
      <w:r w:rsidR="00B832F5">
        <w:rPr>
          <w:color w:val="000000" w:themeColor="text1"/>
          <w:sz w:val="28"/>
          <w:szCs w:val="28"/>
        </w:rPr>
        <w:t>департаменту по тарифам</w:t>
      </w:r>
      <w:r>
        <w:rPr>
          <w:color w:val="000000" w:themeColor="text1"/>
          <w:sz w:val="28"/>
          <w:szCs w:val="28"/>
        </w:rPr>
        <w:t xml:space="preserve"> Новосибирской области (далее – </w:t>
      </w:r>
      <w:r w:rsidR="00B832F5">
        <w:rPr>
          <w:color w:val="000000" w:themeColor="text1"/>
          <w:sz w:val="28"/>
          <w:szCs w:val="28"/>
        </w:rPr>
        <w:t>департамент</w:t>
      </w:r>
      <w:r>
        <w:rPr>
          <w:color w:val="000000" w:themeColor="text1"/>
          <w:sz w:val="28"/>
          <w:szCs w:val="28"/>
        </w:rPr>
        <w:t>):</w:t>
      </w:r>
    </w:p>
    <w:p w:rsidR="00751379" w:rsidRDefault="0068772C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 xml:space="preserve">1) в обеспечении соблюдения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 </w:t>
      </w:r>
      <w:r w:rsidR="00B832F5">
        <w:rPr>
          <w:sz w:val="28"/>
          <w:szCs w:val="28"/>
        </w:rPr>
        <w:t>департаменте</w:t>
      </w:r>
      <w:r>
        <w:rPr>
          <w:sz w:val="28"/>
          <w:szCs w:val="28"/>
        </w:rPr>
        <w:t xml:space="preserve"> (далее – гражданские служащие), ограничений и запретов, требований о предотвращении или</w:t>
      </w:r>
      <w:r w:rsidR="0083697B">
        <w:rPr>
          <w:sz w:val="28"/>
          <w:szCs w:val="28"/>
        </w:rPr>
        <w:t xml:space="preserve"> об</w:t>
      </w:r>
      <w:r>
        <w:rPr>
          <w:sz w:val="28"/>
          <w:szCs w:val="28"/>
        </w:rPr>
        <w:t xml:space="preserve"> урегулировании конфликта интересов, а также в обеспечении исполнения ими обязанностей, установленных </w:t>
      </w:r>
      <w:r>
        <w:rPr>
          <w:color w:val="000000" w:themeColor="text1"/>
          <w:sz w:val="28"/>
          <w:szCs w:val="28"/>
        </w:rPr>
        <w:t xml:space="preserve">Законом № 273-ФЗ, </w:t>
      </w:r>
      <w:r>
        <w:rPr>
          <w:bCs/>
          <w:sz w:val="28"/>
          <w:szCs w:val="28"/>
        </w:rPr>
        <w:t>Федеральным закон</w:t>
      </w:r>
      <w:r>
        <w:rPr>
          <w:bCs/>
          <w:color w:val="000000" w:themeColor="text1"/>
          <w:sz w:val="28"/>
          <w:szCs w:val="28"/>
        </w:rPr>
        <w:t xml:space="preserve">ом </w:t>
      </w:r>
      <w:r>
        <w:rPr>
          <w:bCs/>
          <w:sz w:val="28"/>
          <w:szCs w:val="28"/>
        </w:rPr>
        <w:t>от</w:t>
      </w:r>
      <w:r>
        <w:rPr>
          <w:bCs/>
          <w:sz w:val="28"/>
          <w:szCs w:val="28"/>
          <w:lang w:val="en-US"/>
        </w:rPr>
        <w:t> </w:t>
      </w:r>
      <w:r>
        <w:rPr>
          <w:bCs/>
          <w:sz w:val="28"/>
          <w:szCs w:val="28"/>
        </w:rPr>
        <w:t xml:space="preserve">27.07.2004 № 79-ФЗ «О государственной гражданской службе Российской Федерации» </w:t>
      </w:r>
      <w:r>
        <w:rPr>
          <w:bCs/>
          <w:color w:val="000000" w:themeColor="text1"/>
          <w:sz w:val="28"/>
          <w:szCs w:val="28"/>
        </w:rPr>
        <w:t xml:space="preserve">(далее – Закон </w:t>
      </w:r>
      <w:r>
        <w:rPr>
          <w:bCs/>
          <w:color w:val="000000" w:themeColor="text1"/>
          <w:sz w:val="28"/>
          <w:szCs w:val="28"/>
        </w:rPr>
        <w:lastRenderedPageBreak/>
        <w:t>№ 79-ФЗ)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требования </w:t>
      </w:r>
      <w:bookmarkStart w:id="0" w:name="_GoBack"/>
      <w:bookmarkEnd w:id="0"/>
      <w:r>
        <w:rPr>
          <w:sz w:val="28"/>
          <w:szCs w:val="28"/>
        </w:rPr>
        <w:t>к служебному</w:t>
      </w:r>
      <w:proofErr w:type="gramEnd"/>
      <w:r>
        <w:rPr>
          <w:sz w:val="28"/>
          <w:szCs w:val="28"/>
        </w:rPr>
        <w:t xml:space="preserve"> поведению и (или) требования об урегулировании конфликта интересов);</w:t>
      </w:r>
    </w:p>
    <w:p w:rsidR="00751379" w:rsidRDefault="0068772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в осуществлении в </w:t>
      </w:r>
      <w:r w:rsidR="00B832F5">
        <w:rPr>
          <w:sz w:val="28"/>
          <w:szCs w:val="28"/>
        </w:rPr>
        <w:t>департаменте</w:t>
      </w:r>
      <w:r>
        <w:rPr>
          <w:sz w:val="28"/>
          <w:szCs w:val="28"/>
        </w:rPr>
        <w:t xml:space="preserve"> мер по предупреждению коррупции.</w:t>
      </w:r>
    </w:p>
    <w:p w:rsidR="00751379" w:rsidRDefault="0068772C">
      <w:pPr>
        <w:ind w:firstLine="709"/>
        <w:contextualSpacing/>
        <w:jc w:val="both"/>
        <w:rPr>
          <w:strike/>
          <w:color w:val="000000" w:themeColor="text1"/>
          <w:sz w:val="28"/>
          <w:szCs w:val="28"/>
        </w:rPr>
      </w:pPr>
      <w:r>
        <w:rPr>
          <w:sz w:val="28"/>
          <w:szCs w:val="28"/>
        </w:rPr>
        <w:t>4. Комиссия рассматривает вопросы, связанные с соблюдением требований</w:t>
      </w:r>
      <w:r w:rsidR="00B832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служебному поведению и (или) требований об урегулировании конфликта интересов в отношении гражданских служащих, замещающих должности государственной гражданской службы Новосибирской области </w:t>
      </w:r>
      <w:r>
        <w:rPr>
          <w:color w:val="000000" w:themeColor="text1"/>
          <w:sz w:val="28"/>
          <w:szCs w:val="28"/>
        </w:rPr>
        <w:t>(далее – должности гражданской службы)</w:t>
      </w:r>
      <w:r>
        <w:rPr>
          <w:sz w:val="28"/>
          <w:szCs w:val="28"/>
        </w:rPr>
        <w:t xml:space="preserve"> в </w:t>
      </w:r>
      <w:r w:rsidR="00B832F5">
        <w:rPr>
          <w:sz w:val="28"/>
          <w:szCs w:val="28"/>
        </w:rPr>
        <w:t>департаменте</w:t>
      </w:r>
      <w:r>
        <w:rPr>
          <w:sz w:val="28"/>
          <w:szCs w:val="28"/>
        </w:rPr>
        <w:t xml:space="preserve"> (за исключением должности </w:t>
      </w:r>
      <w:r w:rsidR="00B832F5">
        <w:rPr>
          <w:sz w:val="28"/>
          <w:szCs w:val="28"/>
        </w:rPr>
        <w:t>руководителя департамента</w:t>
      </w:r>
      <w:r>
        <w:rPr>
          <w:sz w:val="28"/>
          <w:szCs w:val="28"/>
        </w:rPr>
        <w:t xml:space="preserve">, заместителей </w:t>
      </w:r>
      <w:r w:rsidR="00B832F5">
        <w:rPr>
          <w:sz w:val="28"/>
          <w:szCs w:val="28"/>
        </w:rPr>
        <w:t>руководителя департамента</w:t>
      </w:r>
      <w:r>
        <w:rPr>
          <w:rFonts w:eastAsia="Calibri"/>
          <w:sz w:val="28"/>
          <w:szCs w:val="28"/>
        </w:rPr>
        <w:t xml:space="preserve">). </w:t>
      </w:r>
    </w:p>
    <w:p w:rsidR="00751379" w:rsidRDefault="0068772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Комиссия образуется приказом </w:t>
      </w:r>
      <w:r w:rsidR="00B832F5">
        <w:rPr>
          <w:sz w:val="28"/>
          <w:szCs w:val="28"/>
        </w:rPr>
        <w:t>департамента</w:t>
      </w:r>
      <w:r>
        <w:rPr>
          <w:sz w:val="28"/>
          <w:szCs w:val="28"/>
        </w:rPr>
        <w:t>, которым утверждаются состав комиссии и порядок ее работы. 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751379" w:rsidRDefault="0068772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 В состав комиссии входят:</w:t>
      </w:r>
    </w:p>
    <w:p w:rsidR="00751379" w:rsidRDefault="0068772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заместитель </w:t>
      </w:r>
      <w:r w:rsidR="00B832F5">
        <w:rPr>
          <w:sz w:val="28"/>
          <w:szCs w:val="28"/>
        </w:rPr>
        <w:t>руководителя департамента</w:t>
      </w:r>
      <w:r>
        <w:rPr>
          <w:sz w:val="28"/>
          <w:szCs w:val="28"/>
        </w:rPr>
        <w:t xml:space="preserve"> (председатель комиссии), начальник </w:t>
      </w:r>
      <w:r w:rsidR="00B832F5">
        <w:rPr>
          <w:sz w:val="28"/>
          <w:szCs w:val="28"/>
        </w:rPr>
        <w:t>контрольно-правового отдела департамента</w:t>
      </w:r>
      <w:r>
        <w:rPr>
          <w:sz w:val="28"/>
          <w:szCs w:val="28"/>
        </w:rPr>
        <w:t xml:space="preserve"> (заместитель председателя комиссии); </w:t>
      </w:r>
      <w:r w:rsidR="00B832F5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начальник</w:t>
      </w:r>
      <w:r w:rsidR="00B832F5">
        <w:rPr>
          <w:sz w:val="28"/>
          <w:szCs w:val="28"/>
        </w:rPr>
        <w:t>а</w:t>
      </w:r>
      <w:r>
        <w:rPr>
          <w:sz w:val="28"/>
          <w:szCs w:val="28"/>
        </w:rPr>
        <w:t xml:space="preserve"> отдела </w:t>
      </w:r>
      <w:r w:rsidR="00B832F5">
        <w:rPr>
          <w:sz w:val="28"/>
          <w:szCs w:val="28"/>
        </w:rPr>
        <w:t>финансового и кадрового обеспечения департамента</w:t>
      </w:r>
      <w:r>
        <w:rPr>
          <w:sz w:val="28"/>
          <w:szCs w:val="28"/>
        </w:rPr>
        <w:t xml:space="preserve"> (секретарь комиссии); руководители или гражданские служащие других структурных подразделений </w:t>
      </w:r>
      <w:r w:rsidR="00B832F5">
        <w:rPr>
          <w:sz w:val="28"/>
          <w:szCs w:val="28"/>
        </w:rPr>
        <w:t>департамента</w:t>
      </w:r>
      <w:r>
        <w:rPr>
          <w:sz w:val="28"/>
          <w:szCs w:val="28"/>
        </w:rPr>
        <w:t xml:space="preserve">, определяемые </w:t>
      </w:r>
      <w:r w:rsidR="00B832F5">
        <w:rPr>
          <w:sz w:val="28"/>
          <w:szCs w:val="28"/>
        </w:rPr>
        <w:t>руководителем департамента</w:t>
      </w:r>
      <w:r>
        <w:rPr>
          <w:sz w:val="28"/>
          <w:szCs w:val="28"/>
        </w:rPr>
        <w:t>;</w:t>
      </w:r>
    </w:p>
    <w:p w:rsidR="00751379" w:rsidRDefault="0068772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 представитель органа Новосибирской области по профилактике коррупционных и иных правонарушений (член комиссии) (по согласованию);</w:t>
      </w:r>
    </w:p>
    <w:p w:rsidR="00751379" w:rsidRDefault="0068772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>
        <w:rPr>
          <w:rFonts w:eastAsia="Calibri"/>
          <w:sz w:val="28"/>
          <w:szCs w:val="28"/>
        </w:rPr>
        <w:t xml:space="preserve">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гражданской службой Новосибирской области </w:t>
      </w:r>
      <w:r>
        <w:rPr>
          <w:sz w:val="28"/>
          <w:szCs w:val="28"/>
        </w:rPr>
        <w:t>(член комиссии) (по согласованию)</w:t>
      </w:r>
      <w:r>
        <w:rPr>
          <w:rFonts w:eastAsia="Calibri"/>
          <w:sz w:val="28"/>
          <w:szCs w:val="28"/>
        </w:rPr>
        <w:t>.</w:t>
      </w:r>
    </w:p>
    <w:p w:rsidR="00751379" w:rsidRDefault="0068772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7C27AE">
        <w:rPr>
          <w:sz w:val="28"/>
          <w:szCs w:val="28"/>
        </w:rPr>
        <w:t>Руководитель департамента</w:t>
      </w:r>
      <w:r>
        <w:rPr>
          <w:sz w:val="28"/>
          <w:szCs w:val="28"/>
        </w:rPr>
        <w:t xml:space="preserve"> может принять решение о включении в состав комиссии представителя общественного совета, образованного при </w:t>
      </w:r>
      <w:r w:rsidR="007C27AE">
        <w:rPr>
          <w:sz w:val="28"/>
          <w:szCs w:val="28"/>
        </w:rPr>
        <w:t>департаменте</w:t>
      </w:r>
      <w:r>
        <w:rPr>
          <w:sz w:val="28"/>
          <w:szCs w:val="28"/>
        </w:rPr>
        <w:t xml:space="preserve"> в соответствии со статьей 4 Закона Новосибирской области от 02.06.2015 № 551-ОЗ «Об отдельных вопросах организации и осуществления общественного контроля в Новосибирской области».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8. </w:t>
      </w:r>
      <w:proofErr w:type="gramStart"/>
      <w:r>
        <w:rPr>
          <w:sz w:val="28"/>
          <w:szCs w:val="28"/>
        </w:rPr>
        <w:t xml:space="preserve">Лица, указанные в подпунктах 2, 3 пункта 6 и пункте 7 Положения, включаются в состав комиссии по согласованию соответственно </w:t>
      </w:r>
      <w:r>
        <w:rPr>
          <w:rFonts w:eastAsia="Calibri"/>
          <w:sz w:val="28"/>
          <w:szCs w:val="28"/>
        </w:rPr>
        <w:t xml:space="preserve">с </w:t>
      </w:r>
      <w:r>
        <w:rPr>
          <w:sz w:val="28"/>
          <w:szCs w:val="28"/>
        </w:rPr>
        <w:t>органом Новосибирской области по профилактике коррупционных и иных правонарушений</w:t>
      </w:r>
      <w:r>
        <w:rPr>
          <w:rFonts w:eastAsia="Calibri"/>
          <w:sz w:val="28"/>
          <w:szCs w:val="28"/>
        </w:rPr>
        <w:t xml:space="preserve">,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</w:t>
      </w:r>
      <w:r w:rsidR="007C27AE">
        <w:rPr>
          <w:rFonts w:eastAsia="Calibri"/>
          <w:sz w:val="28"/>
          <w:szCs w:val="28"/>
        </w:rPr>
        <w:t>департаменте</w:t>
      </w:r>
      <w:r>
        <w:rPr>
          <w:rFonts w:eastAsia="Calibri"/>
          <w:sz w:val="28"/>
          <w:szCs w:val="28"/>
        </w:rPr>
        <w:t xml:space="preserve">, на основании запроса </w:t>
      </w:r>
      <w:r w:rsidR="007C27AE">
        <w:rPr>
          <w:rFonts w:eastAsia="Calibri"/>
          <w:sz w:val="28"/>
          <w:szCs w:val="28"/>
        </w:rPr>
        <w:t>руководителя департамента</w:t>
      </w:r>
      <w:r>
        <w:rPr>
          <w:rFonts w:eastAsia="Calibri"/>
          <w:sz w:val="28"/>
          <w:szCs w:val="28"/>
        </w:rPr>
        <w:t>.</w:t>
      </w:r>
      <w:proofErr w:type="gramEnd"/>
    </w:p>
    <w:p w:rsidR="00751379" w:rsidRDefault="0068772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 Число членов комиссии, не замещающих должности гражданской службы в </w:t>
      </w:r>
      <w:r w:rsidR="007C27AE">
        <w:rPr>
          <w:sz w:val="28"/>
          <w:szCs w:val="28"/>
        </w:rPr>
        <w:t>департаменте</w:t>
      </w:r>
      <w:r>
        <w:rPr>
          <w:sz w:val="28"/>
          <w:szCs w:val="28"/>
        </w:rPr>
        <w:t>, должно составлять не менее одной четверти от общего числа членов комиссии.</w:t>
      </w:r>
    </w:p>
    <w:p w:rsidR="00751379" w:rsidRDefault="0068772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 Состав комиссии формируется таким образом, чтобы исключить возможность возникновения конфликта интересов, который мог бы повлиять на принимаемые комиссией решения.</w:t>
      </w:r>
    </w:p>
    <w:p w:rsidR="00751379" w:rsidRDefault="0068772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11. В заседаниях комиссии с правом совещательного голоса участвуют:</w:t>
      </w:r>
    </w:p>
    <w:p w:rsidR="00751379" w:rsidRDefault="0068772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непосредственный руководитель гражданского служащего, в отношении которого комиссией рассматривается вопрос о соблюдении требований к 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</w:t>
      </w:r>
      <w:r w:rsidR="007C27AE">
        <w:rPr>
          <w:sz w:val="28"/>
          <w:szCs w:val="28"/>
        </w:rPr>
        <w:t>департаменте</w:t>
      </w:r>
      <w:r>
        <w:rPr>
          <w:sz w:val="28"/>
          <w:szCs w:val="28"/>
        </w:rPr>
        <w:t xml:space="preserve">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:rsidR="00751379" w:rsidRDefault="0068772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 другие гражда</w:t>
      </w:r>
      <w:r>
        <w:rPr>
          <w:color w:val="000000" w:themeColor="text1"/>
          <w:sz w:val="28"/>
          <w:szCs w:val="28"/>
        </w:rPr>
        <w:t xml:space="preserve">нские служащие, замещающие должности гражданской службы в </w:t>
      </w:r>
      <w:r w:rsidR="007C27AE">
        <w:rPr>
          <w:color w:val="000000" w:themeColor="text1"/>
          <w:sz w:val="28"/>
          <w:szCs w:val="28"/>
        </w:rPr>
        <w:t>департаменте</w:t>
      </w:r>
      <w:r>
        <w:rPr>
          <w:color w:val="000000" w:themeColor="text1"/>
          <w:sz w:val="28"/>
          <w:szCs w:val="28"/>
        </w:rPr>
        <w:t xml:space="preserve">, </w:t>
      </w:r>
      <w:r>
        <w:rPr>
          <w:sz w:val="28"/>
          <w:szCs w:val="28"/>
        </w:rPr>
        <w:t xml:space="preserve">которые могут дать пояснения по вопросам государственной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>
        <w:rPr>
          <w:sz w:val="28"/>
          <w:szCs w:val="28"/>
        </w:rPr>
        <w:t>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 урегулировании конфликта интересов, – по решению председателя комиссии, принимаемому в каждом конкретном случае отдельно не менее чем за три дня до дня заседания комиссии на основании ходатайства гражданского служащего, в отношении которого комиссией рассматривается этот вопрос, или любого члена комиссии.</w:t>
      </w:r>
      <w:proofErr w:type="gramEnd"/>
    </w:p>
    <w:p w:rsidR="00751379" w:rsidRDefault="0068772C">
      <w:pPr>
        <w:ind w:right="-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 Заседание комиссии считается правомочным, если на нем присутствует не менее двух третей от общего числа членов комиссии. Проведение заседаний с участием только членов комиссии, замещающих должности гражданской службы в </w:t>
      </w:r>
      <w:r w:rsidR="007C27AE">
        <w:rPr>
          <w:sz w:val="28"/>
          <w:szCs w:val="28"/>
        </w:rPr>
        <w:t>департаменте</w:t>
      </w:r>
      <w:r>
        <w:rPr>
          <w:sz w:val="28"/>
          <w:szCs w:val="28"/>
        </w:rPr>
        <w:t>, недопустимо.</w:t>
      </w:r>
    </w:p>
    <w:p w:rsidR="00751379" w:rsidRDefault="0068772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участие в рассмотрении указанного вопроса.</w:t>
      </w:r>
    </w:p>
    <w:p w:rsidR="00751379" w:rsidRDefault="0068772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14. Основаниями для проведения заседания комиссии являются:</w:t>
      </w:r>
    </w:p>
    <w:p w:rsidR="00751379" w:rsidRDefault="0068772C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 представление </w:t>
      </w:r>
      <w:r w:rsidR="007C27AE">
        <w:rPr>
          <w:sz w:val="28"/>
          <w:szCs w:val="28"/>
        </w:rPr>
        <w:t>руководителем департамента</w:t>
      </w:r>
      <w:r>
        <w:rPr>
          <w:sz w:val="28"/>
          <w:szCs w:val="28"/>
        </w:rPr>
        <w:t xml:space="preserve"> в соответствии с пунктом 25 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области, и соблюдения государственными гражданскими служащими Новосибирской области требований к служебному поведению, утвержденного постановлением Губернатора Новосибирской области от 26.11.2009 № 498 (далее – Положение о проверке достоверности), материалов проверки, свидетельствующих:</w:t>
      </w:r>
      <w:proofErr w:type="gramEnd"/>
    </w:p>
    <w:p w:rsidR="00751379" w:rsidRDefault="0068772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гражданским служащим недостоверных или неполных сведений, предусмотренных подпунктом «а» пункта 2 Положения о проверке достоверности; </w:t>
      </w:r>
    </w:p>
    <w:p w:rsidR="00751379" w:rsidRDefault="0068772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751379" w:rsidRDefault="0068772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 </w:t>
      </w:r>
      <w:proofErr w:type="gramStart"/>
      <w:r>
        <w:rPr>
          <w:sz w:val="28"/>
          <w:szCs w:val="28"/>
        </w:rPr>
        <w:t>поступившее</w:t>
      </w:r>
      <w:proofErr w:type="gramEnd"/>
      <w:r>
        <w:rPr>
          <w:sz w:val="28"/>
          <w:szCs w:val="28"/>
        </w:rPr>
        <w:t xml:space="preserve"> в отдел </w:t>
      </w:r>
      <w:r w:rsidR="007C27AE">
        <w:rPr>
          <w:sz w:val="28"/>
          <w:szCs w:val="28"/>
        </w:rPr>
        <w:t>финансов</w:t>
      </w:r>
      <w:r w:rsidR="00505349">
        <w:rPr>
          <w:sz w:val="28"/>
          <w:szCs w:val="28"/>
        </w:rPr>
        <w:t>ого и кадрового обеспечения депа</w:t>
      </w:r>
      <w:r w:rsidR="007C27AE">
        <w:rPr>
          <w:sz w:val="28"/>
          <w:szCs w:val="28"/>
        </w:rPr>
        <w:t>ртамента</w:t>
      </w:r>
      <w:r>
        <w:rPr>
          <w:sz w:val="28"/>
          <w:szCs w:val="28"/>
        </w:rPr>
        <w:t xml:space="preserve"> в порядке, установленном Положением:</w:t>
      </w:r>
    </w:p>
    <w:p w:rsidR="00751379" w:rsidRDefault="0068772C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обращение гражданина, замещавшего в </w:t>
      </w:r>
      <w:r w:rsidR="007C27AE">
        <w:rPr>
          <w:sz w:val="28"/>
          <w:szCs w:val="28"/>
        </w:rPr>
        <w:t>департаменте</w:t>
      </w:r>
      <w:r>
        <w:rPr>
          <w:sz w:val="28"/>
          <w:szCs w:val="28"/>
        </w:rPr>
        <w:t xml:space="preserve"> должность гражданской службы, включенную в перечень </w:t>
      </w:r>
      <w:r>
        <w:rPr>
          <w:rFonts w:eastAsia="Calibri"/>
          <w:sz w:val="28"/>
          <w:szCs w:val="28"/>
        </w:rPr>
        <w:t xml:space="preserve">должностей государственной гражданской службы Новосибирской области в </w:t>
      </w:r>
      <w:r w:rsidR="00013CD4">
        <w:rPr>
          <w:rFonts w:eastAsia="Calibri"/>
          <w:sz w:val="28"/>
          <w:szCs w:val="28"/>
        </w:rPr>
        <w:t>департаменте по тарифам</w:t>
      </w:r>
      <w:r>
        <w:rPr>
          <w:rFonts w:eastAsia="Calibri"/>
          <w:sz w:val="28"/>
          <w:szCs w:val="28"/>
        </w:rPr>
        <w:t xml:space="preserve"> Новосибирской области, </w:t>
      </w:r>
      <w:r w:rsidR="00013CD4" w:rsidRPr="00013CD4">
        <w:rPr>
          <w:rFonts w:eastAsia="Calibri"/>
          <w:sz w:val="28"/>
          <w:szCs w:val="28"/>
          <w:lang w:eastAsia="en-US"/>
        </w:rPr>
        <w:t>при  замещении которых государственные гражданские служащие Новосибирской области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End"/>
      <w:r w:rsidR="00013CD4" w:rsidRPr="00013CD4"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 w:rsidR="00013CD4" w:rsidRPr="00013CD4">
        <w:rPr>
          <w:rFonts w:eastAsia="Calibri"/>
          <w:sz w:val="28"/>
          <w:szCs w:val="28"/>
          <w:lang w:eastAsia="en-US"/>
        </w:rPr>
        <w:t>утвержденный приказом руководителя департамента по тарифам Новосибирской области от 28.11.2018 №</w:t>
      </w:r>
      <w:r w:rsidR="00013CD4" w:rsidRPr="00013CD4">
        <w:rPr>
          <w:rFonts w:eastAsia="Calibri"/>
          <w:sz w:val="28"/>
          <w:szCs w:val="28"/>
          <w:lang w:val="en-US" w:eastAsia="en-US"/>
        </w:rPr>
        <w:t> </w:t>
      </w:r>
      <w:r w:rsidR="00013CD4" w:rsidRPr="00013CD4">
        <w:rPr>
          <w:rFonts w:eastAsia="Calibri"/>
          <w:sz w:val="28"/>
          <w:szCs w:val="28"/>
          <w:lang w:eastAsia="en-US"/>
        </w:rPr>
        <w:t>39-пк</w:t>
      </w:r>
      <w:r>
        <w:rPr>
          <w:sz w:val="28"/>
          <w:szCs w:val="28"/>
        </w:rPr>
        <w:t xml:space="preserve"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 коммерческой или некоммерческой организации, если отдельные функции по государственному управлению </w:t>
      </w:r>
      <w:r>
        <w:rPr>
          <w:rFonts w:eastAsia="Calibri"/>
          <w:sz w:val="28"/>
          <w:szCs w:val="28"/>
        </w:rPr>
        <w:t>этой организацией входили в его должностные (служебные) обязанности, до истечения двух лет со дня увольнения с государственной гражданской службы;</w:t>
      </w:r>
      <w:proofErr w:type="gramEnd"/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представленное в соответствии с пунктом 9 Положения о представлении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 сведений о доходах, об имуществе и обязательствах имущественного характера, утвержденного постановлением</w:t>
      </w:r>
      <w:proofErr w:type="gramEnd"/>
      <w:r>
        <w:rPr>
          <w:rFonts w:eastAsia="Calibri"/>
          <w:sz w:val="28"/>
          <w:szCs w:val="28"/>
        </w:rPr>
        <w:t xml:space="preserve"> Губернатора Новосибирской области от 03.08.2009 № 333 (далее – Положение</w:t>
      </w:r>
      <w:r>
        <w:t xml:space="preserve"> </w:t>
      </w:r>
      <w:r>
        <w:rPr>
          <w:rFonts w:eastAsia="Calibri"/>
          <w:sz w:val="28"/>
          <w:szCs w:val="28"/>
        </w:rPr>
        <w:t xml:space="preserve"> о представлении сведений о доходах, об имуществе и обязательствах имущественного характера);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заявление гражданского служащего о невозможности выполнить требования Федерального закона от 07.05.2013 № 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Закон от 07.05.2013 № 79-ФЗ) в связи с арестом, запретом распоряжения, наложенными компетентными органами иностранного государства</w:t>
      </w:r>
      <w:proofErr w:type="gramEnd"/>
      <w:r>
        <w:rPr>
          <w:rFonts w:eastAsia="Calibri"/>
          <w:sz w:val="28"/>
          <w:szCs w:val="28"/>
        </w:rPr>
        <w:t xml:space="preserve"> в соответствии с законодательством данного иностранного государства, на 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751379" w:rsidRDefault="0068772C">
      <w:pPr>
        <w:ind w:firstLine="709"/>
        <w:contextualSpacing/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уведомление гражданского служащего о возникновении независящих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</w:t>
      </w:r>
      <w:r>
        <w:rPr>
          <w:bCs/>
          <w:color w:val="000000" w:themeColor="text1"/>
          <w:sz w:val="28"/>
          <w:szCs w:val="28"/>
        </w:rPr>
        <w:t>Законом № 273-ФЗ</w:t>
      </w:r>
      <w:r>
        <w:rPr>
          <w:sz w:val="28"/>
          <w:szCs w:val="28"/>
        </w:rPr>
        <w:t xml:space="preserve"> и другими федеральными законами в целях противодействия коррупции;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3) представление </w:t>
      </w:r>
      <w:r w:rsidR="00013CD4">
        <w:rPr>
          <w:sz w:val="28"/>
          <w:szCs w:val="28"/>
        </w:rPr>
        <w:t>руководителя департамента</w:t>
      </w:r>
      <w:r>
        <w:rPr>
          <w:sz w:val="28"/>
          <w:szCs w:val="28"/>
        </w:rPr>
        <w:t xml:space="preserve"> или любого члена комиссии, касающееся обеспечения соблюдения гражданским служащим требований к служебному поведению и (или) требований об урегулировании конфликта интересов либо осуществления в </w:t>
      </w:r>
      <w:r w:rsidR="00013CD4">
        <w:rPr>
          <w:sz w:val="28"/>
          <w:szCs w:val="28"/>
        </w:rPr>
        <w:t>департаменте</w:t>
      </w:r>
      <w:r>
        <w:rPr>
          <w:sz w:val="28"/>
          <w:szCs w:val="28"/>
        </w:rPr>
        <w:t xml:space="preserve"> мер по предупреждению коррупции;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4) представление </w:t>
      </w:r>
      <w:r w:rsidR="00013CD4">
        <w:rPr>
          <w:sz w:val="28"/>
          <w:szCs w:val="28"/>
        </w:rPr>
        <w:t>руководителем департамента</w:t>
      </w:r>
      <w:r>
        <w:rPr>
          <w:sz w:val="28"/>
          <w:szCs w:val="28"/>
        </w:rPr>
        <w:t xml:space="preserve"> материалов проверки, свидетельствующих о представлении гражданским служащим недостоверных или неполных сведений, предусмотренных </w:t>
      </w:r>
      <w:hyperlink r:id="rId9" w:tooltip="garantF1://70171682.301" w:history="1">
        <w:r>
          <w:rPr>
            <w:sz w:val="28"/>
            <w:szCs w:val="28"/>
          </w:rPr>
          <w:t>частью 1 статьи 3</w:t>
        </w:r>
      </w:hyperlink>
      <w:r>
        <w:rPr>
          <w:sz w:val="28"/>
          <w:szCs w:val="28"/>
        </w:rPr>
        <w:t xml:space="preserve"> Федерального закона от 03.12.2012 № 230-ФЗ </w:t>
      </w:r>
      <w:r>
        <w:rPr>
          <w:rFonts w:eastAsia="Calibri"/>
          <w:sz w:val="28"/>
          <w:szCs w:val="28"/>
        </w:rPr>
        <w:t xml:space="preserve">«О </w:t>
      </w:r>
      <w:proofErr w:type="gramStart"/>
      <w:r>
        <w:rPr>
          <w:rFonts w:eastAsia="Calibri"/>
          <w:sz w:val="28"/>
          <w:szCs w:val="28"/>
        </w:rPr>
        <w:t>контроле за</w:t>
      </w:r>
      <w:proofErr w:type="gramEnd"/>
      <w:r>
        <w:rPr>
          <w:rFonts w:eastAsia="Calibri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 (далее – Закон № 230-ФЗ);</w:t>
      </w:r>
    </w:p>
    <w:p w:rsidR="00751379" w:rsidRDefault="0068772C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5) поступившее в соответствии с </w:t>
      </w:r>
      <w:hyperlink r:id="rId10" w:tooltip="consultantplus://offline/ref=96D5A67E7781A567FE7510BC6A36B0A53DF771C5105F7703B5BE0EB5C703C50B7706438D23u3G" w:history="1">
        <w:r>
          <w:rPr>
            <w:sz w:val="28"/>
            <w:szCs w:val="28"/>
          </w:rPr>
          <w:t>частью 4 статьи 12</w:t>
        </w:r>
      </w:hyperlink>
      <w:r>
        <w:rPr>
          <w:sz w:val="28"/>
          <w:szCs w:val="28"/>
        </w:rPr>
        <w:t xml:space="preserve"> Закона № 273-ФЗ и статьей 64.1 Трудового кодекса Российской Федерации в </w:t>
      </w:r>
      <w:r w:rsidR="00013CD4">
        <w:rPr>
          <w:sz w:val="28"/>
          <w:szCs w:val="28"/>
        </w:rPr>
        <w:t>департамент</w:t>
      </w:r>
      <w:r>
        <w:rPr>
          <w:sz w:val="28"/>
          <w:szCs w:val="28"/>
        </w:rPr>
        <w:t xml:space="preserve"> уведомление коммерческой или некоммерческой организации о заключении с гражданином, замещавшим должность государственной гражданской службы в </w:t>
      </w:r>
      <w:r w:rsidR="00013CD4">
        <w:rPr>
          <w:sz w:val="28"/>
          <w:szCs w:val="28"/>
        </w:rPr>
        <w:t>департаменте</w:t>
      </w:r>
      <w:r>
        <w:rPr>
          <w:sz w:val="28"/>
          <w:szCs w:val="28"/>
        </w:rPr>
        <w:t>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время замещения должности в </w:t>
      </w:r>
      <w:r w:rsidR="00013CD4">
        <w:rPr>
          <w:sz w:val="28"/>
          <w:szCs w:val="28"/>
        </w:rPr>
        <w:t>департаменте</w:t>
      </w:r>
      <w:r>
        <w:rPr>
          <w:sz w:val="28"/>
          <w:szCs w:val="28"/>
        </w:rPr>
        <w:t>, при условии, что указанному гражданину комиссией ранее было отказано во 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</w:r>
      <w:r>
        <w:rPr>
          <w:i/>
          <w:sz w:val="28"/>
          <w:szCs w:val="28"/>
        </w:rPr>
        <w:t>.</w:t>
      </w:r>
      <w:proofErr w:type="gramEnd"/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4696D">
        <w:rPr>
          <w:sz w:val="28"/>
          <w:szCs w:val="28"/>
        </w:rPr>
        <w:t xml:space="preserve">Информация и материалы, являющиеся основанием для проведения заседания комиссии, подлежат учету в журнале поступившей информации, содержащей основания для проведения заседания комиссии, </w:t>
      </w:r>
      <w:proofErr w:type="gramStart"/>
      <w:r w:rsidRPr="0004696D">
        <w:rPr>
          <w:sz w:val="28"/>
          <w:szCs w:val="28"/>
        </w:rPr>
        <w:t>который</w:t>
      </w:r>
      <w:proofErr w:type="gramEnd"/>
      <w:r w:rsidRPr="0004696D">
        <w:rPr>
          <w:sz w:val="28"/>
          <w:szCs w:val="28"/>
        </w:rPr>
        <w:t xml:space="preserve"> ведется отделом </w:t>
      </w:r>
      <w:r w:rsidR="00C1282C" w:rsidRPr="0004696D">
        <w:rPr>
          <w:sz w:val="28"/>
          <w:szCs w:val="28"/>
        </w:rPr>
        <w:t>финансового и кадрового обеспечения департамента</w:t>
      </w:r>
      <w:r w:rsidRPr="0004696D">
        <w:rPr>
          <w:sz w:val="28"/>
          <w:szCs w:val="28"/>
        </w:rPr>
        <w:t xml:space="preserve"> по форме согласно приложению № 1 к Положению.</w:t>
      </w:r>
    </w:p>
    <w:p w:rsidR="00751379" w:rsidRPr="00C21B22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21B22">
        <w:rPr>
          <w:sz w:val="28"/>
          <w:szCs w:val="28"/>
        </w:rPr>
        <w:t>15. Комиссия не рассматривает сообщения о преступлениях и об 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751379" w:rsidRPr="00C21B22" w:rsidRDefault="0068772C">
      <w:pPr>
        <w:ind w:firstLine="709"/>
        <w:contextualSpacing/>
        <w:jc w:val="both"/>
        <w:rPr>
          <w:sz w:val="28"/>
          <w:szCs w:val="28"/>
        </w:rPr>
      </w:pPr>
      <w:r w:rsidRPr="00C21B22">
        <w:rPr>
          <w:rFonts w:eastAsia="Calibri"/>
          <w:sz w:val="28"/>
          <w:szCs w:val="28"/>
        </w:rPr>
        <w:t>16. </w:t>
      </w:r>
      <w:r w:rsidRPr="00C21B22">
        <w:rPr>
          <w:sz w:val="28"/>
          <w:szCs w:val="28"/>
        </w:rPr>
        <w:t xml:space="preserve">Обращение, указанное в абзаце втором подпункта 2 пункта 14 Положения, подается гражданином, замещавшим должность государственной службы в </w:t>
      </w:r>
      <w:r w:rsidR="00C14C11" w:rsidRPr="00C21B22">
        <w:rPr>
          <w:sz w:val="28"/>
          <w:szCs w:val="28"/>
        </w:rPr>
        <w:t>департаменте</w:t>
      </w:r>
      <w:r w:rsidRPr="00C21B22">
        <w:rPr>
          <w:sz w:val="28"/>
          <w:szCs w:val="28"/>
        </w:rPr>
        <w:t xml:space="preserve">, в отдел </w:t>
      </w:r>
      <w:r w:rsidR="00C14C11" w:rsidRPr="00C21B22">
        <w:rPr>
          <w:sz w:val="28"/>
          <w:szCs w:val="28"/>
        </w:rPr>
        <w:t>финансового и кадрового обе</w:t>
      </w:r>
      <w:r w:rsidR="00C21B22">
        <w:rPr>
          <w:sz w:val="28"/>
          <w:szCs w:val="28"/>
        </w:rPr>
        <w:t>спечения департамента</w:t>
      </w:r>
      <w:r w:rsidRPr="00C21B22">
        <w:rPr>
          <w:sz w:val="28"/>
          <w:szCs w:val="28"/>
        </w:rPr>
        <w:t>.</w:t>
      </w:r>
    </w:p>
    <w:p w:rsidR="00751379" w:rsidRPr="00C21B22" w:rsidRDefault="0068772C">
      <w:pPr>
        <w:ind w:firstLine="709"/>
        <w:contextualSpacing/>
        <w:jc w:val="both"/>
        <w:rPr>
          <w:sz w:val="28"/>
          <w:szCs w:val="28"/>
        </w:rPr>
      </w:pPr>
      <w:r w:rsidRPr="00C21B22">
        <w:rPr>
          <w:sz w:val="28"/>
          <w:szCs w:val="28"/>
        </w:rPr>
        <w:t>В обращении гражданином указываются:</w:t>
      </w:r>
    </w:p>
    <w:p w:rsidR="00751379" w:rsidRPr="00C21B22" w:rsidRDefault="0068772C">
      <w:pPr>
        <w:ind w:firstLine="709"/>
        <w:contextualSpacing/>
        <w:jc w:val="both"/>
        <w:rPr>
          <w:sz w:val="28"/>
          <w:szCs w:val="28"/>
        </w:rPr>
      </w:pPr>
      <w:r w:rsidRPr="00C21B22">
        <w:rPr>
          <w:sz w:val="28"/>
          <w:szCs w:val="28"/>
        </w:rPr>
        <w:t>фамилия, имя, отчество;</w:t>
      </w:r>
    </w:p>
    <w:p w:rsidR="00751379" w:rsidRPr="00C21B22" w:rsidRDefault="0068772C">
      <w:pPr>
        <w:ind w:firstLine="709"/>
        <w:contextualSpacing/>
        <w:jc w:val="both"/>
        <w:rPr>
          <w:sz w:val="28"/>
          <w:szCs w:val="28"/>
        </w:rPr>
      </w:pPr>
      <w:r w:rsidRPr="00C21B22">
        <w:rPr>
          <w:sz w:val="28"/>
          <w:szCs w:val="28"/>
        </w:rPr>
        <w:t xml:space="preserve">дата рождения; </w:t>
      </w:r>
    </w:p>
    <w:p w:rsidR="00751379" w:rsidRDefault="0068772C">
      <w:pPr>
        <w:ind w:firstLine="709"/>
        <w:contextualSpacing/>
        <w:jc w:val="both"/>
        <w:rPr>
          <w:sz w:val="28"/>
          <w:szCs w:val="28"/>
        </w:rPr>
      </w:pPr>
      <w:r w:rsidRPr="00C21B22">
        <w:rPr>
          <w:sz w:val="28"/>
          <w:szCs w:val="28"/>
        </w:rPr>
        <w:t>адрес места жительства</w:t>
      </w:r>
      <w:r>
        <w:rPr>
          <w:sz w:val="28"/>
          <w:szCs w:val="28"/>
        </w:rPr>
        <w:t>;</w:t>
      </w:r>
    </w:p>
    <w:p w:rsidR="00751379" w:rsidRDefault="0068772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замещаемые должности в течение последних двух лет до дня увольнения с государственной гражданской службы;</w:t>
      </w:r>
    </w:p>
    <w:p w:rsidR="00751379" w:rsidRDefault="0068772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и местонахождение коммерческой или некоммерческой организации;</w:t>
      </w:r>
    </w:p>
    <w:p w:rsidR="00751379" w:rsidRDefault="0068772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характер деятельности коммерческой или некоммерческой организации;</w:t>
      </w:r>
    </w:p>
    <w:p w:rsidR="00751379" w:rsidRDefault="0068772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(служебные) обязанности, исполняемые гражданином во время замещения им должности гражданской службы;</w:t>
      </w:r>
    </w:p>
    <w:p w:rsidR="00751379" w:rsidRDefault="0068772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функции по государственному управлению в отношении коммерческой или некоммерческой организации;</w:t>
      </w:r>
    </w:p>
    <w:p w:rsidR="00751379" w:rsidRDefault="0068772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вид договора (трудовой или гражданско-правовой);</w:t>
      </w:r>
    </w:p>
    <w:p w:rsidR="00751379" w:rsidRDefault="0068772C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предполагаемый срок действия договора (трудовой или гражданско-правовой)</w:t>
      </w:r>
      <w:r>
        <w:rPr>
          <w:sz w:val="28"/>
          <w:szCs w:val="28"/>
        </w:rPr>
        <w:t>;</w:t>
      </w:r>
    </w:p>
    <w:p w:rsidR="00751379" w:rsidRDefault="0068772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сумма оплаты за выполнение (оказание) по договору работ (услуг).</w:t>
      </w:r>
    </w:p>
    <w:p w:rsidR="00751379" w:rsidRDefault="0068772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отделе </w:t>
      </w:r>
      <w:r w:rsidR="00C21B22">
        <w:rPr>
          <w:sz w:val="28"/>
          <w:szCs w:val="28"/>
        </w:rPr>
        <w:t xml:space="preserve">финансового и кадрового обеспечения департамента </w:t>
      </w:r>
      <w:r>
        <w:rPr>
          <w:sz w:val="28"/>
          <w:szCs w:val="28"/>
        </w:rPr>
        <w:t xml:space="preserve">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1" w:tooltip="garantF1://12064203.12" w:history="1">
        <w:r>
          <w:rPr>
            <w:sz w:val="28"/>
            <w:szCs w:val="28"/>
          </w:rPr>
          <w:t>статьи 12</w:t>
        </w:r>
      </w:hyperlink>
      <w:r>
        <w:rPr>
          <w:sz w:val="28"/>
          <w:szCs w:val="28"/>
        </w:rPr>
        <w:t xml:space="preserve"> Закона № 273-ФЗ.</w:t>
      </w:r>
    </w:p>
    <w:p w:rsidR="00751379" w:rsidRDefault="0068772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17. Обращение, указанное в абзаце втором подпункта 2 пункта 14 Положения, может быть подано гражданским служащим, планирующим свое увольнение с государственной гражданской службы, и подлежит рассмотрению комиссией в соответствии с Положением.</w:t>
      </w:r>
    </w:p>
    <w:p w:rsidR="00751379" w:rsidRDefault="0068772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18. </w:t>
      </w:r>
      <w:proofErr w:type="gramStart"/>
      <w:r>
        <w:rPr>
          <w:rFonts w:eastAsia="Calibri"/>
          <w:sz w:val="28"/>
          <w:szCs w:val="28"/>
        </w:rPr>
        <w:t>Заявление, указанное в абзаце третьем подпункта 2 пункта 14 Положения, представляется гражданским служащим не позднее окончания срока представления сведений, установленного подпунктом «в» пункта 3 Положения о представлении сведений о доходах, об имуществе и обязательствах имущественного характера, в письменной форме согласно приложению к Положению о представлении сведений о доходах, об имуществе и обязательствах имущественного характера.</w:t>
      </w:r>
      <w:proofErr w:type="gramEnd"/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Заявление представляется гражданским служащим (за исключением лиц, замещающих должности, определенные подпунктами «а» и «б» пункта 7 Положения о представлении сведений о доходах, об имуществе и обязательствах имущественного характера) в отдел </w:t>
      </w:r>
      <w:r w:rsidR="00C21B22">
        <w:rPr>
          <w:rFonts w:eastAsia="Calibri"/>
          <w:sz w:val="28"/>
          <w:szCs w:val="28"/>
        </w:rPr>
        <w:t>финансового и кадрового обеспечения департамента</w:t>
      </w:r>
      <w:r>
        <w:rPr>
          <w:rFonts w:eastAsia="Calibri"/>
          <w:sz w:val="28"/>
          <w:szCs w:val="28"/>
        </w:rPr>
        <w:t>.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Заявление гражданского служащего, замещающего одну из должностей, указанных в подпунктах «а» и «б» пункта 7 Положения о представлении сведений о доходах, об имуществе и обязательствах имущественного характера, представляется в орган Новосибирской области по профилактике коррупционных и иных правонарушений.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заявлению приобщаются документы и иные материалы, подтверждающие факт невозможности и объективность причин, по которым гражданский служащий не может представить сведения о доходах, об имуществе и обязательствах имущественного характера супруги (супруга) и несовершеннолетних детей.</w:t>
      </w:r>
    </w:p>
    <w:p w:rsidR="00751379" w:rsidRDefault="0068772C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Отдел </w:t>
      </w:r>
      <w:r w:rsidR="00C21B22">
        <w:rPr>
          <w:rFonts w:eastAsia="Calibri"/>
          <w:sz w:val="28"/>
          <w:szCs w:val="28"/>
        </w:rPr>
        <w:t>финансового и кадрового обеспечения департамента</w:t>
      </w:r>
      <w:r>
        <w:rPr>
          <w:rFonts w:eastAsia="Calibri"/>
          <w:sz w:val="28"/>
          <w:szCs w:val="28"/>
        </w:rPr>
        <w:t xml:space="preserve"> рассматривает заявление. По результатам рассмотрения указанного заявления </w:t>
      </w:r>
      <w:r>
        <w:rPr>
          <w:sz w:val="28"/>
          <w:szCs w:val="28"/>
        </w:rPr>
        <w:t xml:space="preserve">сотрудник отдела </w:t>
      </w:r>
      <w:r w:rsidR="00C21B22">
        <w:rPr>
          <w:sz w:val="28"/>
          <w:szCs w:val="28"/>
        </w:rPr>
        <w:lastRenderedPageBreak/>
        <w:t>финансового и кадрового обеспечения департамента</w:t>
      </w:r>
      <w:r>
        <w:rPr>
          <w:sz w:val="28"/>
          <w:szCs w:val="28"/>
        </w:rPr>
        <w:t xml:space="preserve">, ответственный за работу по профилактике коррупционных и иных правонарушений в </w:t>
      </w:r>
      <w:r w:rsidR="00C21B22">
        <w:rPr>
          <w:sz w:val="28"/>
          <w:szCs w:val="28"/>
        </w:rPr>
        <w:t>департаменте</w:t>
      </w:r>
      <w:r>
        <w:rPr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осуществляет подготовку мотивированного заключения.</w:t>
      </w:r>
    </w:p>
    <w:p w:rsidR="00751379" w:rsidRDefault="0068772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19. </w:t>
      </w:r>
      <w:proofErr w:type="gramStart"/>
      <w:r>
        <w:rPr>
          <w:sz w:val="28"/>
          <w:szCs w:val="28"/>
        </w:rPr>
        <w:t xml:space="preserve">Уведомление, указанное в подпункте 5 пункта 14 Положения, за исключением уведомлений, </w:t>
      </w:r>
      <w:r>
        <w:rPr>
          <w:rFonts w:eastAsia="Calibri"/>
          <w:sz w:val="28"/>
          <w:szCs w:val="28"/>
        </w:rPr>
        <w:t xml:space="preserve">поступивших в отношении граждан, замещавших должности гражданской службы </w:t>
      </w:r>
      <w:r w:rsidR="00681DC1">
        <w:rPr>
          <w:rFonts w:eastAsia="Calibri"/>
          <w:sz w:val="28"/>
          <w:szCs w:val="28"/>
        </w:rPr>
        <w:t>руководителя департамента</w:t>
      </w:r>
      <w:r>
        <w:rPr>
          <w:rFonts w:eastAsia="Calibri"/>
          <w:sz w:val="28"/>
          <w:szCs w:val="28"/>
        </w:rPr>
        <w:t xml:space="preserve">, заместителей </w:t>
      </w:r>
      <w:r w:rsidR="00681DC1">
        <w:rPr>
          <w:rFonts w:eastAsia="Calibri"/>
          <w:sz w:val="28"/>
          <w:szCs w:val="28"/>
        </w:rPr>
        <w:t>руководителя департамента</w:t>
      </w:r>
      <w:r>
        <w:rPr>
          <w:rFonts w:eastAsia="Calibri"/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рассматривается должностным лицом отдела </w:t>
      </w:r>
      <w:r w:rsidR="00681DC1">
        <w:rPr>
          <w:sz w:val="28"/>
          <w:szCs w:val="28"/>
        </w:rPr>
        <w:t>финансового и кадрового обеспечения департамента</w:t>
      </w:r>
      <w:r>
        <w:rPr>
          <w:sz w:val="28"/>
          <w:szCs w:val="28"/>
        </w:rPr>
        <w:t xml:space="preserve">, которое осуществляет подготовку мотивированного заключения о соблюдении гражданином, замещавшим должность гражданской службы в </w:t>
      </w:r>
      <w:r w:rsidR="00681DC1">
        <w:rPr>
          <w:sz w:val="28"/>
          <w:szCs w:val="28"/>
        </w:rPr>
        <w:t>департаменте</w:t>
      </w:r>
      <w:r>
        <w:rPr>
          <w:sz w:val="28"/>
          <w:szCs w:val="28"/>
        </w:rPr>
        <w:t xml:space="preserve">, требований </w:t>
      </w:r>
      <w:hyperlink r:id="rId12" w:tooltip="garantF1://12064203.12" w:history="1">
        <w:r>
          <w:rPr>
            <w:sz w:val="28"/>
            <w:szCs w:val="28"/>
          </w:rPr>
          <w:t>статьи 12</w:t>
        </w:r>
      </w:hyperlink>
      <w:r>
        <w:rPr>
          <w:sz w:val="28"/>
          <w:szCs w:val="28"/>
        </w:rPr>
        <w:t xml:space="preserve"> Закона № 273-ФЗ.</w:t>
      </w:r>
      <w:proofErr w:type="gramEnd"/>
    </w:p>
    <w:p w:rsidR="00751379" w:rsidRPr="00347B0B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20. </w:t>
      </w:r>
      <w:proofErr w:type="gramStart"/>
      <w:r>
        <w:rPr>
          <w:rFonts w:eastAsia="Calibri"/>
          <w:sz w:val="28"/>
          <w:szCs w:val="28"/>
        </w:rPr>
        <w:t xml:space="preserve">Уведомление, указанное в абзаце пятом подпункта 2 пункта 14 Положения, рассматривается </w:t>
      </w:r>
      <w:r>
        <w:rPr>
          <w:sz w:val="28"/>
          <w:szCs w:val="28"/>
        </w:rPr>
        <w:t xml:space="preserve">сотрудником отдела </w:t>
      </w:r>
      <w:r w:rsidR="00681DC1">
        <w:rPr>
          <w:sz w:val="28"/>
          <w:szCs w:val="28"/>
        </w:rPr>
        <w:t>финансового и кадрового обеспечения департамента</w:t>
      </w:r>
      <w:r>
        <w:rPr>
          <w:sz w:val="28"/>
          <w:szCs w:val="28"/>
        </w:rPr>
        <w:t xml:space="preserve">, ответственным за работу по профилактике коррупционных и иных правонарушений в </w:t>
      </w:r>
      <w:r w:rsidR="00681DC1">
        <w:rPr>
          <w:sz w:val="28"/>
          <w:szCs w:val="28"/>
        </w:rPr>
        <w:t>департаменте</w:t>
      </w:r>
      <w:r>
        <w:rPr>
          <w:rFonts w:eastAsia="Calibri"/>
          <w:sz w:val="28"/>
          <w:szCs w:val="28"/>
        </w:rPr>
        <w:t xml:space="preserve">, который осуществляет подготовку мотивированного заключения по результатам рассмотрения уведомления в порядке, утвержденном приказом </w:t>
      </w:r>
      <w:r w:rsidR="00681DC1">
        <w:rPr>
          <w:rFonts w:eastAsia="Calibri"/>
          <w:sz w:val="28"/>
          <w:szCs w:val="28"/>
        </w:rPr>
        <w:t>департамента</w:t>
      </w:r>
      <w:r>
        <w:rPr>
          <w:rFonts w:eastAsia="Calibri"/>
          <w:sz w:val="28"/>
          <w:szCs w:val="28"/>
        </w:rPr>
        <w:t xml:space="preserve"> </w:t>
      </w:r>
      <w:r w:rsidRPr="00347B0B">
        <w:rPr>
          <w:rFonts w:eastAsia="Calibri"/>
          <w:sz w:val="28"/>
          <w:szCs w:val="28"/>
        </w:rPr>
        <w:t>от </w:t>
      </w:r>
      <w:r w:rsidR="00347B0B">
        <w:rPr>
          <w:rFonts w:eastAsia="Calibri"/>
          <w:sz w:val="28"/>
          <w:szCs w:val="28"/>
        </w:rPr>
        <w:t>20.01.2022 № 1-пк</w:t>
      </w:r>
      <w:r w:rsidRPr="00347B0B">
        <w:rPr>
          <w:rFonts w:eastAsia="Calibri"/>
          <w:sz w:val="28"/>
          <w:szCs w:val="28"/>
        </w:rPr>
        <w:t xml:space="preserve"> «Об определении Порядка сообщения государственными гражданскими служащими Новосибирской области, замещающими должности государственной гражданской службы</w:t>
      </w:r>
      <w:proofErr w:type="gramEnd"/>
      <w:r w:rsidRPr="00347B0B">
        <w:rPr>
          <w:rFonts w:eastAsia="Calibri"/>
          <w:sz w:val="28"/>
          <w:szCs w:val="28"/>
        </w:rPr>
        <w:t xml:space="preserve"> в </w:t>
      </w:r>
      <w:r w:rsidR="00347B0B">
        <w:rPr>
          <w:rFonts w:eastAsia="Calibri"/>
          <w:sz w:val="28"/>
          <w:szCs w:val="28"/>
        </w:rPr>
        <w:t>департаменте по тарифам</w:t>
      </w:r>
      <w:r w:rsidRPr="00347B0B">
        <w:rPr>
          <w:rFonts w:eastAsia="Calibri"/>
          <w:sz w:val="28"/>
          <w:szCs w:val="28"/>
        </w:rPr>
        <w:t xml:space="preserve">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751379" w:rsidRDefault="0068772C">
      <w:pPr>
        <w:ind w:firstLine="709"/>
        <w:contextualSpacing/>
        <w:jc w:val="both"/>
      </w:pPr>
      <w:r w:rsidRPr="00347B0B">
        <w:rPr>
          <w:rFonts w:eastAsia="Calibri"/>
          <w:sz w:val="28"/>
          <w:szCs w:val="28"/>
        </w:rPr>
        <w:t>21. Уведомление, указанное в абзаце шесто</w:t>
      </w:r>
      <w:r>
        <w:rPr>
          <w:rFonts w:eastAsia="Calibri"/>
          <w:sz w:val="28"/>
          <w:szCs w:val="28"/>
        </w:rPr>
        <w:t>м подпункта 2 пункта 14 настоящего Положения, подается в комиссию: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гражданским служащим (</w:t>
      </w:r>
      <w:r>
        <w:rPr>
          <w:sz w:val="28"/>
          <w:szCs w:val="28"/>
        </w:rPr>
        <w:t xml:space="preserve">за исключением должности </w:t>
      </w:r>
      <w:r w:rsidR="00F50D1D">
        <w:rPr>
          <w:sz w:val="28"/>
          <w:szCs w:val="28"/>
        </w:rPr>
        <w:t>руководителя департамента</w:t>
      </w:r>
      <w:r>
        <w:rPr>
          <w:sz w:val="28"/>
          <w:szCs w:val="28"/>
        </w:rPr>
        <w:t xml:space="preserve">, заместителей </w:t>
      </w:r>
      <w:r w:rsidR="00F50D1D">
        <w:rPr>
          <w:sz w:val="28"/>
          <w:szCs w:val="28"/>
        </w:rPr>
        <w:t>руководителя департамента</w:t>
      </w:r>
      <w:r>
        <w:rPr>
          <w:rFonts w:eastAsia="Calibri"/>
          <w:sz w:val="28"/>
          <w:szCs w:val="28"/>
        </w:rPr>
        <w:t xml:space="preserve">) посредством представления в отдел </w:t>
      </w:r>
      <w:r w:rsidR="00F50D1D">
        <w:rPr>
          <w:rFonts w:eastAsia="Calibri"/>
          <w:sz w:val="28"/>
          <w:szCs w:val="28"/>
        </w:rPr>
        <w:t>финансового и кадрового обеспечения департамента</w:t>
      </w:r>
      <w:r>
        <w:rPr>
          <w:rFonts w:eastAsia="Calibri"/>
          <w:sz w:val="28"/>
          <w:szCs w:val="28"/>
        </w:rPr>
        <w:t>;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гражданским служащим, замещающим должность </w:t>
      </w:r>
      <w:r w:rsidR="00F50D1D">
        <w:rPr>
          <w:sz w:val="28"/>
          <w:szCs w:val="28"/>
        </w:rPr>
        <w:t>руководителя департамента</w:t>
      </w:r>
      <w:r>
        <w:rPr>
          <w:sz w:val="28"/>
          <w:szCs w:val="28"/>
        </w:rPr>
        <w:t xml:space="preserve"> или заместителя </w:t>
      </w:r>
      <w:r w:rsidR="00F50D1D">
        <w:rPr>
          <w:sz w:val="28"/>
          <w:szCs w:val="28"/>
        </w:rPr>
        <w:t>руководителя департамента</w:t>
      </w:r>
      <w:r>
        <w:rPr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посредством представления в </w:t>
      </w:r>
      <w:r w:rsidR="00B57244">
        <w:rPr>
          <w:sz w:val="28"/>
          <w:szCs w:val="28"/>
        </w:rPr>
        <w:t>орган Новосибирской области по профилактике коррупционных и иных правонарушений</w:t>
      </w:r>
      <w:r>
        <w:rPr>
          <w:rFonts w:eastAsia="Calibri"/>
          <w:sz w:val="28"/>
          <w:szCs w:val="28"/>
        </w:rPr>
        <w:t>.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Уведомление, указанное в абзаце шестом подпункта 2 пункта 14 Положения, подается гражданским служащим в течение трех рабочих дней со дня, когда ему стало известно о возникновении независящих от него обстоятельств, препятствующих соблюдению ограничений и запретов, требований о предотвращении или об урегулировании конфликта интересов и исполнению обязанностей, установленных </w:t>
      </w:r>
      <w:r>
        <w:rPr>
          <w:sz w:val="28"/>
          <w:szCs w:val="28"/>
        </w:rPr>
        <w:t>Законом № 273-ФЗ</w:t>
      </w:r>
      <w:r>
        <w:rPr>
          <w:rFonts w:eastAsia="Calibri"/>
          <w:sz w:val="28"/>
          <w:szCs w:val="28"/>
        </w:rPr>
        <w:t xml:space="preserve"> и другими федеральными законами в целях противодействия коррупции (далее – обстоятельства, не</w:t>
      </w:r>
      <w:proofErr w:type="gramEnd"/>
      <w:r>
        <w:rPr>
          <w:rFonts w:eastAsia="Calibri"/>
          <w:sz w:val="28"/>
          <w:szCs w:val="28"/>
        </w:rPr>
        <w:t xml:space="preserve"> зависящие от воли физического лица), в виде документа на бумажном носителе или электронного документа по форме согласно приложению 2 к Положению с приложением документов, иных материалов и (или) информации (при наличии), подтверждающих факт наступления независящих от него обстоятельств. В случае если обстоятельства, не зависящие от воли физического лица, препятствуют подаче уведомления об этом в установленный </w:t>
      </w:r>
      <w:r>
        <w:rPr>
          <w:rFonts w:eastAsia="Calibri"/>
          <w:sz w:val="28"/>
          <w:szCs w:val="28"/>
        </w:rPr>
        <w:lastRenderedPageBreak/>
        <w:t>срок, такое уведомление должно быть подано не позднее десяти рабочих дней со дня прекращения указанных обстоятельств.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Отдел </w:t>
      </w:r>
      <w:r w:rsidR="00B57244">
        <w:rPr>
          <w:rFonts w:eastAsia="Calibri"/>
          <w:sz w:val="28"/>
          <w:szCs w:val="28"/>
        </w:rPr>
        <w:t>финансового и кадрового обеспечения департамента</w:t>
      </w:r>
      <w:r>
        <w:rPr>
          <w:rFonts w:eastAsia="Calibri"/>
          <w:sz w:val="28"/>
          <w:szCs w:val="28"/>
        </w:rPr>
        <w:t xml:space="preserve"> обеспечивает рассмотрение уведомления, указанного в абзаце шестом подпункта 2 пункта 14 Положения, и подготовку мотивированного заключения по результатам его рассмотрения.</w:t>
      </w:r>
    </w:p>
    <w:p w:rsidR="00751379" w:rsidRDefault="0068772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22. </w:t>
      </w:r>
      <w:proofErr w:type="gramStart"/>
      <w:r>
        <w:rPr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абзаце втором подпункта 2 пункта 14 Положения, или уведомлений, указанных в абзацах пятом, шестом подпункта 2 и подпункте 5 пункта 14 Положения, сотрудник отдела </w:t>
      </w:r>
      <w:r w:rsidR="00B57244">
        <w:rPr>
          <w:sz w:val="28"/>
          <w:szCs w:val="28"/>
        </w:rPr>
        <w:t>финансового и кадрового обеспечения департамента</w:t>
      </w:r>
      <w:r>
        <w:rPr>
          <w:sz w:val="28"/>
          <w:szCs w:val="28"/>
        </w:rPr>
        <w:t xml:space="preserve">, ответственный за работу по профилактике коррупционных и иных правонарушений в </w:t>
      </w:r>
      <w:r w:rsidR="00B57244">
        <w:rPr>
          <w:sz w:val="28"/>
          <w:szCs w:val="28"/>
        </w:rPr>
        <w:t>департаменте</w:t>
      </w:r>
      <w:r>
        <w:rPr>
          <w:sz w:val="28"/>
          <w:szCs w:val="28"/>
        </w:rPr>
        <w:t>, имеет право проводить собеседование с гражданским служащим, представившим обращение или</w:t>
      </w:r>
      <w:proofErr w:type="gramEnd"/>
      <w:r>
        <w:rPr>
          <w:sz w:val="28"/>
          <w:szCs w:val="28"/>
        </w:rPr>
        <w:t xml:space="preserve"> уведомление, получать от него письменные пояснения, </w:t>
      </w:r>
      <w:r>
        <w:rPr>
          <w:rFonts w:eastAsia="Calibri"/>
          <w:sz w:val="28"/>
          <w:szCs w:val="28"/>
        </w:rPr>
        <w:t>осуществлять подготовку проектов запросов для направления в установленном порядке в государственные органы, органы местного самоуправления и заинтересованные организации.</w:t>
      </w:r>
      <w:r>
        <w:rPr>
          <w:sz w:val="28"/>
          <w:szCs w:val="28"/>
        </w:rPr>
        <w:t xml:space="preserve">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bookmarkStart w:id="1" w:name="Par0"/>
      <w:bookmarkEnd w:id="1"/>
      <w:r>
        <w:rPr>
          <w:rFonts w:eastAsia="Calibri"/>
          <w:sz w:val="28"/>
          <w:szCs w:val="28"/>
        </w:rPr>
        <w:t>23. </w:t>
      </w:r>
      <w:proofErr w:type="gramStart"/>
      <w:r>
        <w:rPr>
          <w:rFonts w:eastAsia="Calibri"/>
          <w:sz w:val="28"/>
          <w:szCs w:val="28"/>
        </w:rPr>
        <w:t xml:space="preserve">При подготовке мотивированного заключения по результатам рассмотрения заявления, указанного в абзаце третьем подпункта 2 пункта 14 Положения, </w:t>
      </w:r>
      <w:r>
        <w:rPr>
          <w:sz w:val="28"/>
          <w:szCs w:val="28"/>
        </w:rPr>
        <w:t xml:space="preserve">сотрудник отдела </w:t>
      </w:r>
      <w:r w:rsidR="00B57244">
        <w:rPr>
          <w:sz w:val="28"/>
          <w:szCs w:val="28"/>
        </w:rPr>
        <w:t>финансового и кадрового обеспечения департамента</w:t>
      </w:r>
      <w:r>
        <w:rPr>
          <w:sz w:val="28"/>
          <w:szCs w:val="28"/>
        </w:rPr>
        <w:t xml:space="preserve">, ответственный за работу по профилактике коррупционных и иных правонарушений в </w:t>
      </w:r>
      <w:r w:rsidR="00B57244">
        <w:rPr>
          <w:sz w:val="28"/>
          <w:szCs w:val="28"/>
        </w:rPr>
        <w:t>департаменте</w:t>
      </w:r>
      <w:r>
        <w:rPr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имеет право проводить собеседование с гражданским служащим, представившим заявление, получать от него письменные пояснения, осуществлять подготовку проектов запросов для направления в установленном порядке в государственные</w:t>
      </w:r>
      <w:proofErr w:type="gramEnd"/>
      <w:r>
        <w:rPr>
          <w:rFonts w:eastAsia="Calibri"/>
          <w:sz w:val="28"/>
          <w:szCs w:val="28"/>
        </w:rPr>
        <w:t xml:space="preserve"> органы, органы местного самоуправления и заинтересованные организации.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Заявление, а также мотивированное заключение и другие материалы в течение семи дней со дня поступления, а в случае направления запросов, предусмотренных абзацем первым настоящего пункта, в течение трех дней с момента поступления ответов на запросы, но не позднее двадцати дней со дня поступления заявления, представляются председателю комиссии.</w:t>
      </w:r>
    </w:p>
    <w:p w:rsidR="00751379" w:rsidRDefault="0068772C">
      <w:pPr>
        <w:ind w:firstLine="709"/>
        <w:contextualSpacing/>
        <w:jc w:val="both"/>
        <w:rPr>
          <w:rFonts w:eastAsia="Calibri"/>
          <w:strike/>
          <w:sz w:val="28"/>
          <w:szCs w:val="28"/>
        </w:rPr>
      </w:pPr>
      <w:r>
        <w:rPr>
          <w:sz w:val="28"/>
          <w:szCs w:val="28"/>
        </w:rPr>
        <w:t>24.</w:t>
      </w:r>
      <w:r>
        <w:rPr>
          <w:rFonts w:eastAsia="Calibri"/>
          <w:sz w:val="28"/>
          <w:szCs w:val="28"/>
        </w:rPr>
        <w:t> Мотивированные заключения, предусмотренные пунктами 16, 19, 20, 21, 23 Положения, должны содержать: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1) информацию, изложенную в обращениях, заявлениях или уведомлениях, указанных в </w:t>
      </w:r>
      <w:r>
        <w:rPr>
          <w:sz w:val="28"/>
          <w:szCs w:val="28"/>
        </w:rPr>
        <w:t>абзацах втором, третьем, пятом и шестом подпункта 2 пункта 14 Положения</w:t>
      </w:r>
      <w:r>
        <w:rPr>
          <w:rFonts w:eastAsia="Calibri"/>
          <w:sz w:val="28"/>
          <w:szCs w:val="28"/>
        </w:rPr>
        <w:t>;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751379" w:rsidRDefault="0068772C">
      <w:pPr>
        <w:ind w:firstLine="709"/>
        <w:contextualSpacing/>
        <w:jc w:val="both"/>
        <w:rPr>
          <w:rFonts w:eastAsia="Calibri"/>
          <w:strike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3) мотивированный вывод по результатам предварительного рассмотрения обращений, заявлений и уведомлений, указанных </w:t>
      </w:r>
      <w:proofErr w:type="gramStart"/>
      <w:r>
        <w:rPr>
          <w:sz w:val="28"/>
          <w:szCs w:val="28"/>
        </w:rPr>
        <w:t>абзацах</w:t>
      </w:r>
      <w:proofErr w:type="gramEnd"/>
      <w:r>
        <w:rPr>
          <w:sz w:val="28"/>
          <w:szCs w:val="28"/>
        </w:rPr>
        <w:t xml:space="preserve"> втором, третьем, пятом и шестом подпункта 2 и подпункте 5 пункта </w:t>
      </w:r>
      <w:r>
        <w:rPr>
          <w:rFonts w:eastAsia="Calibri"/>
          <w:sz w:val="28"/>
          <w:szCs w:val="28"/>
        </w:rPr>
        <w:t>14 Положения, а также рекомендации для принятия одного из решений в соответствии с пунктами 34, 35, 37, 40 Положения или иного решения.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25. Председатель комиссии при поступлении к нему в порядке, установленном Положением, информации, содержащей основание для проведения заседания комиссии: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1) 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26 и 27 Положения; 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2) 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</w:t>
      </w:r>
      <w:r w:rsidR="00B57244">
        <w:rPr>
          <w:sz w:val="28"/>
          <w:szCs w:val="28"/>
        </w:rPr>
        <w:t>финансового и кадрового обеспечения департамента</w:t>
      </w:r>
      <w:r>
        <w:rPr>
          <w:sz w:val="28"/>
          <w:szCs w:val="28"/>
        </w:rPr>
        <w:t>, и с результатами ее проверки;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3) рассматривает ходатайства о приглашении на заседание комиссии лиц, указанных в подпункте 2 пункта 11 Положения, принимает решение об их удовлетворении (об отказе в удовлетворении) и о рассмотрении (об отказе в рассмотрении) в ходе заседания комиссии дополнительных материалов.</w:t>
      </w:r>
    </w:p>
    <w:p w:rsidR="00751379" w:rsidRDefault="0068772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26. Заседание комиссии по рассмотрению заявлений, указанных в абзацах третьем и четвертом подпункта 2 пункта 14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751379" w:rsidRDefault="0083697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27. Уведомления, указанные</w:t>
      </w:r>
      <w:r w:rsidR="0068772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абзаце шестом подпункта 2, </w:t>
      </w:r>
      <w:r w:rsidR="0068772C">
        <w:rPr>
          <w:sz w:val="28"/>
          <w:szCs w:val="28"/>
        </w:rPr>
        <w:t>подпункте 5 пункта 14 Положения, как правило, рассматривается на очередном (плановом) заседании комиссии.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28. Заседание комиссии проводится, как правило, в присутствии гражданского служащего, в отношении которого рассматривается вопрос о соблюдении требований к служебному поведению и (или) требований об урегулировании конфликта интересов, или гражданина, замещавшего должность государственной гражданской службы в государственном органе. О намерении лично присутствовать на заседании комиссии гражданский служащий или гражданин указывает в обращении, заявлении или уведомлении, </w:t>
      </w:r>
      <w:proofErr w:type="gramStart"/>
      <w:r>
        <w:rPr>
          <w:rFonts w:eastAsia="Calibri"/>
          <w:sz w:val="28"/>
          <w:szCs w:val="28"/>
        </w:rPr>
        <w:t>представляемых</w:t>
      </w:r>
      <w:proofErr w:type="gramEnd"/>
      <w:r>
        <w:rPr>
          <w:rFonts w:eastAsia="Calibri"/>
          <w:sz w:val="28"/>
          <w:szCs w:val="28"/>
        </w:rPr>
        <w:t xml:space="preserve"> в соответствии с подпунктом 2 пункта 14 Положения.</w:t>
      </w:r>
    </w:p>
    <w:p w:rsidR="00751379" w:rsidRDefault="0068772C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29. Заседания комиссии могут проводиться в отсутствие гражданского служащего или гражданина в случае: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1) если в обращении, заявлении или уведомлении, </w:t>
      </w:r>
      <w:proofErr w:type="gramStart"/>
      <w:r>
        <w:rPr>
          <w:rFonts w:eastAsia="Calibri"/>
          <w:sz w:val="28"/>
          <w:szCs w:val="28"/>
        </w:rPr>
        <w:t>предусмотренных</w:t>
      </w:r>
      <w:proofErr w:type="gramEnd"/>
      <w:r>
        <w:rPr>
          <w:rFonts w:eastAsia="Calibri"/>
          <w:sz w:val="28"/>
          <w:szCs w:val="28"/>
        </w:rPr>
        <w:t xml:space="preserve"> подпунктом 2 пункта 14 Положения, не содержится указания о намерении гражданского служащего или гражданина лично присутствовать на заседании комиссии;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2) если гражданский служащий или гражданин, намеревающийся лично присутствовать на заседании комиссии и надлежащим образом извещенный о времени и месте его проведения, не явился на заседание комиссии.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30. На заседании комиссии заслушиваются пояснения гражданского служащего или гражданина, замещавшего должность гражданской службы в </w:t>
      </w:r>
      <w:r w:rsidR="00B57244">
        <w:rPr>
          <w:rFonts w:eastAsia="Calibri"/>
          <w:sz w:val="28"/>
          <w:szCs w:val="28"/>
        </w:rPr>
        <w:t>департаменте</w:t>
      </w:r>
      <w:r>
        <w:rPr>
          <w:rFonts w:eastAsia="Calibri"/>
          <w:sz w:val="28"/>
          <w:szCs w:val="28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751379" w:rsidRDefault="0068772C">
      <w:pPr>
        <w:ind w:firstLine="709"/>
        <w:contextualSpacing/>
        <w:jc w:val="both"/>
        <w:rPr>
          <w:sz w:val="28"/>
          <w:szCs w:val="28"/>
        </w:rPr>
      </w:pPr>
      <w:bookmarkStart w:id="2" w:name="sub_2044"/>
      <w:r>
        <w:rPr>
          <w:sz w:val="28"/>
          <w:szCs w:val="28"/>
        </w:rPr>
        <w:t xml:space="preserve">31. Члены комиссии </w:t>
      </w:r>
      <w:r>
        <w:rPr>
          <w:rFonts w:eastAsia="Calibri"/>
          <w:sz w:val="28"/>
          <w:szCs w:val="28"/>
        </w:rPr>
        <w:t>и лица, участвовавшие в ее заседании, не вправе разглашать сведения, ставшие им известными в ходе работы комиссии.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32. </w:t>
      </w:r>
      <w:r>
        <w:rPr>
          <w:rFonts w:eastAsia="Calibri"/>
          <w:sz w:val="28"/>
          <w:szCs w:val="28"/>
        </w:rPr>
        <w:t>По итогам рассмотрения вопроса, указанного в абзаце втором подпункта 1 пункта 14 настоящего Положения, комиссия принимает одно из следующих решений:</w:t>
      </w:r>
      <w:bookmarkStart w:id="3" w:name="Par2"/>
      <w:bookmarkEnd w:id="3"/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установить, что сведения, представленные гражданским служащим в соответствии с подпунктом «а» пункта 2 Положения о проверке достоверности</w:t>
      </w:r>
      <w:r>
        <w:rPr>
          <w:rFonts w:eastAsia="Calibri"/>
          <w:sz w:val="28"/>
          <w:szCs w:val="28"/>
          <w:highlight w:val="yellow"/>
        </w:rPr>
        <w:t xml:space="preserve">  </w:t>
      </w:r>
      <w:r>
        <w:rPr>
          <w:rFonts w:eastAsia="Calibri"/>
          <w:sz w:val="28"/>
          <w:szCs w:val="28"/>
        </w:rPr>
        <w:t>являются достоверными и полными;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 установить, что сведения, представленные государственным гражданским служащим в соответствии с подпунктом «а» пункта 2 Положения о проверке достоверности, являются недостоверными и (или) неполными. В этом случае комиссия рекомендует </w:t>
      </w:r>
      <w:r w:rsidR="00B57244">
        <w:rPr>
          <w:rFonts w:eastAsia="Calibri"/>
          <w:sz w:val="28"/>
          <w:szCs w:val="28"/>
        </w:rPr>
        <w:t>руководителю департамента</w:t>
      </w:r>
      <w:r>
        <w:rPr>
          <w:rFonts w:eastAsia="Calibri"/>
          <w:sz w:val="28"/>
          <w:szCs w:val="28"/>
        </w:rPr>
        <w:t xml:space="preserve"> применить к гражданскому служащему меру ответственности, предусмотренную нормативными правовыми актами Российской Федерации.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33. По итогам рассмотрения вопроса, указанного в абзаце третьем подпункта 1 пункта 14 Положения, комиссия принимает одно из следующих решений: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установить, что гражданский служащий соблюдал требования к служебному поведению и (или) требования об урегулировании конфликта интересов;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 установить, что гражданский служащий не соблюдал требования к служебному поведению и (или) требования об урегулировании конфликта интересов. В этом случае комиссия рекомендует </w:t>
      </w:r>
      <w:r w:rsidR="00B57244">
        <w:rPr>
          <w:rFonts w:eastAsia="Calibri"/>
          <w:sz w:val="28"/>
          <w:szCs w:val="28"/>
        </w:rPr>
        <w:t>руководителю департамента</w:t>
      </w:r>
      <w:r>
        <w:rPr>
          <w:rFonts w:eastAsia="Calibri"/>
          <w:sz w:val="28"/>
          <w:szCs w:val="28"/>
        </w:rPr>
        <w:t xml:space="preserve"> указать гражданскому служащему на недопустимость нарушения требований к служебному поведению и (или) требований об урегулировании конфликта интересов либо применить к гражданскому служащему меру ответственности, предусмотренную нормативными правовыми актами Российской Федерации.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34. По итогам рассмотрения вопроса, указанного в абзаце втором подпункта 2 пункта 14 Положения, комиссия принимает одно из следующих решений: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 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</w:t>
      </w:r>
      <w:r>
        <w:rPr>
          <w:rFonts w:eastAsia="Calibri"/>
          <w:sz w:val="28"/>
          <w:szCs w:val="28"/>
        </w:rPr>
        <w:lastRenderedPageBreak/>
        <w:t>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35. По итогам рассмотрения вопроса, указанного в абзаце третьем подпункта 2 пункта 14 Положения, комиссия принимает одно из следующих решений: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 представлению указанных сведений;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3) 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4F3F34">
        <w:rPr>
          <w:rFonts w:eastAsia="Calibri"/>
          <w:sz w:val="28"/>
          <w:szCs w:val="28"/>
        </w:rPr>
        <w:t>руководителю департамента</w:t>
      </w:r>
      <w:r>
        <w:rPr>
          <w:rFonts w:eastAsia="Calibri"/>
          <w:sz w:val="28"/>
          <w:szCs w:val="28"/>
        </w:rPr>
        <w:t xml:space="preserve"> применить к государственному служащему меру ответственности, предусмотренную нормативными правовыми актами Российской Федерации.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36. По итогам рассмотрения вопроса, указанного в подпункте 4 пункта 14 Положения, комиссия принимает одно из следующих решений: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 признать, что сведения, представленные гражданским служащим в соответствии с </w:t>
      </w:r>
      <w:hyperlink r:id="rId13" w:tooltip="consultantplus://offline/ref=3F574D1FB6A49AABE7899C705F32506E43EAC7DA9DFD335D7F8DA71ACE0C1F10593E7704A61F50B669BCDDE51883C4DD5785FC665FBB562301aFH" w:history="1">
        <w:r>
          <w:rPr>
            <w:rFonts w:eastAsia="Calibri"/>
            <w:sz w:val="28"/>
            <w:szCs w:val="28"/>
          </w:rPr>
          <w:t>частью 1 статьи 3</w:t>
        </w:r>
      </w:hyperlink>
      <w:r>
        <w:rPr>
          <w:rFonts w:eastAsia="Calibri"/>
          <w:sz w:val="28"/>
          <w:szCs w:val="28"/>
        </w:rPr>
        <w:t xml:space="preserve"> Закона № 230-ФЗ, являются достоверными и полными;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 признать, что сведения, представленные гражданским служащим в соответствии с </w:t>
      </w:r>
      <w:hyperlink r:id="rId14" w:tooltip="consultantplus://offline/ref=3F574D1FB6A49AABE7899C705F32506E43EAC7DA9DFD335D7F8DA71ACE0C1F10593E7704A61F50B669BCDDE51883C4DD5785FC665FBB562301aFH" w:history="1">
        <w:r>
          <w:rPr>
            <w:rFonts w:eastAsia="Calibri"/>
            <w:sz w:val="28"/>
            <w:szCs w:val="28"/>
          </w:rPr>
          <w:t>частью 1 статьи 3</w:t>
        </w:r>
      </w:hyperlink>
      <w:r>
        <w:rPr>
          <w:rFonts w:eastAsia="Calibri"/>
          <w:sz w:val="28"/>
          <w:szCs w:val="28"/>
        </w:rPr>
        <w:t xml:space="preserve"> Закона № 230-ФЗ, являются недостоверными и (или) неполными. В этом случае комиссия рекомендует </w:t>
      </w:r>
      <w:r w:rsidR="004F3F34">
        <w:rPr>
          <w:rFonts w:eastAsia="Calibri"/>
          <w:sz w:val="28"/>
          <w:szCs w:val="28"/>
        </w:rPr>
        <w:t>руководителю департамента</w:t>
      </w:r>
      <w:r>
        <w:rPr>
          <w:rFonts w:eastAsia="Calibri"/>
          <w:sz w:val="28"/>
          <w:szCs w:val="28"/>
        </w:rPr>
        <w:t xml:space="preserve"> применить к гражданскому служащему конкретную меру ответственности и (или) направить материалы, полученные в результате осуществления </w:t>
      </w:r>
      <w:proofErr w:type="gramStart"/>
      <w:r>
        <w:rPr>
          <w:rFonts w:eastAsia="Calibri"/>
          <w:sz w:val="28"/>
          <w:szCs w:val="28"/>
        </w:rPr>
        <w:t>контроля за</w:t>
      </w:r>
      <w:proofErr w:type="gramEnd"/>
      <w:r>
        <w:rPr>
          <w:rFonts w:eastAsia="Calibri"/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37. По итогам рассмотрения вопроса, указанного в абзаце четвертом подпункта 2 пункта 14 Положения, комиссия принимает одно из следующих решений: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признать, что обстоятельства, препятствующие выполнению требований Закона от 07.05.2013 № 79-ФЗ, являются объективными и уважительными;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 признать, что обстоятельства, препятствующие выполнению требований Закона от 07.05.2013 № 79-ФЗ, не являются объективными и уважительными. В этом случае комиссия рекомендует </w:t>
      </w:r>
      <w:r w:rsidR="00726623">
        <w:rPr>
          <w:rFonts w:eastAsia="Calibri"/>
          <w:sz w:val="28"/>
          <w:szCs w:val="28"/>
        </w:rPr>
        <w:t>руководителю департамента</w:t>
      </w:r>
      <w:r>
        <w:rPr>
          <w:rFonts w:eastAsia="Calibri"/>
          <w:sz w:val="28"/>
          <w:szCs w:val="28"/>
        </w:rPr>
        <w:t xml:space="preserve"> применить к гражданскому служащему конкретную меру ответственности.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bookmarkStart w:id="4" w:name="Par10"/>
      <w:bookmarkEnd w:id="4"/>
      <w:r>
        <w:rPr>
          <w:rFonts w:eastAsia="Calibri"/>
          <w:sz w:val="28"/>
          <w:szCs w:val="28"/>
        </w:rPr>
        <w:t>38. По итогам рассмотрения вопроса, указанного в абзаце пятом подпункта 2 пункта 14 Положения, комиссия принимает одно из следующих решений: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1) признать, что при исполнении гражданским служащим должностных обязанностей конфликт интересов отсутствует;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 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</w:t>
      </w:r>
      <w:r w:rsidR="00726623">
        <w:rPr>
          <w:rFonts w:eastAsia="Calibri"/>
          <w:sz w:val="28"/>
          <w:szCs w:val="28"/>
        </w:rPr>
        <w:t>руководителю департамента</w:t>
      </w:r>
      <w:r>
        <w:rPr>
          <w:rFonts w:eastAsia="Calibri"/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3) признать, что гражданский служащий не соблюдал требования об урегулировании конфликта интересов. В этом случае комиссия рекомендует </w:t>
      </w:r>
      <w:r w:rsidR="00726623">
        <w:rPr>
          <w:rFonts w:eastAsia="Calibri"/>
          <w:sz w:val="28"/>
          <w:szCs w:val="28"/>
        </w:rPr>
        <w:t>руководителю департамента</w:t>
      </w:r>
      <w:r>
        <w:rPr>
          <w:rFonts w:eastAsia="Calibri"/>
          <w:sz w:val="28"/>
          <w:szCs w:val="28"/>
        </w:rPr>
        <w:t xml:space="preserve"> применить к гражданскому служащему конкретную меру ответственности.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39. По итогам рассмотрения вопросов, указанных в </w:t>
      </w:r>
      <w:hyperlink r:id="rId15" w:tooltip="consultantplus://offline/ref=3F574D1FB6A49AABE789827D495E0E674EE29CDE94FB3D0C2ADAA14D915C1945197E7151E55B5DB561B789B75ADD9D8D1ACEF16448A75622027A08EB0Ca1H" w:history="1">
        <w:r>
          <w:rPr>
            <w:rFonts w:eastAsia="Calibri"/>
            <w:sz w:val="28"/>
            <w:szCs w:val="28"/>
          </w:rPr>
          <w:t>подпунктах 1</w:t>
        </w:r>
      </w:hyperlink>
      <w:r>
        <w:rPr>
          <w:rFonts w:eastAsia="Calibri"/>
          <w:sz w:val="28"/>
          <w:szCs w:val="28"/>
        </w:rPr>
        <w:t xml:space="preserve">, </w:t>
      </w:r>
      <w:hyperlink r:id="rId16" w:tooltip="consultantplus://offline/ref=3F574D1FB6A49AABE789827D495E0E674EE29CDE94FB3D0C2ADAA14D915C1945197E7151E55B5DB561B789B755DD9D8D1ACEF16448A75622027A08EB0Ca1H" w:history="1">
        <w:r>
          <w:rPr>
            <w:rFonts w:eastAsia="Calibri"/>
            <w:sz w:val="28"/>
            <w:szCs w:val="28"/>
          </w:rPr>
          <w:t>2</w:t>
        </w:r>
      </w:hyperlink>
      <w:r>
        <w:rPr>
          <w:rFonts w:eastAsia="Calibri"/>
          <w:sz w:val="28"/>
          <w:szCs w:val="28"/>
        </w:rPr>
        <w:t xml:space="preserve">, </w:t>
      </w:r>
      <w:hyperlink r:id="rId17" w:tooltip="consultantplus://offline/ref=3F574D1FB6A49AABE789827D495E0E674EE29CDE94FB3D0C2ADAA14D915C1945197E7151E55B5DB561B789BC55DD9D8D1ACEF16448A75622027A08EB0Ca1H" w:history="1">
        <w:r>
          <w:rPr>
            <w:rFonts w:eastAsia="Calibri"/>
            <w:sz w:val="28"/>
            <w:szCs w:val="28"/>
          </w:rPr>
          <w:t>4</w:t>
        </w:r>
      </w:hyperlink>
      <w:r>
        <w:rPr>
          <w:rFonts w:eastAsia="Calibri"/>
          <w:sz w:val="28"/>
          <w:szCs w:val="28"/>
        </w:rPr>
        <w:t xml:space="preserve"> и 5 пункта 14 Положения, и при наличии к тому оснований комиссия может принять иное решение, чем это предусмотрено пунктами 32 – 38 и 40 Положения. Основания и мотивы принятия такого решения должны быть отражены в протоколе заседания комиссии.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bookmarkStart w:id="5" w:name="Par19"/>
      <w:bookmarkEnd w:id="5"/>
      <w:r>
        <w:rPr>
          <w:rFonts w:eastAsia="Calibri"/>
          <w:sz w:val="28"/>
          <w:szCs w:val="28"/>
        </w:rPr>
        <w:t xml:space="preserve">40. По итогам рассмотрения вопроса, указанного в подпункте 5 пункта 14 Положения, комиссия принимает в отношении гражданина, замещавшего должность гражданской службы в </w:t>
      </w:r>
      <w:r w:rsidR="00726623">
        <w:rPr>
          <w:rFonts w:eastAsia="Calibri"/>
          <w:sz w:val="28"/>
          <w:szCs w:val="28"/>
        </w:rPr>
        <w:t>департаменте</w:t>
      </w:r>
      <w:r>
        <w:rPr>
          <w:rFonts w:eastAsia="Calibri"/>
          <w:sz w:val="28"/>
          <w:szCs w:val="28"/>
        </w:rPr>
        <w:t>, одно из следующих решений: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 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Закона № 273-ФЗ. В этом случае комиссия рекомендует </w:t>
      </w:r>
      <w:r w:rsidR="00726623">
        <w:rPr>
          <w:rFonts w:eastAsia="Calibri"/>
          <w:sz w:val="28"/>
          <w:szCs w:val="28"/>
        </w:rPr>
        <w:t>руководителю департамента</w:t>
      </w:r>
      <w:r>
        <w:rPr>
          <w:rFonts w:eastAsia="Calibri"/>
          <w:sz w:val="28"/>
          <w:szCs w:val="28"/>
        </w:rPr>
        <w:t xml:space="preserve"> проинформировать об указанных обстоятельствах органы прокуратуры и уведомившую организацию.</w:t>
      </w:r>
    </w:p>
    <w:p w:rsidR="00751379" w:rsidRDefault="0068772C">
      <w:pPr>
        <w:ind w:firstLine="709"/>
        <w:contextualSpacing/>
        <w:jc w:val="both"/>
      </w:pPr>
      <w:r>
        <w:rPr>
          <w:rFonts w:eastAsia="Calibri"/>
          <w:sz w:val="28"/>
          <w:szCs w:val="28"/>
        </w:rPr>
        <w:t>41. По итогам рассмотрения вопроса, указанного в абзаце шестом подпункта 2 пункта 14 Положения, комиссия принимает одно из следующих решений:</w:t>
      </w:r>
    </w:p>
    <w:p w:rsidR="00751379" w:rsidRDefault="0068772C">
      <w:pPr>
        <w:ind w:firstLine="709"/>
        <w:contextualSpacing/>
        <w:jc w:val="both"/>
      </w:pPr>
      <w:r>
        <w:rPr>
          <w:rFonts w:eastAsia="Calibri"/>
          <w:sz w:val="28"/>
          <w:szCs w:val="28"/>
        </w:rPr>
        <w:t>1) признать, что несоблюдение ограничений и запретов, требований о предотвращении или об урегулировании конфликта интересов и исполнении обязанностей, установленных Законом № 273-ФЗ и другими федеральными законами в целях противодействия коррупции, является следствием обстоятельств, не зависящих от воли физического лица;</w:t>
      </w:r>
    </w:p>
    <w:p w:rsidR="00751379" w:rsidRDefault="0068772C">
      <w:pPr>
        <w:ind w:firstLine="709"/>
        <w:contextualSpacing/>
        <w:jc w:val="both"/>
      </w:pPr>
      <w:r>
        <w:rPr>
          <w:rFonts w:eastAsia="Calibri"/>
          <w:sz w:val="28"/>
          <w:szCs w:val="28"/>
        </w:rPr>
        <w:t>2) признать, что несоблюдение ограничений и запретов, требований о</w:t>
      </w:r>
      <w:r>
        <w:t> </w:t>
      </w:r>
      <w:r>
        <w:rPr>
          <w:rFonts w:eastAsia="Calibri"/>
          <w:sz w:val="28"/>
          <w:szCs w:val="28"/>
        </w:rPr>
        <w:t xml:space="preserve">предотвращении или об урегулировании конфликта интересов и исполнении обязанностей, установленных Законом № 273-ФЗ и другими федеральными законами в целях противодействия коррупции, не является следствием обстоятельств, не зависящих от воли физического лица. В этом случае комиссия рекомендует </w:t>
      </w:r>
      <w:r w:rsidR="00726623">
        <w:rPr>
          <w:rFonts w:eastAsia="Calibri"/>
          <w:sz w:val="28"/>
          <w:szCs w:val="28"/>
        </w:rPr>
        <w:t>руководителю департамента</w:t>
      </w:r>
      <w:r>
        <w:rPr>
          <w:rFonts w:eastAsia="Calibri"/>
          <w:sz w:val="28"/>
          <w:szCs w:val="28"/>
        </w:rPr>
        <w:t xml:space="preserve"> применить к гражданскому служащему </w:t>
      </w:r>
      <w:r>
        <w:rPr>
          <w:rFonts w:eastAsia="Calibri"/>
          <w:sz w:val="28"/>
          <w:szCs w:val="28"/>
        </w:rPr>
        <w:lastRenderedPageBreak/>
        <w:t>меру ответственности, предусмотренную нормативными правовыми актами Российской Федерации.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42. По итогам рассмотрения вопроса, предусмотренного подпунктом 3 пункта 14 Положения, комиссия принимает соответствующее решение.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43. Для исполнения решений комиссии могут быть подготовлены проекты нормативных правовых актов </w:t>
      </w:r>
      <w:r w:rsidR="00726623">
        <w:rPr>
          <w:rFonts w:eastAsia="Calibri"/>
          <w:sz w:val="28"/>
          <w:szCs w:val="28"/>
        </w:rPr>
        <w:t>департамента</w:t>
      </w:r>
      <w:r>
        <w:rPr>
          <w:rFonts w:eastAsia="Calibri"/>
          <w:sz w:val="28"/>
          <w:szCs w:val="28"/>
        </w:rPr>
        <w:t xml:space="preserve">, решений или поручений </w:t>
      </w:r>
      <w:r w:rsidR="00726623">
        <w:rPr>
          <w:rFonts w:eastAsia="Calibri"/>
          <w:sz w:val="28"/>
          <w:szCs w:val="28"/>
        </w:rPr>
        <w:t>руководителя департамента</w:t>
      </w:r>
      <w:r>
        <w:rPr>
          <w:rFonts w:eastAsia="Calibri"/>
          <w:sz w:val="28"/>
          <w:szCs w:val="28"/>
        </w:rPr>
        <w:t xml:space="preserve">, которые представляются на рассмотрение </w:t>
      </w:r>
      <w:r w:rsidR="00726623">
        <w:rPr>
          <w:rFonts w:eastAsia="Calibri"/>
          <w:sz w:val="28"/>
          <w:szCs w:val="28"/>
        </w:rPr>
        <w:t>руководителю департамента</w:t>
      </w:r>
      <w:r>
        <w:rPr>
          <w:rFonts w:eastAsia="Calibri"/>
          <w:sz w:val="28"/>
          <w:szCs w:val="28"/>
        </w:rPr>
        <w:t xml:space="preserve"> в установленном порядке.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44. Решения комиссии по вопросам, указанным в пункте 14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45. Решения комиссии оформляются протоколами, которые подписывают члены комиссии, принимавшие участие в ее заседании. Решения комиссии, за исключением решения, принимаемого по итогам рассмотрения вопроса, указанного в абзаце втором подпункта 2 пункта 14 Положения, для </w:t>
      </w:r>
      <w:r w:rsidR="00726623">
        <w:rPr>
          <w:rFonts w:eastAsia="Calibri"/>
          <w:sz w:val="28"/>
          <w:szCs w:val="28"/>
        </w:rPr>
        <w:t>руководителя департамента</w:t>
      </w:r>
      <w:r>
        <w:rPr>
          <w:rFonts w:eastAsia="Calibri"/>
          <w:sz w:val="28"/>
          <w:szCs w:val="28"/>
        </w:rPr>
        <w:t xml:space="preserve"> носят рекомендательный характер. Решение, принимаемое по итогам рассмотрения вопроса, указанного в абзаце втором подпункта 2 пункта 14 Положения, для </w:t>
      </w:r>
      <w:r w:rsidR="00726623">
        <w:rPr>
          <w:rFonts w:eastAsia="Calibri"/>
          <w:sz w:val="28"/>
          <w:szCs w:val="28"/>
        </w:rPr>
        <w:t>руководителя департамента</w:t>
      </w:r>
      <w:r>
        <w:rPr>
          <w:rFonts w:eastAsia="Calibri"/>
          <w:sz w:val="28"/>
          <w:szCs w:val="28"/>
        </w:rPr>
        <w:t xml:space="preserve"> носит обязательный характер.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46. В протоколе заседания комиссии указываются: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дата заседания комиссии, фамилии, имена, отчества членов комиссии и других лиц, присутствующих на заседании;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 предъявляемые к гражданскому служащему претензии, материалы, на которых они основываются;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 содержание пояснений гражданского служащего и других лиц по существу предъявляемых претензий;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5) фамилии, имена, отчества выступивших на заседании лиц и краткое изложение их выступлений;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6) источник информации, содержащей основания для проведения заседания комиссии, дата поступления информации в </w:t>
      </w:r>
      <w:r w:rsidR="00726623">
        <w:rPr>
          <w:rFonts w:eastAsia="Calibri"/>
          <w:sz w:val="28"/>
          <w:szCs w:val="28"/>
        </w:rPr>
        <w:t>департамент</w:t>
      </w:r>
      <w:r>
        <w:rPr>
          <w:rFonts w:eastAsia="Calibri"/>
          <w:sz w:val="28"/>
          <w:szCs w:val="28"/>
        </w:rPr>
        <w:t>;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7) другие сведения, касающиеся рассмотренного комиссией вопроса;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8) результаты голосования;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9) решение и обоснование его принятия.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47. 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48. Копии протокола заседания комиссии в семидневный срок со дня заседания направляются </w:t>
      </w:r>
      <w:r w:rsidR="00726623">
        <w:rPr>
          <w:rFonts w:eastAsia="Calibri"/>
          <w:sz w:val="28"/>
          <w:szCs w:val="28"/>
        </w:rPr>
        <w:t>руководителю департамента</w:t>
      </w:r>
      <w:r>
        <w:rPr>
          <w:rFonts w:eastAsia="Calibri"/>
          <w:sz w:val="28"/>
          <w:szCs w:val="28"/>
        </w:rPr>
        <w:t>, полностью или в виде выписок из него – гражданскому служащему, а по решению комиссии – иным заинтересованным лицам.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49. </w:t>
      </w:r>
      <w:r w:rsidR="00726623">
        <w:rPr>
          <w:rFonts w:eastAsia="Calibri"/>
          <w:sz w:val="28"/>
          <w:szCs w:val="28"/>
        </w:rPr>
        <w:t>Руководитель департамента</w:t>
      </w:r>
      <w:r>
        <w:rPr>
          <w:rFonts w:eastAsia="Calibri"/>
          <w:sz w:val="28"/>
          <w:szCs w:val="28"/>
        </w:rPr>
        <w:t xml:space="preserve"> обязан рассмотреть протокол заседания комиссии и вправе учесть в пределах своей </w:t>
      </w:r>
      <w:proofErr w:type="gramStart"/>
      <w:r>
        <w:rPr>
          <w:rFonts w:eastAsia="Calibri"/>
          <w:sz w:val="28"/>
          <w:szCs w:val="28"/>
        </w:rPr>
        <w:t>компетенции</w:t>
      </w:r>
      <w:proofErr w:type="gramEnd"/>
      <w:r>
        <w:rPr>
          <w:rFonts w:eastAsia="Calibri"/>
          <w:sz w:val="28"/>
          <w:szCs w:val="28"/>
        </w:rPr>
        <w:t xml:space="preserve">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726623">
        <w:rPr>
          <w:rFonts w:eastAsia="Calibri"/>
          <w:sz w:val="28"/>
          <w:szCs w:val="28"/>
        </w:rPr>
        <w:t>руководитель департамента</w:t>
      </w:r>
      <w:r>
        <w:rPr>
          <w:rFonts w:eastAsia="Calibri"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 w:rsidR="00726623">
        <w:rPr>
          <w:rFonts w:eastAsia="Calibri"/>
          <w:sz w:val="28"/>
          <w:szCs w:val="28"/>
        </w:rPr>
        <w:t>руководителя департамента</w:t>
      </w:r>
      <w:r>
        <w:rPr>
          <w:rFonts w:eastAsia="Calibri"/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50. 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</w:t>
      </w:r>
      <w:r w:rsidR="00726623">
        <w:rPr>
          <w:rFonts w:eastAsia="Calibri"/>
          <w:sz w:val="28"/>
          <w:szCs w:val="28"/>
        </w:rPr>
        <w:t>руководителю департамента</w:t>
      </w:r>
      <w:r>
        <w:rPr>
          <w:rFonts w:eastAsia="Calibri"/>
          <w:sz w:val="28"/>
          <w:szCs w:val="28"/>
        </w:rPr>
        <w:t xml:space="preserve"> для решения вопроса о применении к гражданскому служащему мер ответственности, предусмотренных нормативными правовыми актами Российской Федерации.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51. </w:t>
      </w:r>
      <w:proofErr w:type="gramStart"/>
      <w:r>
        <w:rPr>
          <w:rFonts w:eastAsia="Calibri"/>
          <w:sz w:val="28"/>
          <w:szCs w:val="28"/>
        </w:rPr>
        <w:t>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срок, а при необходимости – немедленно.</w:t>
      </w:r>
      <w:proofErr w:type="gramEnd"/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52. 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 урегулировании конфликта интересов.</w:t>
      </w:r>
    </w:p>
    <w:p w:rsidR="00751379" w:rsidRDefault="0068772C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53. </w:t>
      </w:r>
      <w:proofErr w:type="gramStart"/>
      <w:r>
        <w:rPr>
          <w:rFonts w:eastAsia="Calibri"/>
          <w:sz w:val="28"/>
          <w:szCs w:val="28"/>
        </w:rPr>
        <w:t xml:space="preserve">Выписка из решения комиссии, заверенная подписью секретаря комиссии и печатью </w:t>
      </w:r>
      <w:r w:rsidR="00726623">
        <w:rPr>
          <w:rFonts w:eastAsia="Calibri"/>
          <w:sz w:val="28"/>
          <w:szCs w:val="28"/>
        </w:rPr>
        <w:t>департамента</w:t>
      </w:r>
      <w:r>
        <w:rPr>
          <w:rFonts w:eastAsia="Calibri"/>
          <w:sz w:val="28"/>
          <w:szCs w:val="28"/>
        </w:rPr>
        <w:t xml:space="preserve">, вручается гражданину, замещавшему должность гражданской службы в </w:t>
      </w:r>
      <w:r w:rsidR="00726623">
        <w:rPr>
          <w:rFonts w:eastAsia="Calibri"/>
          <w:sz w:val="28"/>
          <w:szCs w:val="28"/>
        </w:rPr>
        <w:t>департаменте</w:t>
      </w:r>
      <w:r>
        <w:rPr>
          <w:rFonts w:eastAsia="Calibri"/>
          <w:sz w:val="28"/>
          <w:szCs w:val="28"/>
        </w:rPr>
        <w:t xml:space="preserve">, в отношении которого рассматривался вопрос, указанный в </w:t>
      </w:r>
      <w:hyperlink r:id="rId18" w:tooltip="consultantplus://offline/ref=3F574D1FB6A49AABE789827D495E0E674EE29CDE94FB3D0C2ADAA14D915C1945197E7151E55B5DB561B789B05CDD9D8D1ACEF16448A75622027A08EB0Ca1H" w:history="1">
        <w:r>
          <w:rPr>
            <w:rFonts w:eastAsia="Calibri"/>
            <w:sz w:val="28"/>
            <w:szCs w:val="28"/>
          </w:rPr>
          <w:t xml:space="preserve">абзаце втором подпункта 2 пункта </w:t>
        </w:r>
      </w:hyperlink>
      <w:r>
        <w:rPr>
          <w:rFonts w:eastAsia="Calibri"/>
          <w:sz w:val="28"/>
          <w:szCs w:val="28"/>
        </w:rPr>
        <w:t>14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  <w:proofErr w:type="gramEnd"/>
    </w:p>
    <w:p w:rsidR="00751379" w:rsidRDefault="0068772C">
      <w:pPr>
        <w:ind w:firstLine="709"/>
        <w:jc w:val="both"/>
      </w:pPr>
      <w:r>
        <w:rPr>
          <w:rFonts w:eastAsia="Calibri"/>
          <w:sz w:val="28"/>
          <w:szCs w:val="28"/>
        </w:rPr>
        <w:t xml:space="preserve">54.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</w:t>
      </w:r>
      <w:r w:rsidR="00726623">
        <w:rPr>
          <w:rFonts w:eastAsia="Calibri"/>
          <w:sz w:val="28"/>
          <w:szCs w:val="28"/>
        </w:rPr>
        <w:t>финансового и кадрового обеспечения департамента</w:t>
      </w:r>
      <w:r>
        <w:rPr>
          <w:rFonts w:eastAsia="Calibri"/>
          <w:sz w:val="28"/>
          <w:szCs w:val="28"/>
        </w:rPr>
        <w:t>.</w:t>
      </w:r>
      <w:bookmarkEnd w:id="2"/>
    </w:p>
    <w:p w:rsidR="00751379" w:rsidRDefault="00751379">
      <w:pPr>
        <w:ind w:firstLine="709"/>
        <w:jc w:val="both"/>
        <w:rPr>
          <w:sz w:val="28"/>
          <w:szCs w:val="28"/>
        </w:rPr>
      </w:pPr>
    </w:p>
    <w:p w:rsidR="00751379" w:rsidRDefault="00751379">
      <w:pPr>
        <w:ind w:firstLine="709"/>
        <w:jc w:val="both"/>
        <w:rPr>
          <w:sz w:val="28"/>
          <w:szCs w:val="28"/>
        </w:rPr>
      </w:pPr>
    </w:p>
    <w:p w:rsidR="00751379" w:rsidRDefault="00751379">
      <w:pPr>
        <w:ind w:firstLine="709"/>
        <w:jc w:val="both"/>
        <w:rPr>
          <w:sz w:val="28"/>
          <w:szCs w:val="28"/>
        </w:rPr>
      </w:pPr>
    </w:p>
    <w:p w:rsidR="00751379" w:rsidRDefault="0068772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>
        <w:rPr>
          <w:sz w:val="28"/>
          <w:szCs w:val="28"/>
        </w:rPr>
        <w:br w:type="page" w:clear="all"/>
      </w:r>
    </w:p>
    <w:tbl>
      <w:tblPr>
        <w:tblStyle w:val="af9"/>
        <w:tblpPr w:leftFromText="180" w:rightFromText="180" w:vertAnchor="page" w:horzAnchor="page" w:tblpX="6094" w:tblpY="1115"/>
        <w:tblW w:w="0" w:type="auto"/>
        <w:tblLayout w:type="fixed"/>
        <w:tblLook w:val="04A0" w:firstRow="1" w:lastRow="0" w:firstColumn="1" w:lastColumn="0" w:noHBand="0" w:noVBand="1"/>
      </w:tblPr>
      <w:tblGrid>
        <w:gridCol w:w="5102"/>
      </w:tblGrid>
      <w:tr w:rsidR="00751379">
        <w:tc>
          <w:tcPr>
            <w:tcW w:w="51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1379" w:rsidRDefault="0068772C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1</w:t>
            </w:r>
          </w:p>
          <w:p w:rsidR="00751379" w:rsidRDefault="0068772C" w:rsidP="00726623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Положению 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</w:t>
            </w:r>
            <w:r w:rsidR="00726623">
              <w:rPr>
                <w:rFonts w:ascii="Times New Roman" w:hAnsi="Times New Roman"/>
                <w:sz w:val="24"/>
                <w:szCs w:val="24"/>
              </w:rPr>
              <w:t>департаменте по тарифам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Новосибирской области</w:t>
            </w:r>
          </w:p>
        </w:tc>
      </w:tr>
    </w:tbl>
    <w:p w:rsidR="00751379" w:rsidRDefault="007513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1379" w:rsidRDefault="007513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51379" w:rsidRDefault="00751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1379" w:rsidRDefault="00751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1379" w:rsidRDefault="00751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1379" w:rsidRDefault="00751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1379" w:rsidRDefault="00751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1379" w:rsidRDefault="00751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1379" w:rsidRDefault="00751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1379" w:rsidRDefault="00751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1379" w:rsidRDefault="00751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1379" w:rsidRDefault="006877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undefined"/>
      <w:bookmarkEnd w:id="6"/>
      <w:r>
        <w:rPr>
          <w:rFonts w:ascii="Times New Roman" w:hAnsi="Times New Roman" w:cs="Times New Roman"/>
          <w:b/>
          <w:bCs/>
          <w:sz w:val="28"/>
          <w:szCs w:val="28"/>
        </w:rPr>
        <w:t>ЖУРНАЛ</w:t>
      </w:r>
    </w:p>
    <w:p w:rsidR="00751379" w:rsidRDefault="0068772C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учета поступившей информации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содержащей основания для проведения заседания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</w:t>
      </w:r>
      <w:r w:rsidR="00726623">
        <w:rPr>
          <w:rFonts w:ascii="Times New Roman" w:eastAsia="Calibri" w:hAnsi="Times New Roman" w:cs="Times New Roman"/>
          <w:b/>
          <w:bCs/>
          <w:sz w:val="28"/>
          <w:szCs w:val="28"/>
        </w:rPr>
        <w:t>департаменте по тарифам</w:t>
      </w:r>
    </w:p>
    <w:p w:rsidR="00751379" w:rsidRDefault="006877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Новосибирской области</w:t>
      </w:r>
    </w:p>
    <w:p w:rsidR="00751379" w:rsidRDefault="00751379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1379" w:rsidRDefault="007513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1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07"/>
        <w:gridCol w:w="1011"/>
        <w:gridCol w:w="1843"/>
        <w:gridCol w:w="1559"/>
        <w:gridCol w:w="1846"/>
        <w:gridCol w:w="1981"/>
      </w:tblGrid>
      <w:tr w:rsidR="00751379">
        <w:tc>
          <w:tcPr>
            <w:tcW w:w="567" w:type="dxa"/>
          </w:tcPr>
          <w:p w:rsidR="00751379" w:rsidRDefault="0068772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07" w:type="dxa"/>
          </w:tcPr>
          <w:p w:rsidR="00751379" w:rsidRDefault="0068772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регистрации информации</w:t>
            </w:r>
          </w:p>
        </w:tc>
        <w:tc>
          <w:tcPr>
            <w:tcW w:w="1011" w:type="dxa"/>
          </w:tcPr>
          <w:p w:rsidR="00751379" w:rsidRDefault="0068772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</w:t>
            </w:r>
          </w:p>
        </w:tc>
        <w:tc>
          <w:tcPr>
            <w:tcW w:w="1843" w:type="dxa"/>
          </w:tcPr>
          <w:p w:rsidR="00751379" w:rsidRDefault="0068772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</w:p>
          <w:p w:rsidR="00751379" w:rsidRDefault="0068772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 информации</w:t>
            </w:r>
          </w:p>
        </w:tc>
        <w:tc>
          <w:tcPr>
            <w:tcW w:w="1559" w:type="dxa"/>
          </w:tcPr>
          <w:p w:rsidR="00751379" w:rsidRDefault="0068772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1846" w:type="dxa"/>
          </w:tcPr>
          <w:p w:rsidR="00751379" w:rsidRDefault="0068772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лица, зарегистрировавшего информацию </w:t>
            </w:r>
          </w:p>
        </w:tc>
        <w:tc>
          <w:tcPr>
            <w:tcW w:w="1981" w:type="dxa"/>
          </w:tcPr>
          <w:p w:rsidR="00751379" w:rsidRDefault="0068772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принятом решении, дата</w:t>
            </w:r>
          </w:p>
        </w:tc>
      </w:tr>
      <w:tr w:rsidR="00751379">
        <w:tc>
          <w:tcPr>
            <w:tcW w:w="567" w:type="dxa"/>
          </w:tcPr>
          <w:p w:rsidR="00751379" w:rsidRDefault="0075137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751379" w:rsidRDefault="0075137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751379" w:rsidRDefault="0075137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51379" w:rsidRDefault="0075137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1379" w:rsidRDefault="0075137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</w:tcPr>
          <w:p w:rsidR="00751379" w:rsidRDefault="0075137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</w:tcPr>
          <w:p w:rsidR="00751379" w:rsidRDefault="0075137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1379" w:rsidRDefault="00751379">
      <w:pPr>
        <w:ind w:firstLine="709"/>
        <w:jc w:val="both"/>
        <w:rPr>
          <w:sz w:val="28"/>
          <w:szCs w:val="28"/>
        </w:rPr>
      </w:pPr>
    </w:p>
    <w:p w:rsidR="00751379" w:rsidRDefault="00751379">
      <w:pPr>
        <w:ind w:firstLine="709"/>
        <w:jc w:val="both"/>
        <w:rPr>
          <w:sz w:val="28"/>
          <w:szCs w:val="28"/>
        </w:rPr>
      </w:pPr>
    </w:p>
    <w:p w:rsidR="00751379" w:rsidRDefault="00751379">
      <w:pPr>
        <w:ind w:firstLine="709"/>
        <w:jc w:val="both"/>
        <w:rPr>
          <w:sz w:val="28"/>
          <w:szCs w:val="28"/>
        </w:rPr>
      </w:pPr>
    </w:p>
    <w:p w:rsidR="00751379" w:rsidRDefault="0068772C">
      <w:pPr>
        <w:pStyle w:val="ConsPlusNormal"/>
        <w:jc w:val="center"/>
        <w:outlineLvl w:val="0"/>
        <w:rPr>
          <w:rFonts w:ascii="Times New Roman" w:hAnsi="Times New Roman" w:cs="Times New Roman"/>
        </w:rPr>
        <w:sectPr w:rsidR="00751379" w:rsidSect="00D47EB9">
          <w:headerReference w:type="default" r:id="rId19"/>
          <w:pgSz w:w="11906" w:h="16838"/>
          <w:pgMar w:top="1134" w:right="567" w:bottom="1134" w:left="1418" w:header="709" w:footer="709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tbl>
      <w:tblPr>
        <w:tblStyle w:val="af9"/>
        <w:tblpPr w:leftFromText="180" w:rightFromText="180" w:vertAnchor="page" w:horzAnchor="page" w:tblpX="6094" w:tblpY="1115"/>
        <w:tblW w:w="0" w:type="auto"/>
        <w:tblLayout w:type="fixed"/>
        <w:tblLook w:val="04A0" w:firstRow="1" w:lastRow="0" w:firstColumn="1" w:lastColumn="0" w:noHBand="0" w:noVBand="1"/>
      </w:tblPr>
      <w:tblGrid>
        <w:gridCol w:w="5102"/>
      </w:tblGrid>
      <w:tr w:rsidR="00751379">
        <w:tc>
          <w:tcPr>
            <w:tcW w:w="51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1379" w:rsidRDefault="0068772C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2</w:t>
            </w:r>
          </w:p>
          <w:p w:rsidR="00751379" w:rsidRDefault="0068772C" w:rsidP="00726623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Положению 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</w:t>
            </w:r>
            <w:r w:rsidR="00726623">
              <w:rPr>
                <w:rFonts w:ascii="Times New Roman" w:hAnsi="Times New Roman"/>
                <w:sz w:val="24"/>
                <w:szCs w:val="24"/>
              </w:rPr>
              <w:t>департаменте по тарифам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Новосибирской области</w:t>
            </w:r>
          </w:p>
        </w:tc>
      </w:tr>
    </w:tbl>
    <w:p w:rsidR="00751379" w:rsidRDefault="00751379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751379" w:rsidRDefault="00751379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751379" w:rsidRDefault="00751379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751379" w:rsidRDefault="00751379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751379" w:rsidRDefault="00751379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751379" w:rsidRDefault="00751379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751379" w:rsidRDefault="00751379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751379" w:rsidRDefault="00751379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tbl>
      <w:tblPr>
        <w:tblStyle w:val="af9"/>
        <w:tblpPr w:leftFromText="180" w:rightFromText="180" w:vertAnchor="page" w:horzAnchor="page" w:tblpX="6103" w:tblpY="3140"/>
        <w:tblW w:w="0" w:type="auto"/>
        <w:tblLayout w:type="fixed"/>
        <w:tblLook w:val="04A0" w:firstRow="1" w:lastRow="0" w:firstColumn="1" w:lastColumn="0" w:noHBand="0" w:noVBand="1"/>
      </w:tblPr>
      <w:tblGrid>
        <w:gridCol w:w="5318"/>
      </w:tblGrid>
      <w:tr w:rsidR="00751379">
        <w:tc>
          <w:tcPr>
            <w:tcW w:w="53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51379" w:rsidRDefault="0068772C">
            <w:pPr>
              <w:pStyle w:val="ConsPlusNormal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комиссию по соблюдению требований к служебному поведению государственных гражданских служащих Новосибирской области и урегулированию конфликта интересов в </w:t>
            </w:r>
            <w:r w:rsidR="00726623">
              <w:rPr>
                <w:rFonts w:ascii="Times New Roman" w:hAnsi="Times New Roman"/>
                <w:sz w:val="26"/>
                <w:szCs w:val="26"/>
              </w:rPr>
              <w:t>департаменте по тарифам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Новосибирской области</w:t>
            </w:r>
          </w:p>
          <w:p w:rsidR="00751379" w:rsidRDefault="0068772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__________________________________</w:t>
            </w:r>
          </w:p>
          <w:p w:rsidR="00751379" w:rsidRDefault="0068772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(фамилия, имя, отчество (отчество </w:t>
            </w:r>
            <w:proofErr w:type="gramEnd"/>
          </w:p>
          <w:p w:rsidR="00751379" w:rsidRDefault="0068772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_______________________________________при наличии)</w:t>
            </w:r>
          </w:p>
          <w:p w:rsidR="00751379" w:rsidRDefault="0068772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______________________________________,</w:t>
            </w:r>
          </w:p>
          <w:p w:rsidR="00751379" w:rsidRDefault="0068772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(замещаемая должность              </w:t>
            </w:r>
            <w:proofErr w:type="gramEnd"/>
          </w:p>
          <w:p w:rsidR="00751379" w:rsidRDefault="0068772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_______________________________________                       гражданской службы в </w:t>
            </w:r>
            <w:r w:rsidR="00726623">
              <w:rPr>
                <w:rFonts w:ascii="Times New Roman" w:hAnsi="Times New Roman"/>
                <w:sz w:val="26"/>
                <w:szCs w:val="26"/>
              </w:rPr>
              <w:t xml:space="preserve">департаменте </w:t>
            </w:r>
            <w:proofErr w:type="gramStart"/>
            <w:r w:rsidR="00726623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  <w:r w:rsidR="007266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751379" w:rsidRDefault="0068772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_______________________________________                                  </w:t>
            </w:r>
            <w:r w:rsidR="007266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26623">
              <w:rPr>
                <w:rFonts w:ascii="Times New Roman" w:hAnsi="Times New Roman"/>
                <w:sz w:val="26"/>
                <w:szCs w:val="26"/>
              </w:rPr>
              <w:t xml:space="preserve">тарифам </w:t>
            </w:r>
            <w:r>
              <w:rPr>
                <w:rFonts w:ascii="Times New Roman" w:hAnsi="Times New Roman"/>
                <w:sz w:val="26"/>
                <w:szCs w:val="26"/>
              </w:rPr>
              <w:t>Новосибирской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751379" w:rsidRDefault="00751379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751379" w:rsidRDefault="00751379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751379" w:rsidRDefault="00751379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p w:rsidR="00751379" w:rsidRDefault="00751379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751379" w:rsidRDefault="00751379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751379" w:rsidRDefault="00751379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751379" w:rsidRDefault="00751379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751379" w:rsidRDefault="00751379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751379" w:rsidRDefault="00751379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751379" w:rsidRDefault="00751379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751379" w:rsidRDefault="00751379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751379" w:rsidRDefault="00751379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751379" w:rsidRDefault="00751379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751379" w:rsidRDefault="00751379">
      <w:pPr>
        <w:pStyle w:val="ConsPlusNormal"/>
        <w:jc w:val="center"/>
        <w:outlineLvl w:val="0"/>
        <w:rPr>
          <w:rFonts w:ascii="Times New Roman" w:hAnsi="Times New Roman"/>
          <w:sz w:val="26"/>
          <w:szCs w:val="26"/>
        </w:rPr>
      </w:pPr>
    </w:p>
    <w:p w:rsidR="00751379" w:rsidRDefault="00751379">
      <w:pPr>
        <w:pStyle w:val="ConsPlusNormal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751379" w:rsidRDefault="00751379">
      <w:pPr>
        <w:pStyle w:val="ConsPlusNormal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751379" w:rsidRDefault="00751379">
      <w:pPr>
        <w:pStyle w:val="ConsPlusNormal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751379" w:rsidRDefault="0068772C">
      <w:pPr>
        <w:pStyle w:val="ConsPlusNormal"/>
        <w:jc w:val="right"/>
        <w:outlineLvl w:val="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</w:p>
    <w:p w:rsidR="00751379" w:rsidRDefault="00751379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751379" w:rsidRDefault="00751379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751379" w:rsidRDefault="0068772C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УВЕДОМЛЕНИЕ</w:t>
      </w:r>
    </w:p>
    <w:p w:rsidR="00751379" w:rsidRDefault="0068772C">
      <w:pPr>
        <w:pStyle w:val="ConsPlusNormal"/>
        <w:jc w:val="center"/>
        <w:outlineLvl w:val="0"/>
        <w:rPr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 возникновении независящих от гражданского служащего обстоятельств, препятствующих соблюдению ограничений и запретов, требований о предотвращении или об урегулировании конфликта интересов</w:t>
      </w:r>
    </w:p>
    <w:p w:rsidR="00751379" w:rsidRDefault="0068772C">
      <w:pPr>
        <w:pStyle w:val="ConsPlusNormal"/>
        <w:jc w:val="center"/>
        <w:outlineLvl w:val="0"/>
        <w:rPr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и исполнению обязанностей</w:t>
      </w:r>
    </w:p>
    <w:p w:rsidR="00751379" w:rsidRDefault="00751379">
      <w:pPr>
        <w:pStyle w:val="ConsPlusNormal"/>
        <w:jc w:val="center"/>
        <w:outlineLvl w:val="0"/>
        <w:rPr>
          <w:b/>
          <w:bCs/>
          <w:sz w:val="26"/>
          <w:szCs w:val="26"/>
        </w:rPr>
      </w:pPr>
    </w:p>
    <w:p w:rsidR="00751379" w:rsidRDefault="0068772C">
      <w:pPr>
        <w:pStyle w:val="ConsPlusNormal"/>
        <w:ind w:firstLine="708"/>
        <w:jc w:val="both"/>
        <w:outlineLvl w:val="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Сообщаю о возникновении независящих от меня обстоятельств, препятствующих соблюдению ограничений и запретов, требований о предотвращении  или  об урегулировании конфликта интересов и исполнению обязанностей, установленных Федеральным законом от 25.12.2008 № 273-ФЗ «О противодействии коррупции» и другими федеральными законами в целях противодействия коррупции: _______________ </w:t>
      </w:r>
    </w:p>
    <w:p w:rsidR="00751379" w:rsidRDefault="0068772C">
      <w:pPr>
        <w:pStyle w:val="ConsPlusNormal"/>
        <w:jc w:val="both"/>
        <w:outlineLvl w:val="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751379" w:rsidRDefault="0068772C">
      <w:pPr>
        <w:pStyle w:val="ConsPlusNormal"/>
        <w:jc w:val="center"/>
        <w:outlineLvl w:val="0"/>
        <w:rPr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(указываются обстоятельства, препятствующие соблюдению</w:t>
      </w:r>
      <w:proofErr w:type="gramEnd"/>
    </w:p>
    <w:p w:rsidR="00751379" w:rsidRDefault="0068772C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751379" w:rsidRDefault="0068772C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ограничений, запретов и требований, исполнению обязанностей)</w:t>
      </w:r>
    </w:p>
    <w:p w:rsidR="00751379" w:rsidRDefault="0068772C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___________________________________________________________________________. </w:t>
      </w:r>
    </w:p>
    <w:p w:rsidR="00751379" w:rsidRDefault="0068772C">
      <w:pPr>
        <w:pStyle w:val="ConsPlusNormal"/>
        <w:ind w:left="709"/>
        <w:jc w:val="both"/>
        <w:outlineLvl w:val="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&lt;*&gt;:</w:t>
      </w:r>
    </w:p>
    <w:p w:rsidR="00751379" w:rsidRDefault="0068772C">
      <w:pPr>
        <w:pStyle w:val="ConsPlusNormal"/>
        <w:ind w:left="709"/>
        <w:jc w:val="both"/>
        <w:outlineLvl w:val="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____________________________________________________________________</w:t>
      </w:r>
    </w:p>
    <w:p w:rsidR="00751379" w:rsidRDefault="0068772C">
      <w:pPr>
        <w:pStyle w:val="ConsPlusNormal"/>
        <w:ind w:left="709"/>
        <w:jc w:val="both"/>
        <w:outlineLvl w:val="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____________________________________________________________________</w:t>
      </w:r>
    </w:p>
    <w:p w:rsidR="00751379" w:rsidRDefault="0068772C">
      <w:pPr>
        <w:pStyle w:val="ConsPlusNormal"/>
        <w:ind w:left="709"/>
        <w:jc w:val="both"/>
        <w:outlineLvl w:val="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____________________________________________________________________</w:t>
      </w:r>
    </w:p>
    <w:p w:rsidR="00751379" w:rsidRDefault="00751379">
      <w:pPr>
        <w:pStyle w:val="ConsPlusNormal"/>
        <w:jc w:val="both"/>
        <w:outlineLvl w:val="0"/>
        <w:rPr>
          <w:sz w:val="26"/>
          <w:szCs w:val="26"/>
        </w:rPr>
      </w:pPr>
    </w:p>
    <w:p w:rsidR="00751379" w:rsidRDefault="0068772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Обязуюсь не позднее чем через один месяц со дня прекращения действия независящих от меня обстоятельств, препятствующих соблюдению ограничений и </w:t>
      </w:r>
      <w:r>
        <w:rPr>
          <w:rFonts w:ascii="Times New Roman" w:hAnsi="Times New Roman" w:cs="Times New Roman"/>
          <w:sz w:val="26"/>
          <w:szCs w:val="26"/>
        </w:rPr>
        <w:lastRenderedPageBreak/>
        <w:t>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№ 273-ФЗ «О противодействии коррупции» и другими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федеральными законами в целях противодействия коррупции, обеспечить соблюдение таких ограничений, запретов и требований, а также исполнение таких обязанностей.</w:t>
      </w:r>
      <w:proofErr w:type="gramEnd"/>
    </w:p>
    <w:p w:rsidR="00751379" w:rsidRDefault="0068772C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рассмотреть на заседании </w:t>
      </w:r>
      <w:r>
        <w:rPr>
          <w:rFonts w:ascii="Times New Roman" w:hAnsi="Times New Roman"/>
          <w:sz w:val="26"/>
          <w:szCs w:val="26"/>
        </w:rPr>
        <w:t xml:space="preserve">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</w:t>
      </w:r>
      <w:r w:rsidR="00726623">
        <w:rPr>
          <w:rFonts w:ascii="Times New Roman" w:hAnsi="Times New Roman"/>
          <w:sz w:val="26"/>
          <w:szCs w:val="26"/>
        </w:rPr>
        <w:t>департаменте по тарифам</w:t>
      </w:r>
      <w:r>
        <w:rPr>
          <w:rFonts w:ascii="Times New Roman" w:hAnsi="Times New Roman"/>
          <w:sz w:val="26"/>
          <w:szCs w:val="26"/>
        </w:rPr>
        <w:t xml:space="preserve"> Новосибирской области </w:t>
      </w:r>
      <w:r>
        <w:rPr>
          <w:rFonts w:ascii="Times New Roman" w:hAnsi="Times New Roman" w:cs="Times New Roman"/>
          <w:sz w:val="26"/>
          <w:szCs w:val="26"/>
        </w:rPr>
        <w:t>настоящее уведомление в моем присутствии/без моего присутствия (нужное подчеркнуть).</w:t>
      </w:r>
    </w:p>
    <w:p w:rsidR="00751379" w:rsidRDefault="0068772C">
      <w:pPr>
        <w:pStyle w:val="ConsPlusNormal"/>
        <w:ind w:firstLine="708"/>
        <w:jc w:val="both"/>
        <w:outlineLvl w:val="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Информацию о принятом решении прошу направить: ________________________</w:t>
      </w:r>
    </w:p>
    <w:p w:rsidR="00751379" w:rsidRDefault="0068772C">
      <w:pPr>
        <w:pStyle w:val="ConsPlusNormal"/>
        <w:jc w:val="both"/>
        <w:outlineLvl w:val="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751379" w:rsidRDefault="0068772C">
      <w:pPr>
        <w:pStyle w:val="ConsPlusNormal"/>
        <w:jc w:val="center"/>
        <w:outlineLvl w:val="0"/>
        <w:rPr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(указывается адрес фактического проживания, адрес электронной почты</w:t>
      </w:r>
      <w:proofErr w:type="gramEnd"/>
    </w:p>
    <w:p w:rsidR="00751379" w:rsidRDefault="0068772C">
      <w:pPr>
        <w:pStyle w:val="ConsPlusNormal"/>
        <w:jc w:val="both"/>
        <w:outlineLvl w:val="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751379" w:rsidRDefault="0068772C">
      <w:pPr>
        <w:pStyle w:val="ConsPlusNormal"/>
        <w:jc w:val="center"/>
        <w:outlineLvl w:val="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либо иной способ направления решения)</w:t>
      </w:r>
    </w:p>
    <w:p w:rsidR="00751379" w:rsidRDefault="00751379">
      <w:pPr>
        <w:pStyle w:val="ConsPlusNormal"/>
        <w:jc w:val="both"/>
        <w:outlineLvl w:val="0"/>
        <w:rPr>
          <w:sz w:val="26"/>
          <w:szCs w:val="26"/>
        </w:rPr>
      </w:pPr>
    </w:p>
    <w:p w:rsidR="00751379" w:rsidRDefault="0068772C">
      <w:pPr>
        <w:pStyle w:val="ConsPlusNormal"/>
        <w:jc w:val="both"/>
        <w:outlineLvl w:val="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 ____________ 20___ г.      _______________________            _____________________</w:t>
      </w:r>
    </w:p>
    <w:p w:rsidR="00751379" w:rsidRDefault="0068772C">
      <w:pPr>
        <w:pStyle w:val="ConsPlusNormal"/>
        <w:ind w:left="2832"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(подпись лица,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(фамилия, инициалы)</w:t>
      </w:r>
      <w:proofErr w:type="gramEnd"/>
    </w:p>
    <w:p w:rsidR="00751379" w:rsidRDefault="0068772C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направляющего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уведомление) </w:t>
      </w:r>
    </w:p>
    <w:p w:rsidR="00751379" w:rsidRDefault="00751379">
      <w:pPr>
        <w:pStyle w:val="ConsPlusNormal"/>
        <w:jc w:val="both"/>
        <w:outlineLvl w:val="0"/>
        <w:rPr>
          <w:sz w:val="26"/>
          <w:szCs w:val="26"/>
        </w:rPr>
      </w:pPr>
    </w:p>
    <w:p w:rsidR="00751379" w:rsidRDefault="00751379">
      <w:pPr>
        <w:pStyle w:val="ConsPlusNormal"/>
        <w:jc w:val="both"/>
        <w:outlineLvl w:val="0"/>
        <w:rPr>
          <w:sz w:val="26"/>
          <w:szCs w:val="26"/>
        </w:rPr>
      </w:pPr>
    </w:p>
    <w:p w:rsidR="00751379" w:rsidRDefault="0068772C">
      <w:pPr>
        <w:pStyle w:val="ConsPlusNormal"/>
        <w:jc w:val="both"/>
        <w:outlineLvl w:val="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учета заявления «____»  ____________ 20___ г.</w:t>
      </w:r>
    </w:p>
    <w:p w:rsidR="00751379" w:rsidRDefault="0068772C">
      <w:pPr>
        <w:pStyle w:val="ConsPlusNormal"/>
        <w:jc w:val="both"/>
        <w:outlineLvl w:val="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Регистрационный номер учета заявления №_______</w:t>
      </w:r>
    </w:p>
    <w:p w:rsidR="00751379" w:rsidRDefault="00751379">
      <w:pPr>
        <w:pStyle w:val="ConsPlusNormal"/>
        <w:jc w:val="both"/>
        <w:outlineLvl w:val="0"/>
        <w:rPr>
          <w:sz w:val="26"/>
          <w:szCs w:val="26"/>
        </w:rPr>
      </w:pPr>
    </w:p>
    <w:p w:rsidR="00751379" w:rsidRDefault="00751379">
      <w:pPr>
        <w:pStyle w:val="ConsPlusNormal"/>
        <w:jc w:val="both"/>
        <w:outlineLvl w:val="0"/>
        <w:rPr>
          <w:sz w:val="26"/>
          <w:szCs w:val="26"/>
        </w:rPr>
      </w:pPr>
    </w:p>
    <w:p w:rsidR="00751379" w:rsidRDefault="00751379">
      <w:pPr>
        <w:pStyle w:val="ConsPlusNormal"/>
        <w:jc w:val="both"/>
        <w:outlineLvl w:val="0"/>
        <w:rPr>
          <w:sz w:val="26"/>
          <w:szCs w:val="26"/>
        </w:rPr>
      </w:pPr>
    </w:p>
    <w:p w:rsidR="00751379" w:rsidRDefault="0068772C">
      <w:pPr>
        <w:pStyle w:val="ConsPlusNormal"/>
        <w:jc w:val="both"/>
        <w:outlineLvl w:val="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</w:t>
      </w:r>
    </w:p>
    <w:p w:rsidR="00751379" w:rsidRDefault="0068772C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(Ф.И.О. (отчество при наличии) должностного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(подпись)</w:t>
      </w:r>
      <w:proofErr w:type="gramEnd"/>
    </w:p>
    <w:p w:rsidR="00751379" w:rsidRDefault="0068772C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лица уполномоченного подразделения, в которое </w:t>
      </w:r>
    </w:p>
    <w:p w:rsidR="00751379" w:rsidRDefault="0068772C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представляется заявление)</w:t>
      </w:r>
    </w:p>
    <w:p w:rsidR="00751379" w:rsidRDefault="00751379">
      <w:pPr>
        <w:pStyle w:val="ConsPlusNormal"/>
        <w:jc w:val="both"/>
        <w:outlineLvl w:val="0"/>
        <w:rPr>
          <w:sz w:val="26"/>
          <w:szCs w:val="26"/>
        </w:rPr>
      </w:pPr>
    </w:p>
    <w:p w:rsidR="00751379" w:rsidRDefault="00751379">
      <w:pPr>
        <w:pStyle w:val="ConsPlusNormal"/>
        <w:jc w:val="both"/>
        <w:outlineLvl w:val="0"/>
        <w:rPr>
          <w:sz w:val="26"/>
          <w:szCs w:val="26"/>
        </w:rPr>
      </w:pPr>
    </w:p>
    <w:p w:rsidR="00751379" w:rsidRDefault="00751379">
      <w:pPr>
        <w:pStyle w:val="ConsPlusNormal"/>
        <w:jc w:val="both"/>
        <w:outlineLvl w:val="0"/>
        <w:rPr>
          <w:sz w:val="26"/>
          <w:szCs w:val="26"/>
        </w:rPr>
      </w:pPr>
    </w:p>
    <w:p w:rsidR="00751379" w:rsidRDefault="0068772C">
      <w:pPr>
        <w:pStyle w:val="ConsPlusNormal"/>
        <w:jc w:val="both"/>
        <w:outlineLvl w:val="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751379" w:rsidRDefault="0068772C">
      <w:pPr>
        <w:pStyle w:val="ConsPlusNormal"/>
        <w:jc w:val="both"/>
        <w:outlineLvl w:val="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&lt;*&gt; Указываются документы, иные материалы и (или) информация (при наличии), подтверждающие факт наступления независящих от гражданского служащего обстоятельств.</w:t>
      </w:r>
    </w:p>
    <w:p w:rsidR="00751379" w:rsidRDefault="00751379">
      <w:pPr>
        <w:pStyle w:val="ConsPlusNormal"/>
        <w:jc w:val="center"/>
        <w:outlineLvl w:val="0"/>
        <w:rPr>
          <w:sz w:val="26"/>
          <w:szCs w:val="26"/>
        </w:rPr>
      </w:pPr>
    </w:p>
    <w:p w:rsidR="00751379" w:rsidRDefault="00751379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sectPr w:rsidR="00751379">
      <w:pgSz w:w="11906" w:h="16838"/>
      <w:pgMar w:top="1134" w:right="567" w:bottom="822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C8F" w:rsidRDefault="00052C8F">
      <w:r>
        <w:separator/>
      </w:r>
    </w:p>
  </w:endnote>
  <w:endnote w:type="continuationSeparator" w:id="0">
    <w:p w:rsidR="00052C8F" w:rsidRDefault="0005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C8F" w:rsidRDefault="00052C8F">
      <w:r>
        <w:separator/>
      </w:r>
    </w:p>
  </w:footnote>
  <w:footnote w:type="continuationSeparator" w:id="0">
    <w:p w:rsidR="00052C8F" w:rsidRDefault="00052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2371041"/>
      <w:docPartObj>
        <w:docPartGallery w:val="Page Numbers (Top of Page)"/>
        <w:docPartUnique/>
      </w:docPartObj>
    </w:sdtPr>
    <w:sdtEndPr/>
    <w:sdtContent>
      <w:p w:rsidR="00751379" w:rsidRDefault="0068772C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EB9">
          <w:rPr>
            <w:noProof/>
          </w:rPr>
          <w:t>17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2BB8"/>
    <w:multiLevelType w:val="hybridMultilevel"/>
    <w:tmpl w:val="D52221CA"/>
    <w:lvl w:ilvl="0" w:tplc="92F89FF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F4836C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83AB50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3B0CAB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70A286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164E2D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35216C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7C08E7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5B6784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1A1BE2"/>
    <w:multiLevelType w:val="hybridMultilevel"/>
    <w:tmpl w:val="E406397E"/>
    <w:lvl w:ilvl="0" w:tplc="0C2C5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F228F8">
      <w:start w:val="1"/>
      <w:numFmt w:val="lowerLetter"/>
      <w:lvlText w:val="%2."/>
      <w:lvlJc w:val="left"/>
      <w:pPr>
        <w:ind w:left="1440" w:hanging="360"/>
      </w:pPr>
    </w:lvl>
    <w:lvl w:ilvl="2" w:tplc="3CEA2B02">
      <w:start w:val="1"/>
      <w:numFmt w:val="lowerRoman"/>
      <w:lvlText w:val="%3."/>
      <w:lvlJc w:val="right"/>
      <w:pPr>
        <w:ind w:left="2160" w:hanging="180"/>
      </w:pPr>
    </w:lvl>
    <w:lvl w:ilvl="3" w:tplc="657CE740">
      <w:start w:val="1"/>
      <w:numFmt w:val="decimal"/>
      <w:lvlText w:val="%4."/>
      <w:lvlJc w:val="left"/>
      <w:pPr>
        <w:ind w:left="2880" w:hanging="360"/>
      </w:pPr>
    </w:lvl>
    <w:lvl w:ilvl="4" w:tplc="1EB2F054">
      <w:start w:val="1"/>
      <w:numFmt w:val="lowerLetter"/>
      <w:lvlText w:val="%5."/>
      <w:lvlJc w:val="left"/>
      <w:pPr>
        <w:ind w:left="3600" w:hanging="360"/>
      </w:pPr>
    </w:lvl>
    <w:lvl w:ilvl="5" w:tplc="577C965C">
      <w:start w:val="1"/>
      <w:numFmt w:val="lowerRoman"/>
      <w:lvlText w:val="%6."/>
      <w:lvlJc w:val="right"/>
      <w:pPr>
        <w:ind w:left="4320" w:hanging="180"/>
      </w:pPr>
    </w:lvl>
    <w:lvl w:ilvl="6" w:tplc="ABBAA464">
      <w:start w:val="1"/>
      <w:numFmt w:val="decimal"/>
      <w:lvlText w:val="%7."/>
      <w:lvlJc w:val="left"/>
      <w:pPr>
        <w:ind w:left="5040" w:hanging="360"/>
      </w:pPr>
    </w:lvl>
    <w:lvl w:ilvl="7" w:tplc="219826BE">
      <w:start w:val="1"/>
      <w:numFmt w:val="lowerLetter"/>
      <w:lvlText w:val="%8."/>
      <w:lvlJc w:val="left"/>
      <w:pPr>
        <w:ind w:left="5760" w:hanging="360"/>
      </w:pPr>
    </w:lvl>
    <w:lvl w:ilvl="8" w:tplc="97E8488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F78E9"/>
    <w:multiLevelType w:val="hybridMultilevel"/>
    <w:tmpl w:val="C5FE206C"/>
    <w:lvl w:ilvl="0" w:tplc="28C2E480">
      <w:start w:val="1"/>
      <w:numFmt w:val="decimal"/>
      <w:lvlText w:val="%1."/>
      <w:lvlJc w:val="left"/>
      <w:pPr>
        <w:ind w:left="785" w:hanging="360"/>
      </w:pPr>
    </w:lvl>
    <w:lvl w:ilvl="1" w:tplc="B568C7BC">
      <w:start w:val="1"/>
      <w:numFmt w:val="lowerLetter"/>
      <w:lvlText w:val="%2."/>
      <w:lvlJc w:val="left"/>
      <w:pPr>
        <w:ind w:left="1440" w:hanging="360"/>
      </w:pPr>
    </w:lvl>
    <w:lvl w:ilvl="2" w:tplc="17F09ECC">
      <w:start w:val="1"/>
      <w:numFmt w:val="lowerRoman"/>
      <w:lvlText w:val="%3."/>
      <w:lvlJc w:val="right"/>
      <w:pPr>
        <w:ind w:left="2160" w:hanging="180"/>
      </w:pPr>
    </w:lvl>
    <w:lvl w:ilvl="3" w:tplc="947E4C9A">
      <w:start w:val="1"/>
      <w:numFmt w:val="decimal"/>
      <w:lvlText w:val="%4."/>
      <w:lvlJc w:val="left"/>
      <w:pPr>
        <w:ind w:left="2880" w:hanging="360"/>
      </w:pPr>
    </w:lvl>
    <w:lvl w:ilvl="4" w:tplc="1D6293A6">
      <w:start w:val="1"/>
      <w:numFmt w:val="lowerLetter"/>
      <w:lvlText w:val="%5."/>
      <w:lvlJc w:val="left"/>
      <w:pPr>
        <w:ind w:left="3600" w:hanging="360"/>
      </w:pPr>
    </w:lvl>
    <w:lvl w:ilvl="5" w:tplc="B1B638CA">
      <w:start w:val="1"/>
      <w:numFmt w:val="lowerRoman"/>
      <w:lvlText w:val="%6."/>
      <w:lvlJc w:val="right"/>
      <w:pPr>
        <w:ind w:left="4320" w:hanging="180"/>
      </w:pPr>
    </w:lvl>
    <w:lvl w:ilvl="6" w:tplc="F52EAEC6">
      <w:start w:val="1"/>
      <w:numFmt w:val="decimal"/>
      <w:lvlText w:val="%7."/>
      <w:lvlJc w:val="left"/>
      <w:pPr>
        <w:ind w:left="5040" w:hanging="360"/>
      </w:pPr>
    </w:lvl>
    <w:lvl w:ilvl="7" w:tplc="4ED0D8DE">
      <w:start w:val="1"/>
      <w:numFmt w:val="lowerLetter"/>
      <w:lvlText w:val="%8."/>
      <w:lvlJc w:val="left"/>
      <w:pPr>
        <w:ind w:left="5760" w:hanging="360"/>
      </w:pPr>
    </w:lvl>
    <w:lvl w:ilvl="8" w:tplc="60F868B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809D7"/>
    <w:multiLevelType w:val="hybridMultilevel"/>
    <w:tmpl w:val="419A102A"/>
    <w:lvl w:ilvl="0" w:tplc="72C0883E">
      <w:start w:val="1"/>
      <w:numFmt w:val="decimal"/>
      <w:lvlText w:val="%1."/>
      <w:lvlJc w:val="left"/>
      <w:pPr>
        <w:ind w:left="720" w:hanging="360"/>
      </w:pPr>
    </w:lvl>
    <w:lvl w:ilvl="1" w:tplc="39F4D7F0">
      <w:start w:val="1"/>
      <w:numFmt w:val="lowerLetter"/>
      <w:lvlText w:val="%2."/>
      <w:lvlJc w:val="left"/>
      <w:pPr>
        <w:ind w:left="1440" w:hanging="360"/>
      </w:pPr>
    </w:lvl>
    <w:lvl w:ilvl="2" w:tplc="D292B042">
      <w:start w:val="1"/>
      <w:numFmt w:val="lowerRoman"/>
      <w:lvlText w:val="%3."/>
      <w:lvlJc w:val="right"/>
      <w:pPr>
        <w:ind w:left="2160" w:hanging="180"/>
      </w:pPr>
    </w:lvl>
    <w:lvl w:ilvl="3" w:tplc="70FE27B6">
      <w:start w:val="1"/>
      <w:numFmt w:val="decimal"/>
      <w:lvlText w:val="%4."/>
      <w:lvlJc w:val="left"/>
      <w:pPr>
        <w:ind w:left="2880" w:hanging="360"/>
      </w:pPr>
    </w:lvl>
    <w:lvl w:ilvl="4" w:tplc="FAF64A9E">
      <w:start w:val="1"/>
      <w:numFmt w:val="lowerLetter"/>
      <w:lvlText w:val="%5."/>
      <w:lvlJc w:val="left"/>
      <w:pPr>
        <w:ind w:left="3600" w:hanging="360"/>
      </w:pPr>
    </w:lvl>
    <w:lvl w:ilvl="5" w:tplc="26D2C638">
      <w:start w:val="1"/>
      <w:numFmt w:val="lowerRoman"/>
      <w:lvlText w:val="%6."/>
      <w:lvlJc w:val="right"/>
      <w:pPr>
        <w:ind w:left="4320" w:hanging="180"/>
      </w:pPr>
    </w:lvl>
    <w:lvl w:ilvl="6" w:tplc="0D0A765A">
      <w:start w:val="1"/>
      <w:numFmt w:val="decimal"/>
      <w:lvlText w:val="%7."/>
      <w:lvlJc w:val="left"/>
      <w:pPr>
        <w:ind w:left="5040" w:hanging="360"/>
      </w:pPr>
    </w:lvl>
    <w:lvl w:ilvl="7" w:tplc="E51885C4">
      <w:start w:val="1"/>
      <w:numFmt w:val="lowerLetter"/>
      <w:lvlText w:val="%8."/>
      <w:lvlJc w:val="left"/>
      <w:pPr>
        <w:ind w:left="5760" w:hanging="360"/>
      </w:pPr>
    </w:lvl>
    <w:lvl w:ilvl="8" w:tplc="3B78F79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F2247"/>
    <w:multiLevelType w:val="hybridMultilevel"/>
    <w:tmpl w:val="78A23E1C"/>
    <w:lvl w:ilvl="0" w:tplc="21F28CA8">
      <w:start w:val="1"/>
      <w:numFmt w:val="decimal"/>
      <w:lvlText w:val="%1."/>
      <w:lvlJc w:val="left"/>
      <w:pPr>
        <w:ind w:left="720" w:hanging="360"/>
      </w:pPr>
    </w:lvl>
    <w:lvl w:ilvl="1" w:tplc="83A26F3A">
      <w:start w:val="1"/>
      <w:numFmt w:val="lowerLetter"/>
      <w:lvlText w:val="%2."/>
      <w:lvlJc w:val="left"/>
      <w:pPr>
        <w:ind w:left="1440" w:hanging="360"/>
      </w:pPr>
    </w:lvl>
    <w:lvl w:ilvl="2" w:tplc="9C90E744">
      <w:start w:val="1"/>
      <w:numFmt w:val="lowerRoman"/>
      <w:lvlText w:val="%3."/>
      <w:lvlJc w:val="right"/>
      <w:pPr>
        <w:ind w:left="2160" w:hanging="180"/>
      </w:pPr>
    </w:lvl>
    <w:lvl w:ilvl="3" w:tplc="E2BA7A7E">
      <w:start w:val="1"/>
      <w:numFmt w:val="decimal"/>
      <w:lvlText w:val="%4."/>
      <w:lvlJc w:val="left"/>
      <w:pPr>
        <w:ind w:left="2880" w:hanging="360"/>
      </w:pPr>
    </w:lvl>
    <w:lvl w:ilvl="4" w:tplc="DA66224A">
      <w:start w:val="1"/>
      <w:numFmt w:val="lowerLetter"/>
      <w:lvlText w:val="%5."/>
      <w:lvlJc w:val="left"/>
      <w:pPr>
        <w:ind w:left="3600" w:hanging="360"/>
      </w:pPr>
    </w:lvl>
    <w:lvl w:ilvl="5" w:tplc="BE8EE8E6">
      <w:start w:val="1"/>
      <w:numFmt w:val="lowerRoman"/>
      <w:lvlText w:val="%6."/>
      <w:lvlJc w:val="right"/>
      <w:pPr>
        <w:ind w:left="4320" w:hanging="180"/>
      </w:pPr>
    </w:lvl>
    <w:lvl w:ilvl="6" w:tplc="695A1A3A">
      <w:start w:val="1"/>
      <w:numFmt w:val="decimal"/>
      <w:lvlText w:val="%7."/>
      <w:lvlJc w:val="left"/>
      <w:pPr>
        <w:ind w:left="5040" w:hanging="360"/>
      </w:pPr>
    </w:lvl>
    <w:lvl w:ilvl="7" w:tplc="6128C1CC">
      <w:start w:val="1"/>
      <w:numFmt w:val="lowerLetter"/>
      <w:lvlText w:val="%8."/>
      <w:lvlJc w:val="left"/>
      <w:pPr>
        <w:ind w:left="5760" w:hanging="360"/>
      </w:pPr>
    </w:lvl>
    <w:lvl w:ilvl="8" w:tplc="429823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379"/>
    <w:rsid w:val="00013CD4"/>
    <w:rsid w:val="0004696D"/>
    <w:rsid w:val="00052C8F"/>
    <w:rsid w:val="00152CE2"/>
    <w:rsid w:val="001C56BA"/>
    <w:rsid w:val="00347B0B"/>
    <w:rsid w:val="004B18E2"/>
    <w:rsid w:val="004B29C0"/>
    <w:rsid w:val="004F3F34"/>
    <w:rsid w:val="00505349"/>
    <w:rsid w:val="00627721"/>
    <w:rsid w:val="00681DC1"/>
    <w:rsid w:val="0068772C"/>
    <w:rsid w:val="00726623"/>
    <w:rsid w:val="00751379"/>
    <w:rsid w:val="007C27AE"/>
    <w:rsid w:val="0083697B"/>
    <w:rsid w:val="0097136B"/>
    <w:rsid w:val="00B57244"/>
    <w:rsid w:val="00B832F5"/>
    <w:rsid w:val="00BB7455"/>
    <w:rsid w:val="00C1282C"/>
    <w:rsid w:val="00C14C11"/>
    <w:rsid w:val="00C21B22"/>
    <w:rsid w:val="00D47EB9"/>
    <w:rsid w:val="00F5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Balloon Text"/>
    <w:basedOn w:val="a"/>
    <w:link w:val="af1"/>
    <w:uiPriority w:val="99"/>
    <w:semiHidden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af2">
    <w:name w:val="Body Text"/>
    <w:basedOn w:val="a"/>
    <w:link w:val="12"/>
    <w:uiPriority w:val="99"/>
    <w:pPr>
      <w:spacing w:after="120"/>
      <w:jc w:val="both"/>
    </w:pPr>
    <w:rPr>
      <w:sz w:val="24"/>
      <w:szCs w:val="24"/>
    </w:rPr>
  </w:style>
  <w:style w:type="character" w:customStyle="1" w:styleId="12">
    <w:name w:val="Основной текст Знак1"/>
    <w:link w:val="af2"/>
    <w:uiPriority w:val="99"/>
    <w:rPr>
      <w:rFonts w:ascii="Times New Roman" w:hAnsi="Times New Roman" w:cs="Times New Roman"/>
      <w:sz w:val="24"/>
      <w:lang w:eastAsia="ru-RU"/>
    </w:rPr>
  </w:style>
  <w:style w:type="character" w:customStyle="1" w:styleId="af3">
    <w:name w:val="Основной текст Знак"/>
    <w:uiPriority w:val="99"/>
    <w:semiHidden/>
    <w:rPr>
      <w:rFonts w:ascii="Times New Roman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5"/>
    <w:uiPriority w:val="99"/>
    <w:pPr>
      <w:spacing w:after="120"/>
      <w:ind w:left="283"/>
      <w:jc w:val="both"/>
    </w:pPr>
    <w:rPr>
      <w:sz w:val="24"/>
      <w:szCs w:val="24"/>
    </w:rPr>
  </w:style>
  <w:style w:type="character" w:customStyle="1" w:styleId="af5">
    <w:name w:val="Основной текст с отступом Знак"/>
    <w:link w:val="af4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Title"/>
    <w:basedOn w:val="a"/>
    <w:link w:val="af7"/>
    <w:uiPriority w:val="99"/>
    <w:qFormat/>
    <w:pPr>
      <w:spacing w:line="360" w:lineRule="auto"/>
      <w:jc w:val="center"/>
    </w:pPr>
    <w:rPr>
      <w:sz w:val="26"/>
    </w:rPr>
  </w:style>
  <w:style w:type="character" w:customStyle="1" w:styleId="af7">
    <w:name w:val="Название Знак"/>
    <w:link w:val="af6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0">
    <w:name w:val="Знак21"/>
    <w:basedOn w:val="a"/>
    <w:uiPriority w:val="9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 Spacing"/>
    <w:uiPriority w:val="1"/>
    <w:qFormat/>
    <w:rPr>
      <w:sz w:val="22"/>
      <w:szCs w:val="22"/>
      <w:lang w:eastAsia="en-US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Pr>
      <w:rFonts w:ascii="Times New Roman" w:eastAsia="Times New Roman" w:hAnsi="Times New Roman"/>
    </w:rPr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Pr>
      <w:rFonts w:ascii="Times New Roman" w:eastAsia="Times New Roman" w:hAnsi="Times New Roman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Balloon Text"/>
    <w:basedOn w:val="a"/>
    <w:link w:val="af1"/>
    <w:uiPriority w:val="99"/>
    <w:semiHidden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Pr>
      <w:rFonts w:ascii="Tahoma" w:hAnsi="Tahoma" w:cs="Tahoma"/>
      <w:sz w:val="16"/>
      <w:szCs w:val="16"/>
      <w:lang w:eastAsia="ru-RU"/>
    </w:rPr>
  </w:style>
  <w:style w:type="paragraph" w:styleId="af2">
    <w:name w:val="Body Text"/>
    <w:basedOn w:val="a"/>
    <w:link w:val="12"/>
    <w:uiPriority w:val="99"/>
    <w:pPr>
      <w:spacing w:after="120"/>
      <w:jc w:val="both"/>
    </w:pPr>
    <w:rPr>
      <w:sz w:val="24"/>
      <w:szCs w:val="24"/>
    </w:rPr>
  </w:style>
  <w:style w:type="character" w:customStyle="1" w:styleId="12">
    <w:name w:val="Основной текст Знак1"/>
    <w:link w:val="af2"/>
    <w:uiPriority w:val="99"/>
    <w:rPr>
      <w:rFonts w:ascii="Times New Roman" w:hAnsi="Times New Roman" w:cs="Times New Roman"/>
      <w:sz w:val="24"/>
      <w:lang w:eastAsia="ru-RU"/>
    </w:rPr>
  </w:style>
  <w:style w:type="character" w:customStyle="1" w:styleId="af3">
    <w:name w:val="Основной текст Знак"/>
    <w:uiPriority w:val="99"/>
    <w:semiHidden/>
    <w:rPr>
      <w:rFonts w:ascii="Times New Roman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5"/>
    <w:uiPriority w:val="99"/>
    <w:pPr>
      <w:spacing w:after="120"/>
      <w:ind w:left="283"/>
      <w:jc w:val="both"/>
    </w:pPr>
    <w:rPr>
      <w:sz w:val="24"/>
      <w:szCs w:val="24"/>
    </w:rPr>
  </w:style>
  <w:style w:type="character" w:customStyle="1" w:styleId="af5">
    <w:name w:val="Основной текст с отступом Знак"/>
    <w:link w:val="af4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Title"/>
    <w:basedOn w:val="a"/>
    <w:link w:val="af7"/>
    <w:uiPriority w:val="99"/>
    <w:qFormat/>
    <w:pPr>
      <w:spacing w:line="360" w:lineRule="auto"/>
      <w:jc w:val="center"/>
    </w:pPr>
    <w:rPr>
      <w:sz w:val="26"/>
    </w:rPr>
  </w:style>
  <w:style w:type="character" w:customStyle="1" w:styleId="af7">
    <w:name w:val="Название Знак"/>
    <w:link w:val="af6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0">
    <w:name w:val="Знак21"/>
    <w:basedOn w:val="a"/>
    <w:uiPriority w:val="9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 Spacing"/>
    <w:uiPriority w:val="1"/>
    <w:qFormat/>
    <w:rPr>
      <w:sz w:val="22"/>
      <w:szCs w:val="22"/>
      <w:lang w:eastAsia="en-US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Pr>
      <w:rFonts w:ascii="Times New Roman" w:eastAsia="Times New Roman" w:hAnsi="Times New Roman"/>
    </w:rPr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Pr>
      <w:rFonts w:ascii="Times New Roman" w:eastAsia="Times New Roman" w:hAnsi="Times New Roman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7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F574D1FB6A49AABE7899C705F32506E43EAC7DA9DFD335D7F8DA71ACE0C1F10593E7704A61F50B669BCDDE51883C4DD5785FC665FBB562301aFH" TargetMode="External"/><Relationship Id="rId18" Type="http://schemas.openxmlformats.org/officeDocument/2006/relationships/hyperlink" Target="consultantplus://offline/ref=3F574D1FB6A49AABE789827D495E0E674EE29CDE94FB3D0C2ADAA14D915C1945197E7151E55B5DB561B789B05CDD9D8D1ACEF16448A75622027A08EB0Ca1H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garantF1://12064203.12" TargetMode="External"/><Relationship Id="rId17" Type="http://schemas.openxmlformats.org/officeDocument/2006/relationships/hyperlink" Target="consultantplus://offline/ref=3F574D1FB6A49AABE789827D495E0E674EE29CDE94FB3D0C2ADAA14D915C1945197E7151E55B5DB561B789BC55DD9D8D1ACEF16448A75622027A08EB0Ca1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F574D1FB6A49AABE789827D495E0E674EE29CDE94FB3D0C2ADAA14D915C1945197E7151E55B5DB561B789B755DD9D8D1ACEF16448A75622027A08EB0Ca1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64203.12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F574D1FB6A49AABE789827D495E0E674EE29CDE94FB3D0C2ADAA14D915C1945197E7151E55B5DB561B789B75ADD9D8D1ACEF16448A75622027A08EB0Ca1H" TargetMode="External"/><Relationship Id="rId10" Type="http://schemas.openxmlformats.org/officeDocument/2006/relationships/hyperlink" Target="consultantplus://offline/ref=96D5A67E7781A567FE7510BC6A36B0A53DF771C5105F7703B5BE0EB5C703C50B7706438D23u3G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70171682.301" TargetMode="External"/><Relationship Id="rId14" Type="http://schemas.openxmlformats.org/officeDocument/2006/relationships/hyperlink" Target="consultantplus://offline/ref=3F574D1FB6A49AABE7899C705F32506E43EAC7DA9DFD335D7F8DA71ACE0C1F10593E7704A61F50B669BCDDE51883C4DD5785FC665FBB562301a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6AE0D58-490D-488F-8BAA-E08BCD6E3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6774</Words>
  <Characters>38612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Юлия Александровна</dc:creator>
  <cp:lastModifiedBy>Сухорукова</cp:lastModifiedBy>
  <cp:revision>3</cp:revision>
  <cp:lastPrinted>2024-02-28T03:52:00Z</cp:lastPrinted>
  <dcterms:created xsi:type="dcterms:W3CDTF">2024-02-28T05:26:00Z</dcterms:created>
  <dcterms:modified xsi:type="dcterms:W3CDTF">2024-02-28T05:38:00Z</dcterms:modified>
</cp:coreProperties>
</file>