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11" w:rsidRDefault="00360611" w:rsidP="00360611">
      <w:pPr>
        <w:adjustRightInd w:val="0"/>
        <w:spacing w:before="120"/>
        <w:ind w:left="10490"/>
        <w:jc w:val="center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ПРИЛОЖЕНИЕ </w:t>
      </w:r>
    </w:p>
    <w:p w:rsidR="00360611" w:rsidRDefault="00360611" w:rsidP="00360611">
      <w:pPr>
        <w:adjustRightInd w:val="0"/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 Новосибирской области</w:t>
      </w:r>
    </w:p>
    <w:p w:rsidR="00360611" w:rsidRDefault="00360611" w:rsidP="00360611">
      <w:pPr>
        <w:adjustRightInd w:val="0"/>
        <w:spacing w:before="120"/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от ____________ № ____</w:t>
      </w:r>
    </w:p>
    <w:p w:rsidR="00360611" w:rsidRDefault="00360611" w:rsidP="00360611">
      <w:pPr>
        <w:adjustRightInd w:val="0"/>
        <w:spacing w:before="120"/>
        <w:ind w:firstLine="709"/>
        <w:jc w:val="both"/>
        <w:rPr>
          <w:sz w:val="28"/>
          <w:szCs w:val="28"/>
        </w:rPr>
      </w:pPr>
    </w:p>
    <w:p w:rsidR="00360611" w:rsidRDefault="00360611" w:rsidP="00360611">
      <w:pPr>
        <w:adjustRightInd w:val="0"/>
        <w:spacing w:before="120"/>
        <w:ind w:firstLine="709"/>
        <w:jc w:val="both"/>
        <w:rPr>
          <w:sz w:val="28"/>
          <w:szCs w:val="28"/>
        </w:rPr>
      </w:pPr>
    </w:p>
    <w:p w:rsidR="00360611" w:rsidRDefault="00360611" w:rsidP="00360611">
      <w:pPr>
        <w:widowControl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CB637B">
        <w:rPr>
          <w:b/>
          <w:sz w:val="28"/>
          <w:szCs w:val="28"/>
          <w:lang w:val="en-US"/>
        </w:rPr>
        <w:t>VII</w:t>
      </w:r>
      <w:r w:rsidRPr="00CB637B">
        <w:rPr>
          <w:b/>
          <w:sz w:val="28"/>
          <w:szCs w:val="28"/>
        </w:rPr>
        <w:t>. Ресурсное обеспечение региональной программы</w:t>
      </w:r>
    </w:p>
    <w:p w:rsidR="00360611" w:rsidRDefault="00360611" w:rsidP="00360611">
      <w:pPr>
        <w:widowControl w:val="0"/>
        <w:jc w:val="center"/>
        <w:rPr>
          <w:sz w:val="28"/>
          <w:szCs w:val="28"/>
        </w:rPr>
      </w:pPr>
    </w:p>
    <w:p w:rsidR="0090776F" w:rsidRDefault="0090776F" w:rsidP="00360611">
      <w:pPr>
        <w:widowControl w:val="0"/>
        <w:jc w:val="center"/>
        <w:rPr>
          <w:sz w:val="28"/>
          <w:szCs w:val="28"/>
        </w:rPr>
      </w:pPr>
    </w:p>
    <w:p w:rsidR="0090776F" w:rsidRDefault="0090776F" w:rsidP="0090776F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90776F" w:rsidRDefault="0090776F" w:rsidP="0090776F">
      <w:pPr>
        <w:widowControl w:val="0"/>
        <w:jc w:val="center"/>
        <w:rPr>
          <w:sz w:val="28"/>
          <w:szCs w:val="28"/>
        </w:rPr>
      </w:pPr>
      <w:r w:rsidRPr="00CB637B">
        <w:rPr>
          <w:b/>
          <w:sz w:val="28"/>
          <w:szCs w:val="28"/>
        </w:rPr>
        <w:t>Ресурсное обеспечение региональной программы</w:t>
      </w:r>
    </w:p>
    <w:p w:rsidR="0090776F" w:rsidRPr="00CB637B" w:rsidRDefault="0090776F" w:rsidP="0090776F">
      <w:pPr>
        <w:widowControl w:val="0"/>
        <w:jc w:val="right"/>
        <w:rPr>
          <w:sz w:val="28"/>
          <w:szCs w:val="28"/>
        </w:rPr>
      </w:pPr>
    </w:p>
    <w:tbl>
      <w:tblPr>
        <w:tblW w:w="14598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410"/>
        <w:gridCol w:w="709"/>
        <w:gridCol w:w="1134"/>
        <w:gridCol w:w="850"/>
        <w:gridCol w:w="992"/>
        <w:gridCol w:w="1276"/>
        <w:gridCol w:w="1276"/>
        <w:gridCol w:w="1276"/>
        <w:gridCol w:w="1275"/>
        <w:gridCol w:w="1276"/>
        <w:gridCol w:w="1418"/>
      </w:tblGrid>
      <w:tr w:rsidR="00360611" w:rsidRPr="00725C71" w:rsidTr="001126CE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:rsidR="00360611" w:rsidRPr="00725C71" w:rsidRDefault="00360611" w:rsidP="001126CE">
            <w:pPr>
              <w:widowControl w:val="0"/>
              <w:ind w:left="-57" w:right="-57"/>
            </w:pPr>
            <w:r w:rsidRPr="00725C71">
              <w:t>№ п/п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360611" w:rsidRPr="00725C71" w:rsidRDefault="00360611" w:rsidP="001126CE">
            <w:pPr>
              <w:widowControl w:val="0"/>
              <w:ind w:left="-57" w:right="-57"/>
              <w:rPr>
                <w:bCs/>
              </w:rPr>
            </w:pPr>
            <w:r w:rsidRPr="00725C71">
              <w:rPr>
                <w:bCs/>
              </w:rPr>
              <w:t>Наименование и номер мероприятия и источники его финансового обеспечения</w:t>
            </w:r>
          </w:p>
        </w:tc>
        <w:tc>
          <w:tcPr>
            <w:tcW w:w="3685" w:type="dxa"/>
            <w:gridSpan w:val="4"/>
            <w:shd w:val="clear" w:color="auto" w:fill="auto"/>
            <w:noWrap/>
            <w:hideMark/>
          </w:tcPr>
          <w:p w:rsidR="00360611" w:rsidRPr="00725C71" w:rsidRDefault="00360611" w:rsidP="001126CE">
            <w:pPr>
              <w:widowControl w:val="0"/>
              <w:ind w:left="-57" w:right="-57"/>
              <w:jc w:val="center"/>
            </w:pPr>
            <w:r w:rsidRPr="00725C71">
              <w:t>КБК</w:t>
            </w:r>
          </w:p>
        </w:tc>
        <w:tc>
          <w:tcPr>
            <w:tcW w:w="7797" w:type="dxa"/>
            <w:gridSpan w:val="6"/>
            <w:shd w:val="clear" w:color="auto" w:fill="auto"/>
            <w:noWrap/>
            <w:hideMark/>
          </w:tcPr>
          <w:p w:rsidR="00360611" w:rsidRDefault="00360611" w:rsidP="001126CE">
            <w:pPr>
              <w:widowControl w:val="0"/>
              <w:ind w:left="-57" w:right="-57"/>
              <w:jc w:val="center"/>
            </w:pPr>
            <w:r w:rsidRPr="00725C71">
              <w:t>Объем финансового обеспечения по годам реализации региональной программы</w:t>
            </w:r>
          </w:p>
          <w:p w:rsidR="00360611" w:rsidRPr="00725C71" w:rsidRDefault="00360611" w:rsidP="001126CE">
            <w:pPr>
              <w:widowControl w:val="0"/>
              <w:ind w:left="-57" w:right="-57"/>
              <w:jc w:val="center"/>
            </w:pPr>
            <w:r w:rsidRPr="00725C71">
              <w:t>(тыс. рублей)</w:t>
            </w:r>
          </w:p>
        </w:tc>
      </w:tr>
      <w:tr w:rsidR="00360611" w:rsidRPr="00725C71" w:rsidTr="001126CE">
        <w:trPr>
          <w:trHeight w:val="20"/>
        </w:trPr>
        <w:tc>
          <w:tcPr>
            <w:tcW w:w="706" w:type="dxa"/>
            <w:vMerge/>
            <w:shd w:val="clear" w:color="auto" w:fill="auto"/>
            <w:noWrap/>
            <w:hideMark/>
          </w:tcPr>
          <w:p w:rsidR="00360611" w:rsidRPr="00725C71" w:rsidRDefault="00360611" w:rsidP="001126CE">
            <w:pPr>
              <w:widowControl w:val="0"/>
              <w:ind w:left="-57" w:right="-57"/>
            </w:pPr>
          </w:p>
        </w:tc>
        <w:tc>
          <w:tcPr>
            <w:tcW w:w="2410" w:type="dxa"/>
            <w:vMerge/>
            <w:hideMark/>
          </w:tcPr>
          <w:p w:rsidR="00360611" w:rsidRPr="00725C71" w:rsidRDefault="00360611" w:rsidP="001126CE">
            <w:pPr>
              <w:widowControl w:val="0"/>
              <w:ind w:left="-57" w:right="-57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глава</w:t>
            </w:r>
          </w:p>
        </w:tc>
        <w:tc>
          <w:tcPr>
            <w:tcW w:w="1134" w:type="dxa"/>
            <w:shd w:val="clear" w:color="auto" w:fill="auto"/>
            <w:hideMark/>
          </w:tcPr>
          <w:p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раздел/</w:t>
            </w:r>
          </w:p>
          <w:p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подраздел</w:t>
            </w:r>
          </w:p>
        </w:tc>
        <w:tc>
          <w:tcPr>
            <w:tcW w:w="850" w:type="dxa"/>
            <w:shd w:val="clear" w:color="auto" w:fill="auto"/>
            <w:hideMark/>
          </w:tcPr>
          <w:p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целевая статья</w:t>
            </w:r>
          </w:p>
        </w:tc>
        <w:tc>
          <w:tcPr>
            <w:tcW w:w="992" w:type="dxa"/>
            <w:shd w:val="clear" w:color="auto" w:fill="auto"/>
            <w:hideMark/>
          </w:tcPr>
          <w:p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вид расходов</w:t>
            </w:r>
          </w:p>
        </w:tc>
        <w:tc>
          <w:tcPr>
            <w:tcW w:w="1276" w:type="dxa"/>
            <w:shd w:val="clear" w:color="auto" w:fill="auto"/>
            <w:hideMark/>
          </w:tcPr>
          <w:p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2021</w:t>
            </w:r>
          </w:p>
        </w:tc>
        <w:tc>
          <w:tcPr>
            <w:tcW w:w="1276" w:type="dxa"/>
            <w:shd w:val="clear" w:color="auto" w:fill="auto"/>
            <w:hideMark/>
          </w:tcPr>
          <w:p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  <w:color w:val="000000"/>
              </w:rPr>
            </w:pPr>
            <w:r w:rsidRPr="00725C71">
              <w:rPr>
                <w:bCs/>
              </w:rPr>
              <w:t>2022</w:t>
            </w:r>
          </w:p>
        </w:tc>
        <w:tc>
          <w:tcPr>
            <w:tcW w:w="1276" w:type="dxa"/>
            <w:shd w:val="clear" w:color="auto" w:fill="auto"/>
            <w:hideMark/>
          </w:tcPr>
          <w:p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2023</w:t>
            </w:r>
          </w:p>
        </w:tc>
        <w:tc>
          <w:tcPr>
            <w:tcW w:w="1275" w:type="dxa"/>
            <w:shd w:val="clear" w:color="auto" w:fill="auto"/>
            <w:hideMark/>
          </w:tcPr>
          <w:p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  <w:color w:val="000000"/>
              </w:rPr>
            </w:pPr>
            <w:r w:rsidRPr="00725C71">
              <w:rPr>
                <w:bCs/>
              </w:rPr>
              <w:t>2024</w:t>
            </w:r>
          </w:p>
        </w:tc>
        <w:tc>
          <w:tcPr>
            <w:tcW w:w="1276" w:type="dxa"/>
            <w:shd w:val="clear" w:color="auto" w:fill="auto"/>
            <w:hideMark/>
          </w:tcPr>
          <w:p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</w:rPr>
            </w:pPr>
            <w:r w:rsidRPr="00725C71">
              <w:rPr>
                <w:bCs/>
              </w:rPr>
              <w:t>2025</w:t>
            </w:r>
          </w:p>
        </w:tc>
        <w:tc>
          <w:tcPr>
            <w:tcW w:w="1418" w:type="dxa"/>
            <w:shd w:val="clear" w:color="auto" w:fill="auto"/>
            <w:hideMark/>
          </w:tcPr>
          <w:p w:rsidR="00360611" w:rsidRPr="00725C71" w:rsidRDefault="00360611" w:rsidP="001126CE">
            <w:pPr>
              <w:widowControl w:val="0"/>
              <w:ind w:left="-57" w:right="-57"/>
              <w:jc w:val="center"/>
              <w:rPr>
                <w:bCs/>
                <w:color w:val="000000"/>
              </w:rPr>
            </w:pPr>
            <w:r w:rsidRPr="00725C71">
              <w:rPr>
                <w:bCs/>
                <w:color w:val="000000"/>
              </w:rPr>
              <w:t>2021-2025 годы (итого)</w:t>
            </w:r>
          </w:p>
        </w:tc>
      </w:tr>
      <w:tr w:rsidR="001E0B4A" w:rsidRPr="00725C71" w:rsidTr="001E0B4A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1E0B4A" w:rsidRPr="00725C71" w:rsidRDefault="001E0B4A" w:rsidP="001E0B4A">
            <w:r w:rsidRPr="00725C71">
              <w:t> 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1E0B4A" w:rsidRPr="00725C71" w:rsidRDefault="001E0B4A" w:rsidP="001E0B4A">
            <w:r w:rsidRPr="00725C71">
              <w:t>Консолидированный бюджет: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E0B4A" w:rsidRPr="00725C71" w:rsidRDefault="001E0B4A" w:rsidP="001E0B4A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0B4A" w:rsidRPr="00725C71" w:rsidRDefault="001E0B4A" w:rsidP="001E0B4A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E0B4A" w:rsidRPr="00725C71" w:rsidRDefault="001E0B4A" w:rsidP="001E0B4A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E0B4A" w:rsidRPr="00725C71" w:rsidRDefault="001E0B4A" w:rsidP="001E0B4A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E0B4A" w:rsidRPr="00FD2A37" w:rsidRDefault="001E0B4A" w:rsidP="001E0B4A">
            <w:pPr>
              <w:jc w:val="center"/>
            </w:pPr>
            <w:r w:rsidRPr="00FD2A37">
              <w:t>1</w:t>
            </w:r>
            <w:r>
              <w:t> </w:t>
            </w:r>
            <w:r w:rsidRPr="00FD2A37">
              <w:t>9</w:t>
            </w:r>
            <w:r>
              <w:t>38 607,6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B4A" w:rsidRPr="001E0B4A" w:rsidRDefault="001E0B4A" w:rsidP="001E0B4A">
            <w:pPr>
              <w:jc w:val="center"/>
            </w:pPr>
            <w:r w:rsidRPr="001E0B4A">
              <w:t>2 160 918,80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E0B4A" w:rsidRPr="00FD2A37" w:rsidRDefault="001E0B4A" w:rsidP="001E0B4A">
            <w:pPr>
              <w:jc w:val="center"/>
            </w:pPr>
            <w:r w:rsidRPr="00FD2A37">
              <w:t>1 951 622,3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E0B4A" w:rsidRPr="00FD2A37" w:rsidRDefault="001E0B4A" w:rsidP="001E0B4A">
            <w:pPr>
              <w:jc w:val="center"/>
            </w:pPr>
            <w:r w:rsidRPr="00FD2A37">
              <w:t>1</w:t>
            </w:r>
            <w:r>
              <w:t xml:space="preserve"> 951 622,3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E0B4A" w:rsidRPr="00FD2A37" w:rsidRDefault="001E0B4A" w:rsidP="001E0B4A">
            <w:pPr>
              <w:jc w:val="center"/>
            </w:pPr>
            <w:r w:rsidRPr="00FD2A37">
              <w:t>2</w:t>
            </w:r>
            <w:r>
              <w:t> 927 433,5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B4A" w:rsidRPr="001E0B4A" w:rsidRDefault="001E0B4A" w:rsidP="001E0B4A">
            <w:pPr>
              <w:jc w:val="center"/>
            </w:pPr>
            <w:r w:rsidRPr="001E0B4A">
              <w:t>10 930 204,50</w:t>
            </w:r>
          </w:p>
        </w:tc>
      </w:tr>
      <w:tr w:rsidR="001E0B4A" w:rsidRPr="00725C71" w:rsidTr="001E0B4A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1E0B4A" w:rsidRPr="00725C71" w:rsidRDefault="001E0B4A" w:rsidP="001E0B4A">
            <w:r w:rsidRPr="00725C71">
              <w:t> 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1E0B4A" w:rsidRPr="00725C71" w:rsidRDefault="001E0B4A" w:rsidP="001E0B4A">
            <w:r w:rsidRPr="00725C71">
              <w:t>межбюджетный трансферт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E0B4A" w:rsidRPr="00725C71" w:rsidRDefault="001E0B4A" w:rsidP="001E0B4A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1E0B4A" w:rsidRPr="00725C71" w:rsidRDefault="001E0B4A" w:rsidP="001E0B4A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1E0B4A" w:rsidRPr="00725C71" w:rsidRDefault="001E0B4A" w:rsidP="001E0B4A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1E0B4A" w:rsidRPr="00725C71" w:rsidRDefault="001E0B4A" w:rsidP="001E0B4A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1E0B4A" w:rsidRPr="00FD2A37" w:rsidRDefault="001E0B4A" w:rsidP="001E0B4A">
            <w:pPr>
              <w:jc w:val="center"/>
            </w:pPr>
            <w:r w:rsidRPr="00FD2A37">
              <w:t>1</w:t>
            </w:r>
            <w:r>
              <w:t> </w:t>
            </w:r>
            <w:r w:rsidRPr="00FD2A37">
              <w:t>8</w:t>
            </w:r>
            <w:r>
              <w:t>37 515,8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B4A" w:rsidRPr="001E0B4A" w:rsidRDefault="001E0B4A" w:rsidP="001E0B4A">
            <w:pPr>
              <w:jc w:val="center"/>
            </w:pPr>
            <w:r w:rsidRPr="001E0B4A">
              <w:t>2 048 234,20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E0B4A" w:rsidRPr="00FD2A37" w:rsidRDefault="001E0B4A" w:rsidP="001E0B4A">
            <w:pPr>
              <w:jc w:val="center"/>
            </w:pPr>
            <w:r w:rsidRPr="00FD2A37">
              <w:t>1 849 851,8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E0B4A" w:rsidRPr="00FD2A37" w:rsidRDefault="001E0B4A" w:rsidP="001E0B4A">
            <w:pPr>
              <w:jc w:val="center"/>
            </w:pPr>
            <w:r w:rsidRPr="00FD2A37">
              <w:t>1 849 851,8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E0B4A" w:rsidRPr="00FD2A37" w:rsidRDefault="001E0B4A" w:rsidP="001E0B4A">
            <w:pPr>
              <w:jc w:val="center"/>
            </w:pPr>
            <w:r w:rsidRPr="00FD2A37">
              <w:t>2</w:t>
            </w:r>
            <w:r>
              <w:t> 774 777,8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B4A" w:rsidRPr="001E0B4A" w:rsidRDefault="001E0B4A" w:rsidP="001E0B4A">
            <w:pPr>
              <w:jc w:val="center"/>
            </w:pPr>
            <w:r w:rsidRPr="001E0B4A">
              <w:t>10 360 231,40</w:t>
            </w:r>
          </w:p>
        </w:tc>
      </w:tr>
      <w:tr w:rsidR="001E0B4A" w:rsidRPr="00725C71" w:rsidTr="001E0B4A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1E0B4A" w:rsidRPr="00725C71" w:rsidRDefault="001E0B4A" w:rsidP="001E0B4A">
            <w:r w:rsidRPr="00725C71"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1E0B4A" w:rsidRPr="00725C71" w:rsidRDefault="001E0B4A" w:rsidP="001E0B4A"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E0B4A" w:rsidRPr="00725C71" w:rsidRDefault="001E0B4A" w:rsidP="001E0B4A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E0B4A" w:rsidRPr="00725C71" w:rsidRDefault="001E0B4A" w:rsidP="001E0B4A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1E0B4A" w:rsidRPr="00725C71" w:rsidRDefault="001E0B4A" w:rsidP="001E0B4A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1E0B4A" w:rsidRPr="00725C71" w:rsidRDefault="001E0B4A" w:rsidP="001E0B4A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E0B4A" w:rsidRPr="00FD2A37" w:rsidRDefault="001E0B4A" w:rsidP="001E0B4A">
            <w:pPr>
              <w:jc w:val="center"/>
            </w:pPr>
            <w:r w:rsidRPr="00FD2A37">
              <w:t>101 091,8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B4A" w:rsidRPr="001E0B4A" w:rsidRDefault="001E0B4A" w:rsidP="001E0B4A">
            <w:pPr>
              <w:jc w:val="center"/>
            </w:pPr>
            <w:r w:rsidRPr="001E0B4A">
              <w:t>112 684,60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E0B4A" w:rsidRPr="00FD2A37" w:rsidRDefault="001E0B4A" w:rsidP="001E0B4A">
            <w:pPr>
              <w:jc w:val="center"/>
            </w:pPr>
            <w:r w:rsidRPr="00FD2A37">
              <w:t>101 770,5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1E0B4A" w:rsidRPr="00FD2A37" w:rsidRDefault="001E0B4A" w:rsidP="001E0B4A">
            <w:pPr>
              <w:jc w:val="center"/>
            </w:pPr>
            <w:r w:rsidRPr="00FD2A37">
              <w:t>101 770,5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1E0B4A" w:rsidRPr="00FD2A37" w:rsidRDefault="001E0B4A" w:rsidP="001E0B4A">
            <w:pPr>
              <w:jc w:val="center"/>
            </w:pPr>
            <w:r w:rsidRPr="00FD2A37">
              <w:t>1</w:t>
            </w:r>
            <w:r>
              <w:t>52 655,7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B4A" w:rsidRPr="001E0B4A" w:rsidRDefault="001E0B4A" w:rsidP="001E0B4A">
            <w:pPr>
              <w:jc w:val="center"/>
            </w:pPr>
            <w:r w:rsidRPr="001E0B4A">
              <w:t>569 973,10</w:t>
            </w: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r w:rsidRPr="00725C71"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r w:rsidRPr="00725C71"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r w:rsidRPr="00725C71"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rPr>
                <w:color w:val="FFFFFF"/>
              </w:rPr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r w:rsidRPr="00725C71"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r w:rsidRPr="00725C71">
              <w:lastRenderedPageBreak/>
              <w:t> 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rPr>
                <w:color w:val="FFFFFF"/>
              </w:rPr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r w:rsidRPr="00725C71">
              <w:t>Мероприятие 1 Осуществление нового строительства (его завершение), 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709" w:type="dxa"/>
            <w:shd w:val="clear" w:color="auto" w:fill="auto"/>
            <w:noWrap/>
          </w:tcPr>
          <w:p w:rsidR="00360611" w:rsidRPr="00725C71" w:rsidRDefault="00360611" w:rsidP="001126CE"/>
        </w:tc>
        <w:tc>
          <w:tcPr>
            <w:tcW w:w="1134" w:type="dxa"/>
            <w:shd w:val="clear" w:color="auto" w:fill="auto"/>
            <w:noWrap/>
          </w:tcPr>
          <w:p w:rsidR="00360611" w:rsidRPr="00725C71" w:rsidRDefault="00360611" w:rsidP="001126CE"/>
        </w:tc>
        <w:tc>
          <w:tcPr>
            <w:tcW w:w="850" w:type="dxa"/>
            <w:shd w:val="clear" w:color="auto" w:fill="auto"/>
            <w:noWrap/>
          </w:tcPr>
          <w:p w:rsidR="00360611" w:rsidRPr="00725C71" w:rsidRDefault="00360611" w:rsidP="001126CE"/>
        </w:tc>
        <w:tc>
          <w:tcPr>
            <w:tcW w:w="992" w:type="dxa"/>
            <w:shd w:val="clear" w:color="auto" w:fill="auto"/>
            <w:noWrap/>
          </w:tcPr>
          <w:p w:rsidR="00360611" w:rsidRPr="00725C71" w:rsidRDefault="00360611" w:rsidP="001126CE"/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vMerge w:val="restart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1.1</w:t>
            </w:r>
          </w:p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410 279,3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1</w:t>
            </w:r>
            <w:r>
              <w:t> 792 769,5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>
              <w:t>1 695 935,2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60611" w:rsidRPr="00725C71" w:rsidRDefault="000A2036" w:rsidP="0013027D">
            <w:pPr>
              <w:jc w:val="center"/>
              <w:outlineLvl w:val="0"/>
            </w:pPr>
            <w:r>
              <w:t>1 259 612,5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5 158 595,</w:t>
            </w:r>
            <w:r w:rsidR="000A2036">
              <w:t>5</w:t>
            </w: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vMerge/>
            <w:shd w:val="clear" w:color="auto" w:fill="auto"/>
            <w:hideMark/>
          </w:tcPr>
          <w:p w:rsidR="00360611" w:rsidRPr="00725C71" w:rsidRDefault="00360611" w:rsidP="001126CE">
            <w:pPr>
              <w:widowControl w:val="0"/>
              <w:ind w:left="-57" w:right="-57"/>
              <w:jc w:val="center"/>
            </w:pP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widowControl w:val="0"/>
              <w:ind w:left="-57" w:right="-57"/>
            </w:pPr>
            <w:r w:rsidRPr="00725C71">
              <w:t>из них</w:t>
            </w:r>
          </w:p>
        </w:tc>
        <w:tc>
          <w:tcPr>
            <w:tcW w:w="11482" w:type="dxa"/>
            <w:gridSpan w:val="10"/>
            <w:shd w:val="clear" w:color="auto" w:fill="auto"/>
            <w:noWrap/>
          </w:tcPr>
          <w:p w:rsidR="00360611" w:rsidRPr="00725C71" w:rsidRDefault="00360611" w:rsidP="0013027D">
            <w:pPr>
              <w:widowControl w:val="0"/>
              <w:ind w:left="-57" w:right="-57"/>
              <w:jc w:val="center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1.2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>
              <w:t>21 394,7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>
              <w:t>93 486,9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>
              <w:t>88 437,2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65 684,5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269 003,3</w:t>
            </w: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388 884,6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1</w:t>
            </w:r>
            <w:r>
              <w:t> </w:t>
            </w:r>
            <w:r w:rsidRPr="00725C71">
              <w:t>6</w:t>
            </w:r>
            <w:r>
              <w:t>99 282,6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1</w:t>
            </w:r>
            <w:r>
              <w:t> 607 497,0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60611" w:rsidRPr="00725C71" w:rsidRDefault="00360611" w:rsidP="00C927D3">
            <w:pPr>
              <w:jc w:val="center"/>
              <w:outlineLvl w:val="0"/>
            </w:pPr>
            <w:r w:rsidRPr="00725C71">
              <w:t>1 193</w:t>
            </w:r>
            <w:r w:rsidR="00C927D3">
              <w:t> </w:t>
            </w:r>
            <w:r w:rsidRPr="00725C71">
              <w:t>92</w:t>
            </w:r>
            <w:r w:rsidR="00C927D3">
              <w:t>7,9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4 889 592,</w:t>
            </w:r>
            <w:r w:rsidR="000A2036">
              <w:t>2</w:t>
            </w: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1.3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lastRenderedPageBreak/>
              <w:t>1.4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1.5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1.6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r w:rsidRPr="00725C71">
              <w:t>Мероприятие 2. Осуществление реконструкции (ее завершение) зданий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709" w:type="dxa"/>
            <w:shd w:val="clear" w:color="auto" w:fill="auto"/>
            <w:noWrap/>
          </w:tcPr>
          <w:p w:rsidR="00360611" w:rsidRPr="00725C71" w:rsidRDefault="00360611" w:rsidP="001126CE"/>
        </w:tc>
        <w:tc>
          <w:tcPr>
            <w:tcW w:w="1134" w:type="dxa"/>
            <w:shd w:val="clear" w:color="auto" w:fill="auto"/>
            <w:noWrap/>
          </w:tcPr>
          <w:p w:rsidR="00360611" w:rsidRPr="00725C71" w:rsidRDefault="00360611" w:rsidP="001126CE"/>
        </w:tc>
        <w:tc>
          <w:tcPr>
            <w:tcW w:w="850" w:type="dxa"/>
            <w:shd w:val="clear" w:color="auto" w:fill="auto"/>
            <w:noWrap/>
          </w:tcPr>
          <w:p w:rsidR="00360611" w:rsidRPr="00725C71" w:rsidRDefault="00360611" w:rsidP="001126CE"/>
        </w:tc>
        <w:tc>
          <w:tcPr>
            <w:tcW w:w="992" w:type="dxa"/>
            <w:shd w:val="clear" w:color="auto" w:fill="auto"/>
            <w:noWrap/>
          </w:tcPr>
          <w:p w:rsidR="00360611" w:rsidRPr="00725C71" w:rsidRDefault="00360611" w:rsidP="001126CE"/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2.1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0A2036" w:rsidP="0013027D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0A2036" w:rsidP="0013027D">
            <w:pPr>
              <w:jc w:val="center"/>
              <w:outlineLvl w:val="0"/>
            </w:pPr>
            <w:r>
              <w:t>215 700,5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209 085,</w:t>
            </w:r>
            <w:r>
              <w:t>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424 785,</w:t>
            </w:r>
            <w:r>
              <w:t>8</w:t>
            </w: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из них</w:t>
            </w:r>
          </w:p>
        </w:tc>
        <w:tc>
          <w:tcPr>
            <w:tcW w:w="11482" w:type="dxa"/>
            <w:gridSpan w:val="10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0A2036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2.2</w:t>
            </w:r>
          </w:p>
        </w:tc>
        <w:tc>
          <w:tcPr>
            <w:tcW w:w="2410" w:type="dxa"/>
            <w:shd w:val="clear" w:color="auto" w:fill="auto"/>
            <w:hideMark/>
          </w:tcPr>
          <w:p w:rsidR="000A2036" w:rsidRPr="00725C71" w:rsidRDefault="000A2036" w:rsidP="000A2036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Pr="00725C71" w:rsidRDefault="000A2036" w:rsidP="0013027D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1C7D5F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Pr="00725C71" w:rsidRDefault="000A2036" w:rsidP="0013027D">
            <w:pPr>
              <w:jc w:val="center"/>
              <w:outlineLvl w:val="0"/>
            </w:pPr>
            <w:r>
              <w:t>11 248,1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0A2036" w:rsidRPr="00725C71" w:rsidRDefault="000A2036" w:rsidP="0013027D">
            <w:pPr>
              <w:jc w:val="center"/>
              <w:outlineLvl w:val="0"/>
            </w:pPr>
            <w:r w:rsidRPr="00725C71">
              <w:t>10 903,</w:t>
            </w:r>
            <w: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Pr="00725C71" w:rsidRDefault="000A2036" w:rsidP="0013027D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A2036" w:rsidRPr="00725C71" w:rsidRDefault="000A2036" w:rsidP="00C927D3">
            <w:pPr>
              <w:jc w:val="center"/>
              <w:outlineLvl w:val="0"/>
            </w:pPr>
            <w:r w:rsidRPr="00725C71">
              <w:t>22 151,</w:t>
            </w:r>
            <w:r w:rsidR="00C927D3">
              <w:t>1</w:t>
            </w:r>
          </w:p>
        </w:tc>
      </w:tr>
      <w:tr w:rsidR="000A2036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0A2036" w:rsidRPr="00725C71" w:rsidRDefault="000A2036" w:rsidP="000A2036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Pr="00725C71" w:rsidRDefault="000A2036" w:rsidP="0013027D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1C7D5F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Pr="00725C71" w:rsidRDefault="000A2036" w:rsidP="0013027D">
            <w:pPr>
              <w:jc w:val="center"/>
              <w:outlineLvl w:val="0"/>
            </w:pPr>
            <w:r>
              <w:t>204 452,4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0A2036" w:rsidRPr="00725C71" w:rsidRDefault="000A2036" w:rsidP="0013027D">
            <w:pPr>
              <w:jc w:val="center"/>
              <w:outlineLvl w:val="0"/>
            </w:pPr>
            <w:r w:rsidRPr="00725C71">
              <w:t>198 182,2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Pr="00725C71" w:rsidRDefault="000A2036" w:rsidP="0013027D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A2036" w:rsidRPr="00725C71" w:rsidRDefault="000A2036" w:rsidP="0013027D">
            <w:pPr>
              <w:jc w:val="center"/>
              <w:outlineLvl w:val="0"/>
            </w:pPr>
            <w:r w:rsidRPr="00725C71">
              <w:t>402 634,6</w:t>
            </w: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2.3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lastRenderedPageBreak/>
              <w:t>2.4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2.5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2.6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3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r w:rsidRPr="00725C71">
              <w:t>Мероприятие 3 Осуществление капитального ремонта зданий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районных и районных больниц</w:t>
            </w:r>
          </w:p>
        </w:tc>
        <w:tc>
          <w:tcPr>
            <w:tcW w:w="709" w:type="dxa"/>
            <w:shd w:val="clear" w:color="auto" w:fill="auto"/>
            <w:noWrap/>
          </w:tcPr>
          <w:p w:rsidR="00360611" w:rsidRPr="00725C71" w:rsidRDefault="00360611" w:rsidP="001126CE">
            <w:pPr>
              <w:jc w:val="center"/>
            </w:pPr>
          </w:p>
        </w:tc>
        <w:tc>
          <w:tcPr>
            <w:tcW w:w="1134" w:type="dxa"/>
            <w:shd w:val="clear" w:color="auto" w:fill="auto"/>
            <w:noWrap/>
          </w:tcPr>
          <w:p w:rsidR="00360611" w:rsidRPr="00725C71" w:rsidRDefault="00360611" w:rsidP="001126CE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</w:tcPr>
          <w:p w:rsidR="00360611" w:rsidRPr="00725C71" w:rsidRDefault="00360611" w:rsidP="001126CE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</w:tcPr>
          <w:p w:rsidR="00360611" w:rsidRPr="00725C71" w:rsidRDefault="00360611" w:rsidP="001126CE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3.1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152 214,</w:t>
            </w:r>
            <w: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1</w:t>
            </w:r>
            <w:r>
              <w:t>9 932,6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27 903,9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8 347,3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208 398,3</w:t>
            </w: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</w:tcPr>
          <w:p w:rsidR="00360611" w:rsidRPr="00725C71" w:rsidRDefault="00360611" w:rsidP="001126CE">
            <w:pPr>
              <w:outlineLvl w:val="0"/>
            </w:pPr>
          </w:p>
        </w:tc>
        <w:tc>
          <w:tcPr>
            <w:tcW w:w="1134" w:type="dxa"/>
            <w:shd w:val="clear" w:color="auto" w:fill="auto"/>
          </w:tcPr>
          <w:p w:rsidR="00360611" w:rsidRPr="00725C71" w:rsidRDefault="00360611" w:rsidP="001126CE">
            <w:pPr>
              <w:outlineLvl w:val="0"/>
            </w:pPr>
          </w:p>
        </w:tc>
        <w:tc>
          <w:tcPr>
            <w:tcW w:w="850" w:type="dxa"/>
            <w:shd w:val="clear" w:color="auto" w:fill="auto"/>
          </w:tcPr>
          <w:p w:rsidR="00360611" w:rsidRPr="00725C71" w:rsidRDefault="00360611" w:rsidP="001126CE">
            <w:pPr>
              <w:outlineLvl w:val="0"/>
            </w:pPr>
          </w:p>
        </w:tc>
        <w:tc>
          <w:tcPr>
            <w:tcW w:w="992" w:type="dxa"/>
            <w:shd w:val="clear" w:color="auto" w:fill="auto"/>
          </w:tcPr>
          <w:p w:rsidR="00360611" w:rsidRPr="00725C71" w:rsidRDefault="00360611" w:rsidP="001126CE">
            <w:pPr>
              <w:outlineLvl w:val="0"/>
            </w:pPr>
          </w:p>
        </w:tc>
        <w:tc>
          <w:tcPr>
            <w:tcW w:w="1276" w:type="dxa"/>
            <w:shd w:val="clear" w:color="auto" w:fill="auto"/>
          </w:tcPr>
          <w:p w:rsidR="00360611" w:rsidRPr="00725C71" w:rsidRDefault="00360611" w:rsidP="0013027D">
            <w:pPr>
              <w:jc w:val="center"/>
              <w:outlineLvl w:val="0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</w:tcPr>
          <w:p w:rsidR="00360611" w:rsidRPr="00725C71" w:rsidRDefault="00360611" w:rsidP="0013027D">
            <w:pPr>
              <w:jc w:val="center"/>
              <w:outlineLvl w:val="0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</w:tcPr>
          <w:p w:rsidR="00360611" w:rsidRPr="00725C71" w:rsidRDefault="00360611" w:rsidP="0013027D">
            <w:pPr>
              <w:jc w:val="center"/>
              <w:outlineLvl w:val="0"/>
              <w:rPr>
                <w:color w:val="FFFFFF"/>
              </w:rPr>
            </w:pPr>
          </w:p>
        </w:tc>
        <w:tc>
          <w:tcPr>
            <w:tcW w:w="1275" w:type="dxa"/>
            <w:shd w:val="clear" w:color="auto" w:fill="auto"/>
          </w:tcPr>
          <w:p w:rsidR="00360611" w:rsidRPr="00725C71" w:rsidRDefault="00360611" w:rsidP="0013027D">
            <w:pPr>
              <w:jc w:val="center"/>
              <w:outlineLvl w:val="0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</w:tcPr>
          <w:p w:rsidR="00360611" w:rsidRPr="00725C71" w:rsidRDefault="00360611" w:rsidP="0013027D">
            <w:pPr>
              <w:jc w:val="center"/>
              <w:outlineLvl w:val="0"/>
              <w:rPr>
                <w:color w:val="FFFFFF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  <w:rPr>
                <w:color w:val="FFFFFF"/>
              </w:rPr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3.2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7 937,</w:t>
            </w:r>
            <w: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1</w:t>
            </w:r>
            <w:r>
              <w:t xml:space="preserve"> 039,4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1 455,</w:t>
            </w:r>
            <w:r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435,</w:t>
            </w:r>
            <w:r>
              <w:t>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10 867,</w:t>
            </w:r>
            <w:r>
              <w:t>3</w:t>
            </w: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144 277,0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18 893,2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2</w:t>
            </w:r>
            <w:r>
              <w:t>6 448,8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7 912,</w:t>
            </w:r>
            <w:r>
              <w:t>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197 531,</w:t>
            </w:r>
            <w:r>
              <w:t>0</w:t>
            </w: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3.3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lastRenderedPageBreak/>
              <w:t>3.4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3.5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3.6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4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rPr>
                <w:color w:val="000000"/>
              </w:rPr>
            </w:pPr>
            <w:r w:rsidRPr="00725C71">
              <w:rPr>
                <w:color w:val="000000"/>
              </w:rPr>
              <w:t>Мероприятие 4. Приобретение объектов недвижимого имущества, с даты ввода в эксплуатацию которых прошло не более 5 лет, и некапитальных строений, с даты завершения строительства которых прошло не более 5 лет, а также земельных участков, на которых они находятся, для размещения медицинских организаций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/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/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/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/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4.1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Default="00360611" w:rsidP="0013027D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Default="00360611" w:rsidP="0013027D">
            <w:pPr>
              <w:jc w:val="center"/>
            </w:pPr>
            <w:r w:rsidRPr="00FD181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60611" w:rsidRDefault="00360611" w:rsidP="0013027D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Default="00360611" w:rsidP="0013027D">
            <w:pPr>
              <w:jc w:val="center"/>
            </w:pPr>
            <w:r w:rsidRPr="00FD181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60611" w:rsidRPr="00725C71" w:rsidRDefault="000A2036" w:rsidP="0013027D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0A2036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4.2</w:t>
            </w:r>
          </w:p>
        </w:tc>
        <w:tc>
          <w:tcPr>
            <w:tcW w:w="2410" w:type="dxa"/>
            <w:shd w:val="clear" w:color="auto" w:fill="auto"/>
            <w:hideMark/>
          </w:tcPr>
          <w:p w:rsidR="000A2036" w:rsidRPr="00725C71" w:rsidRDefault="000A2036" w:rsidP="000A2036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654EFA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654EFA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E24946">
              <w:t>0,0</w:t>
            </w:r>
          </w:p>
        </w:tc>
      </w:tr>
      <w:tr w:rsidR="000A2036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0A2036" w:rsidRPr="00725C71" w:rsidRDefault="000A2036" w:rsidP="000A2036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654EFA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654EFA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E24946">
              <w:t>0,0</w:t>
            </w: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4.3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4.4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4.5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lastRenderedPageBreak/>
              <w:t>4.6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5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rPr>
                <w:color w:val="000000"/>
              </w:rPr>
            </w:pPr>
            <w:r w:rsidRPr="00725C71">
              <w:rPr>
                <w:color w:val="000000"/>
              </w:rPr>
              <w:t>Мероприятие 5. Приобретение и монтаж быстровозводимых модульных конструкций врачебных амбулаторий, центров (отделений) общей врачебной практики (семейной медицины), фельдшерско-акушерских пунктов, фельдшерских здравпунктов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/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/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/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/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5.1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Default="00360611" w:rsidP="0013027D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Default="00360611" w:rsidP="0013027D">
            <w:pPr>
              <w:jc w:val="center"/>
            </w:pPr>
            <w:r w:rsidRPr="00FD181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60611" w:rsidRDefault="00360611" w:rsidP="0013027D">
            <w:pPr>
              <w:jc w:val="center"/>
            </w:pPr>
            <w:r w:rsidRPr="00FD181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Default="00360611" w:rsidP="0013027D">
            <w:pPr>
              <w:jc w:val="center"/>
            </w:pPr>
            <w:r w:rsidRPr="00FD181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60611" w:rsidRPr="00725C71" w:rsidRDefault="000A2036" w:rsidP="0013027D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0A2036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5.2</w:t>
            </w:r>
          </w:p>
        </w:tc>
        <w:tc>
          <w:tcPr>
            <w:tcW w:w="2410" w:type="dxa"/>
            <w:shd w:val="clear" w:color="auto" w:fill="auto"/>
            <w:hideMark/>
          </w:tcPr>
          <w:p w:rsidR="000A2036" w:rsidRPr="00725C71" w:rsidRDefault="000A2036" w:rsidP="000A2036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654EFA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654EFA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9620E4">
              <w:t>0,0</w:t>
            </w:r>
          </w:p>
        </w:tc>
      </w:tr>
      <w:tr w:rsidR="000A2036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0A2036" w:rsidRPr="00725C71" w:rsidRDefault="000A2036" w:rsidP="000A2036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654EFA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654EFA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654EFA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9620E4">
              <w:t>0,0</w:t>
            </w: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5.3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5.4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5.5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5.6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6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r w:rsidRPr="00725C71">
              <w:t>Мероприятие 6. Оснащение автомобильным транспортом медицинских организаций, оказывающих первичную ме</w:t>
            </w:r>
            <w:r w:rsidRPr="00725C71">
              <w:lastRenderedPageBreak/>
              <w:t>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 тыс. человек),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</w:t>
            </w:r>
          </w:p>
        </w:tc>
        <w:tc>
          <w:tcPr>
            <w:tcW w:w="709" w:type="dxa"/>
            <w:shd w:val="clear" w:color="auto" w:fill="auto"/>
            <w:noWrap/>
          </w:tcPr>
          <w:p w:rsidR="00360611" w:rsidRPr="00725C71" w:rsidRDefault="00360611" w:rsidP="001126CE"/>
        </w:tc>
        <w:tc>
          <w:tcPr>
            <w:tcW w:w="1134" w:type="dxa"/>
            <w:shd w:val="clear" w:color="auto" w:fill="auto"/>
            <w:noWrap/>
          </w:tcPr>
          <w:p w:rsidR="00360611" w:rsidRPr="00725C71" w:rsidRDefault="00360611" w:rsidP="001126CE"/>
        </w:tc>
        <w:tc>
          <w:tcPr>
            <w:tcW w:w="850" w:type="dxa"/>
            <w:shd w:val="clear" w:color="auto" w:fill="auto"/>
            <w:noWrap/>
          </w:tcPr>
          <w:p w:rsidR="00360611" w:rsidRPr="00725C71" w:rsidRDefault="00360611" w:rsidP="001126CE"/>
        </w:tc>
        <w:tc>
          <w:tcPr>
            <w:tcW w:w="992" w:type="dxa"/>
            <w:shd w:val="clear" w:color="auto" w:fill="auto"/>
            <w:noWrap/>
          </w:tcPr>
          <w:p w:rsidR="00360611" w:rsidRPr="00725C71" w:rsidRDefault="00360611" w:rsidP="001126CE"/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Default="00360611" w:rsidP="0013027D">
            <w:pPr>
              <w:jc w:val="center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Default="00360611" w:rsidP="0013027D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6.1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FD2A37" w:rsidRDefault="00360611" w:rsidP="001126CE">
            <w:pPr>
              <w:jc w:val="center"/>
              <w:outlineLvl w:val="0"/>
            </w:pPr>
            <w:r w:rsidRPr="00FD2A37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FD2A37" w:rsidRDefault="00360611" w:rsidP="0013027D">
            <w:pPr>
              <w:jc w:val="center"/>
              <w:outlineLvl w:val="0"/>
            </w:pPr>
            <w:r>
              <w:t>72 245,3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FD2A37" w:rsidRDefault="00360611" w:rsidP="0013027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FD2A37" w:rsidRDefault="00360611" w:rsidP="0013027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60611" w:rsidRPr="00FD2A37" w:rsidRDefault="00360611" w:rsidP="0013027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FD2A37" w:rsidRDefault="00360611" w:rsidP="0013027D">
            <w:pPr>
              <w:jc w:val="center"/>
              <w:outlineLvl w:val="0"/>
            </w:pPr>
            <w:r w:rsidRPr="00FD2A37">
              <w:t>352 000,0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60611" w:rsidRPr="00FD2A37" w:rsidRDefault="00360611" w:rsidP="0013027D">
            <w:pPr>
              <w:jc w:val="center"/>
              <w:outlineLvl w:val="0"/>
            </w:pPr>
            <w:r w:rsidRPr="00FD2A37">
              <w:t>4</w:t>
            </w:r>
            <w:r>
              <w:t>24 245,3</w:t>
            </w: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60611" w:rsidRPr="00FD2A37" w:rsidRDefault="00360611" w:rsidP="001126C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outlineLvl w:val="0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outlineLvl w:val="0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outlineLvl w:val="0"/>
              <w:rPr>
                <w:color w:val="FFFFFF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outlineLvl w:val="0"/>
              <w:rPr>
                <w:color w:val="FFFFFF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outlineLvl w:val="0"/>
              <w:rPr>
                <w:color w:val="FFFFFF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outlineLvl w:val="0"/>
              <w:rPr>
                <w:color w:val="FFFFFF"/>
              </w:rPr>
            </w:pPr>
          </w:p>
        </w:tc>
      </w:tr>
      <w:tr w:rsidR="000A2036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  <w:r w:rsidRPr="00725C71">
              <w:t>6.2</w:t>
            </w:r>
          </w:p>
        </w:tc>
        <w:tc>
          <w:tcPr>
            <w:tcW w:w="2410" w:type="dxa"/>
            <w:shd w:val="clear" w:color="auto" w:fill="auto"/>
            <w:hideMark/>
          </w:tcPr>
          <w:p w:rsidR="000A2036" w:rsidRPr="00725C71" w:rsidRDefault="000A2036" w:rsidP="000A2036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0A2036" w:rsidRPr="00725C71" w:rsidRDefault="000A2036" w:rsidP="000A2036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0A2036" w:rsidRPr="00FD2A37" w:rsidRDefault="000A2036" w:rsidP="000A2036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Pr="00FD2A37" w:rsidRDefault="000A2036" w:rsidP="0013027D">
            <w:pPr>
              <w:jc w:val="center"/>
              <w:outlineLvl w:val="0"/>
            </w:pPr>
            <w:r>
              <w:t>3 767,3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Pr="00FD2A37" w:rsidRDefault="000A2036" w:rsidP="0013027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73156C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0A2036" w:rsidRDefault="000A2036" w:rsidP="0013027D">
            <w:pPr>
              <w:jc w:val="center"/>
            </w:pPr>
            <w:r w:rsidRPr="0073156C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0A2036" w:rsidRPr="00FD2A37" w:rsidRDefault="000A2036" w:rsidP="0013027D">
            <w:pPr>
              <w:jc w:val="center"/>
              <w:outlineLvl w:val="0"/>
            </w:pPr>
            <w:r w:rsidRPr="00FD2A37">
              <w:t>18 355,6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0A2036" w:rsidRPr="00FD2A37" w:rsidRDefault="000A2036" w:rsidP="0013027D">
            <w:pPr>
              <w:jc w:val="center"/>
              <w:outlineLvl w:val="0"/>
            </w:pPr>
            <w:r w:rsidRPr="00FD2A37">
              <w:t>22</w:t>
            </w:r>
            <w:r>
              <w:t> 122,9</w:t>
            </w: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FD2A37" w:rsidRDefault="00360611" w:rsidP="001126C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FD2A37" w:rsidRDefault="00360611" w:rsidP="0013027D">
            <w:pPr>
              <w:jc w:val="center"/>
              <w:outlineLvl w:val="0"/>
            </w:pPr>
            <w:r>
              <w:t>68 478,0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FD2A37" w:rsidRDefault="00360611" w:rsidP="0013027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FD2A37" w:rsidRDefault="00360611" w:rsidP="0013027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60611" w:rsidRPr="00FD2A37" w:rsidRDefault="00360611" w:rsidP="0013027D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FD2A37" w:rsidRDefault="00360611" w:rsidP="0013027D">
            <w:pPr>
              <w:jc w:val="center"/>
              <w:outlineLvl w:val="0"/>
            </w:pPr>
            <w:r w:rsidRPr="00FD2A37">
              <w:t>333 644,</w:t>
            </w:r>
            <w:r>
              <w:t>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60611" w:rsidRPr="00FD2A37" w:rsidRDefault="00360611" w:rsidP="0013027D">
            <w:pPr>
              <w:jc w:val="center"/>
              <w:outlineLvl w:val="0"/>
            </w:pPr>
            <w:r w:rsidRPr="00FD2A37">
              <w:t>4</w:t>
            </w:r>
            <w:r>
              <w:t>02 122,4</w:t>
            </w: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6.3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FD2A37" w:rsidRDefault="00360611" w:rsidP="001126C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FD2A37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6.4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6.5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6.6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360611" w:rsidRDefault="00360611" w:rsidP="001126CE">
            <w:pPr>
              <w:autoSpaceDE/>
              <w:autoSpaceDN/>
              <w:jc w:val="center"/>
            </w:pPr>
            <w:r>
              <w:lastRenderedPageBreak/>
              <w:t>6.7.</w:t>
            </w:r>
          </w:p>
        </w:tc>
        <w:tc>
          <w:tcPr>
            <w:tcW w:w="2410" w:type="dxa"/>
            <w:shd w:val="clear" w:color="auto" w:fill="auto"/>
          </w:tcPr>
          <w:p w:rsidR="00360611" w:rsidRDefault="00360611" w:rsidP="001126CE">
            <w:pPr>
              <w:outlineLvl w:val="0"/>
            </w:pPr>
            <w:r>
              <w:t xml:space="preserve">Средства Резервного фонда Правительства Российской Федерации на осуществление "опережающей поставки" автомобильного транспорта </w:t>
            </w:r>
            <w:proofErr w:type="spellStart"/>
            <w:r>
              <w:t>Минпромторгом</w:t>
            </w:r>
            <w:proofErr w:type="spellEnd"/>
            <w:r>
              <w:t xml:space="preserve"> России</w:t>
            </w:r>
          </w:p>
        </w:tc>
        <w:tc>
          <w:tcPr>
            <w:tcW w:w="709" w:type="dxa"/>
            <w:shd w:val="clear" w:color="auto" w:fill="auto"/>
            <w:noWrap/>
          </w:tcPr>
          <w:p w:rsidR="00360611" w:rsidRDefault="00360611" w:rsidP="001126CE">
            <w:pPr>
              <w:jc w:val="center"/>
              <w:outlineLvl w:val="0"/>
            </w:pPr>
            <w: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:rsidR="00360611" w:rsidRDefault="00360611" w:rsidP="001126CE">
            <w:pPr>
              <w:jc w:val="center"/>
              <w:outlineLvl w:val="0"/>
            </w:pPr>
            <w:r>
              <w:t>X</w:t>
            </w:r>
          </w:p>
        </w:tc>
        <w:tc>
          <w:tcPr>
            <w:tcW w:w="850" w:type="dxa"/>
            <w:shd w:val="clear" w:color="auto" w:fill="auto"/>
            <w:noWrap/>
          </w:tcPr>
          <w:p w:rsidR="00360611" w:rsidRDefault="00360611" w:rsidP="001126CE">
            <w:pPr>
              <w:jc w:val="center"/>
              <w:outlineLvl w:val="0"/>
            </w:pPr>
            <w:r>
              <w:t>X</w:t>
            </w:r>
          </w:p>
        </w:tc>
        <w:tc>
          <w:tcPr>
            <w:tcW w:w="992" w:type="dxa"/>
            <w:shd w:val="clear" w:color="auto" w:fill="auto"/>
            <w:noWrap/>
          </w:tcPr>
          <w:p w:rsidR="00360611" w:rsidRDefault="00360611" w:rsidP="001126CE">
            <w:pPr>
              <w:jc w:val="center"/>
              <w:outlineLvl w:val="0"/>
            </w:pPr>
            <w:r>
              <w:t>X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Default="00360611" w:rsidP="0013027D">
            <w:pPr>
              <w:jc w:val="center"/>
              <w:outlineLvl w:val="0"/>
            </w:pPr>
            <w:r>
              <w:t>12 336,0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FD2A37" w:rsidRDefault="00360611" w:rsidP="001126CE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FD2A37" w:rsidRDefault="00360611" w:rsidP="001126CE">
            <w:pPr>
              <w:jc w:val="right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FD2A37" w:rsidRDefault="00360611" w:rsidP="001126CE">
            <w:pPr>
              <w:jc w:val="right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FD2A37" w:rsidRDefault="00360611" w:rsidP="001126CE">
            <w:pPr>
              <w:jc w:val="right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126CE">
            <w:pPr>
              <w:jc w:val="right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</w:pPr>
            <w:r w:rsidRPr="00725C71">
              <w:t>7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r w:rsidRPr="00725C71">
              <w:t>Мероприятие 7. С учетом паспортов медицинских организаций приведение материально-технической базы медицинских организаций, оказывающих первичную медико-санитарную помощь взрослым и детям, их обособленных структурных подразделений, центральных районных и районных больниц в соответствие с требованиями порядков оказания медицинской помощи, их дооснащение и переоснащение оборудованием для оказания медицинской помощи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/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/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/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/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126CE"/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126CE"/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126CE"/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126CE"/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126CE"/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126CE"/>
        </w:tc>
      </w:tr>
      <w:tr w:rsidR="00360611" w:rsidRPr="00725C71" w:rsidTr="00345AB0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7.1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1 303 868,5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>
              <w:t>368 149,3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20 055,0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>
              <w:t>455 020,</w:t>
            </w:r>
            <w:r w:rsidR="000A2036">
              <w:t>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2</w:t>
            </w:r>
            <w:r>
              <w:t> 567 086,2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725C71" w:rsidRDefault="00360611" w:rsidP="00345AB0">
            <w:pPr>
              <w:jc w:val="center"/>
              <w:outlineLvl w:val="0"/>
            </w:pPr>
            <w:r w:rsidRPr="00725C71">
              <w:t>4</w:t>
            </w:r>
            <w:r w:rsidR="00345AB0">
              <w:t> 714 179,7</w:t>
            </w:r>
          </w:p>
        </w:tc>
      </w:tr>
      <w:tr w:rsidR="00360611" w:rsidRPr="00725C71" w:rsidTr="00345AB0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  <w:rPr>
                <w:color w:val="FF0000"/>
              </w:rPr>
            </w:pPr>
          </w:p>
        </w:tc>
      </w:tr>
      <w:tr w:rsidR="00360611" w:rsidRPr="00725C71" w:rsidTr="00345AB0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7.2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67 992,3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45AB0" w:rsidP="00C927D3">
            <w:pPr>
              <w:jc w:val="center"/>
              <w:outlineLvl w:val="0"/>
            </w:pPr>
            <w:r>
              <w:t>11 858,</w:t>
            </w:r>
            <w:r w:rsidR="00C927D3">
              <w:t>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1 045,8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>
              <w:t>23 727,8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>
              <w:t>133 864,8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60611" w:rsidRPr="00725C71" w:rsidRDefault="00345AB0" w:rsidP="00345AB0">
            <w:pPr>
              <w:jc w:val="center"/>
              <w:outlineLvl w:val="0"/>
            </w:pPr>
            <w:r>
              <w:t>238 488,8</w:t>
            </w:r>
          </w:p>
        </w:tc>
      </w:tr>
      <w:tr w:rsidR="00360611" w:rsidRPr="00725C71" w:rsidTr="00345AB0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 w:rsidRPr="00725C71">
              <w:t>1 235 876,2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45AB0" w:rsidP="0013027D">
            <w:pPr>
              <w:jc w:val="center"/>
              <w:outlineLvl w:val="0"/>
            </w:pPr>
            <w:r>
              <w:t>215 539,9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>
              <w:t>19 009,2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60611" w:rsidRPr="00725C71" w:rsidRDefault="00360611" w:rsidP="00C927D3">
            <w:pPr>
              <w:jc w:val="center"/>
              <w:outlineLvl w:val="0"/>
            </w:pPr>
            <w:r>
              <w:t>431 292,</w:t>
            </w:r>
            <w:r w:rsidR="00C927D3">
              <w:t>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60611" w:rsidRPr="00725C71" w:rsidRDefault="00360611" w:rsidP="0013027D">
            <w:pPr>
              <w:jc w:val="center"/>
              <w:outlineLvl w:val="0"/>
            </w:pPr>
            <w:r>
              <w:t>2 433 221,4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60611" w:rsidRPr="00725C71" w:rsidRDefault="00345AB0" w:rsidP="0013027D">
            <w:pPr>
              <w:jc w:val="center"/>
              <w:outlineLvl w:val="0"/>
            </w:pPr>
            <w:r>
              <w:t>4 334 939,5</w:t>
            </w: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7.3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  <w:bookmarkStart w:id="1" w:name="_GoBack"/>
            <w:bookmarkEnd w:id="1"/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lastRenderedPageBreak/>
              <w:t>7.4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7.5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60611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7.6</w:t>
            </w:r>
          </w:p>
        </w:tc>
        <w:tc>
          <w:tcPr>
            <w:tcW w:w="2410" w:type="dxa"/>
            <w:shd w:val="clear" w:color="auto" w:fill="auto"/>
            <w:hideMark/>
          </w:tcPr>
          <w:p w:rsidR="00360611" w:rsidRPr="00725C71" w:rsidRDefault="00360611" w:rsidP="001126CE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60611" w:rsidRPr="00725C71" w:rsidRDefault="00360611" w:rsidP="001126CE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60611" w:rsidRPr="00725C71" w:rsidRDefault="00360611" w:rsidP="0013027D">
            <w:pPr>
              <w:jc w:val="center"/>
              <w:outlineLvl w:val="0"/>
            </w:pPr>
          </w:p>
        </w:tc>
      </w:tr>
      <w:tr w:rsidR="00345AB0" w:rsidRPr="00725C71" w:rsidTr="00345AB0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345AB0" w:rsidRPr="00345AB0" w:rsidRDefault="00345AB0" w:rsidP="00345AB0">
            <w:pPr>
              <w:jc w:val="center"/>
              <w:outlineLvl w:val="0"/>
            </w:pPr>
            <w:r w:rsidRPr="00345AB0">
              <w:t>7.7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AB0" w:rsidRPr="00345AB0" w:rsidRDefault="00345AB0" w:rsidP="00345AB0">
            <w:pPr>
              <w:outlineLvl w:val="0"/>
            </w:pPr>
            <w:r w:rsidRPr="00345AB0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AB0" w:rsidRDefault="00345AB0" w:rsidP="00345AB0">
            <w:pPr>
              <w:autoSpaceDE/>
              <w:autoSpaceDN/>
              <w:jc w:val="center"/>
              <w:outlineLvl w:val="0"/>
            </w:pPr>
            <w:r>
              <w:t>7 339,7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AB0" w:rsidRDefault="00345AB0" w:rsidP="00345AB0">
            <w:pPr>
              <w:autoSpaceDE/>
              <w:autoSpaceDN/>
              <w:jc w:val="center"/>
              <w:outlineLvl w:val="0"/>
            </w:pPr>
            <w:r>
              <w:t>7 339,7</w:t>
            </w:r>
          </w:p>
        </w:tc>
      </w:tr>
      <w:tr w:rsidR="00345AB0" w:rsidRPr="00725C71" w:rsidTr="00345AB0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345AB0" w:rsidRPr="00345AB0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5AB0" w:rsidRPr="00345AB0" w:rsidRDefault="00345AB0" w:rsidP="00345AB0">
            <w:pPr>
              <w:outlineLvl w:val="0"/>
            </w:pPr>
            <w:r w:rsidRPr="00345AB0">
              <w:t>межбюджетные трансферт федерального бюджета (из Резервного фонда Правительства Российской Федерации)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AB0" w:rsidRDefault="00345AB0" w:rsidP="00345AB0">
            <w:pPr>
              <w:jc w:val="center"/>
              <w:outlineLvl w:val="0"/>
            </w:pPr>
            <w:r>
              <w:t>133 411,7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5AB0" w:rsidRDefault="00345AB0" w:rsidP="00345AB0">
            <w:pPr>
              <w:jc w:val="center"/>
              <w:outlineLvl w:val="0"/>
            </w:pPr>
            <w:r>
              <w:t>133 411,7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8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Мероприятие 8. Утверждение и поэтапное внедрение отраслевой системы оплаты труда медицинских работников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8.1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8.2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Default="00345AB0" w:rsidP="00345AB0">
            <w:pPr>
              <w:jc w:val="center"/>
            </w:pPr>
            <w:r w:rsidRPr="003F0158">
              <w:t>0,0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Default="00345AB0" w:rsidP="00345AB0">
            <w:pPr>
              <w:jc w:val="center"/>
            </w:pPr>
            <w:r w:rsidRPr="003F0158">
              <w:t>0,0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8.3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8.4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8.5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8.6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lastRenderedPageBreak/>
              <w:t>9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Мероприятие 9. Принятие мер по укомплектованию медицинских организаций, оказывающих первичную медико-санитарную помощь, центральных районных и районных больниц медицинскими работниками в соответствии  с целевыми показателями, указанными в паспортах таких медицинских организаций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9.1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9.2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9.3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9.4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9.5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9.6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10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Мероприятие 10. Увеличение заявок на целевое обучение врачей в соответствии с дефицитными специальностями первичного звена здравоохранения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lastRenderedPageBreak/>
              <w:t>10.1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10.2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Default="00345AB0" w:rsidP="00345AB0">
            <w:pPr>
              <w:jc w:val="center"/>
            </w:pPr>
            <w:r w:rsidRPr="00D93A3D">
              <w:t>0,0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Default="00345AB0" w:rsidP="00345AB0">
            <w:pPr>
              <w:jc w:val="center"/>
            </w:pPr>
            <w:r w:rsidRPr="00D93A3D">
              <w:t>0,0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10.3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10.4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10.5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10.6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11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F3E96" w:rsidRDefault="00345AB0" w:rsidP="00345AB0">
            <w:pPr>
              <w:outlineLvl w:val="0"/>
              <w:rPr>
                <w:bCs/>
              </w:rPr>
            </w:pPr>
            <w:r w:rsidRPr="007F3E96">
              <w:rPr>
                <w:bCs/>
              </w:rPr>
              <w:t xml:space="preserve">Мероприятие 11. Увеличение числа обучающихся профессиональных образовательных организаций, осуществляющих подготовку специалистов со средним медицинским образованием, не менее чем на 30 </w:t>
            </w:r>
            <w:proofErr w:type="spellStart"/>
            <w:r w:rsidRPr="007F3E96">
              <w:rPr>
                <w:bCs/>
              </w:rPr>
              <w:t>процентовв</w:t>
            </w:r>
            <w:proofErr w:type="spellEnd"/>
            <w:r w:rsidRPr="007F3E96">
              <w:rPr>
                <w:bCs/>
              </w:rPr>
              <w:t xml:space="preserve"> год от имеющегося дефицита таких специалистов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11.1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126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07 04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01.7.01.01010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620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11 303,4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11 303,4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11 303,4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11 303,4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11 303,4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56 517,0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11.2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11 303,4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11 303,4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11 303,4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11 303,4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11 303,4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56 517,0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lastRenderedPageBreak/>
              <w:t>11.3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11.4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11.5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11.6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126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07 04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01.7.01.01010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620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12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 xml:space="preserve">Мероприятие 12. Разработка и реализация региональных мер стимулирования медицинских работников в части предоставления единовременных выплат, в том числе </w:t>
            </w:r>
            <w:r w:rsidRPr="00725C71">
              <w:br/>
              <w:t>при переезде в сельскую местность, рабочие поселки, поселки городского типа и города с населением до 50 тыс. человек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12.1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12.2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12.3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12.4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lastRenderedPageBreak/>
              <w:t>12.5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12.6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13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Мероприятие 13. Разработка и реализация региональных мер социальной поддержки медицинских работников первичного звена здравоохранения и скорой медицинской помощи, медицинских работников центральных районных и районных больниц, в том числе их приоритетное обеспечение служебным жильем, использование иных механизмов обеспечения жильем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13.1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13.2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13.3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13.4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13.5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lastRenderedPageBreak/>
              <w:t>13.6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14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Мероприятие 14. Включение в показатели эффективности деятельности руководителей медицинских организаций показателей, характеризующих обеспечение медицинских организаций медицинскими работниками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14.1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14.2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14.3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14.4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14.5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14.6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15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Мероприятие 15. Разработка механизма наставничества в отношении врачей - молодых специалистов, прошедших целевое обучение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15.1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15.2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15.3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15.4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15.5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15.6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16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spacing w:after="240"/>
              <w:outlineLvl w:val="0"/>
            </w:pPr>
            <w:r w:rsidRPr="00725C71">
              <w:t xml:space="preserve">Мероприятие 16. Внесение изменений в территориальную программу государственных гарантий бесплатного оказания гражданам медицинской помощи в части обеспечения потребности в дорогостоящих диагностических исследованиях, проводимых в амбулаторных условиях, и выделение </w:t>
            </w:r>
            <w:r w:rsidRPr="00725C71">
              <w:br/>
              <w:t xml:space="preserve">их из </w:t>
            </w:r>
            <w:proofErr w:type="spellStart"/>
            <w:r w:rsidRPr="00725C71">
              <w:t>подушевого</w:t>
            </w:r>
            <w:proofErr w:type="spellEnd"/>
            <w:r w:rsidRPr="00725C71">
              <w:t xml:space="preserve"> норматива финансирования оказания первичной медико-санитарной помощи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16.1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lastRenderedPageBreak/>
              <w:t>16.2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16.3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16.4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16.5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16.6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17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 xml:space="preserve">Мероприятие 17. Внесение изменений в территориальную программу государственных гарантий бесплатного оказания гражданам медицинской помощи в части введения коэффициентов дифференциации для </w:t>
            </w:r>
            <w:proofErr w:type="spellStart"/>
            <w:r w:rsidRPr="00725C71">
              <w:t>подушевого</w:t>
            </w:r>
            <w:proofErr w:type="spellEnd"/>
            <w:r w:rsidRPr="00725C71">
              <w:t xml:space="preserve"> норматива финансирования на прикрепившихся лиц для медицинских организаций, расположенных в сельской местности, рабочих поселках, поселках городского типа и малых городах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17.1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17.2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17.3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17.4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17.5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17.6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18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spacing w:after="240"/>
              <w:outlineLvl w:val="0"/>
            </w:pPr>
            <w:r w:rsidRPr="00725C71">
              <w:t>Мероприятие 18. Стимулирование руководителей и медицинских работников медицинских организаций первичного звена здравоохранения внедряющих новую модель оказания гражданам первичной медико-санитарной помощи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18.1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18.2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18.3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lastRenderedPageBreak/>
              <w:t>18.4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18.5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18.6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19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Мероприятие 19. Обеспечение бездефицитного финансового обеспечения оказания медицинской помощи в рамках территориальной программы государственных гарантий бесплатного оказания гражданам медицинской помощи с учетом реализации мероприятий региональной программы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19.1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19.2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19.3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19.4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19.5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lastRenderedPageBreak/>
              <w:t>19.6</w:t>
            </w:r>
          </w:p>
        </w:tc>
        <w:tc>
          <w:tcPr>
            <w:tcW w:w="2410" w:type="dxa"/>
            <w:shd w:val="clear" w:color="auto" w:fill="auto"/>
            <w:hideMark/>
          </w:tcPr>
          <w:p w:rsidR="00345AB0" w:rsidRPr="00725C71" w:rsidRDefault="00345AB0" w:rsidP="00345AB0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20</w:t>
            </w:r>
          </w:p>
        </w:tc>
        <w:tc>
          <w:tcPr>
            <w:tcW w:w="2410" w:type="dxa"/>
            <w:shd w:val="clear" w:color="auto" w:fill="auto"/>
          </w:tcPr>
          <w:p w:rsidR="00345AB0" w:rsidRPr="00725C71" w:rsidRDefault="00345AB0" w:rsidP="00345AB0">
            <w:pPr>
              <w:outlineLvl w:val="0"/>
            </w:pPr>
            <w:r w:rsidRPr="00725C71">
              <w:t>Мероприятие 20. Участие в реализации пилотного проекта по вовлечению частных медицинских организаций в оказание медико-социальных услуг лицам в возрасте 65 лет и старше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20.1</w:t>
            </w:r>
          </w:p>
        </w:tc>
        <w:tc>
          <w:tcPr>
            <w:tcW w:w="2410" w:type="dxa"/>
            <w:shd w:val="clear" w:color="auto" w:fill="auto"/>
          </w:tcPr>
          <w:p w:rsidR="00345AB0" w:rsidRPr="00725C71" w:rsidRDefault="00345AB0" w:rsidP="00345AB0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</w:tcPr>
          <w:p w:rsidR="00345AB0" w:rsidRPr="00725C71" w:rsidRDefault="00345AB0" w:rsidP="00345AB0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20.2</w:t>
            </w:r>
          </w:p>
        </w:tc>
        <w:tc>
          <w:tcPr>
            <w:tcW w:w="2410" w:type="dxa"/>
            <w:shd w:val="clear" w:color="auto" w:fill="auto"/>
          </w:tcPr>
          <w:p w:rsidR="00345AB0" w:rsidRPr="00725C71" w:rsidRDefault="00345AB0" w:rsidP="00345AB0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</w:tcPr>
          <w:p w:rsidR="00345AB0" w:rsidRPr="00725C71" w:rsidRDefault="00345AB0" w:rsidP="00345AB0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0,0</w:t>
            </w:r>
          </w:p>
        </w:tc>
        <w:tc>
          <w:tcPr>
            <w:tcW w:w="1418" w:type="dxa"/>
            <w:shd w:val="clear" w:color="auto" w:fill="auto"/>
            <w:noWrap/>
          </w:tcPr>
          <w:p w:rsidR="00345AB0" w:rsidRPr="00FD2A37" w:rsidRDefault="00345AB0" w:rsidP="00345AB0">
            <w:pPr>
              <w:jc w:val="center"/>
              <w:outlineLvl w:val="0"/>
            </w:pPr>
            <w:r w:rsidRPr="00FD2A37">
              <w:t>0,</w:t>
            </w:r>
            <w:r>
              <w:t>0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20.3</w:t>
            </w:r>
          </w:p>
        </w:tc>
        <w:tc>
          <w:tcPr>
            <w:tcW w:w="2410" w:type="dxa"/>
            <w:shd w:val="clear" w:color="auto" w:fill="auto"/>
          </w:tcPr>
          <w:p w:rsidR="00345AB0" w:rsidRPr="00725C71" w:rsidRDefault="00345AB0" w:rsidP="00345AB0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</w:tcPr>
          <w:p w:rsidR="00345AB0" w:rsidRPr="00725C71" w:rsidRDefault="00345AB0" w:rsidP="00345AB0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20.4</w:t>
            </w:r>
          </w:p>
        </w:tc>
        <w:tc>
          <w:tcPr>
            <w:tcW w:w="2410" w:type="dxa"/>
            <w:shd w:val="clear" w:color="auto" w:fill="auto"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20.5</w:t>
            </w:r>
          </w:p>
        </w:tc>
        <w:tc>
          <w:tcPr>
            <w:tcW w:w="2410" w:type="dxa"/>
            <w:shd w:val="clear" w:color="auto" w:fill="auto"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20.6</w:t>
            </w:r>
          </w:p>
        </w:tc>
        <w:tc>
          <w:tcPr>
            <w:tcW w:w="2410" w:type="dxa"/>
            <w:shd w:val="clear" w:color="auto" w:fill="auto"/>
          </w:tcPr>
          <w:p w:rsidR="00345AB0" w:rsidRPr="00725C71" w:rsidRDefault="00345AB0" w:rsidP="00345AB0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21</w:t>
            </w:r>
          </w:p>
        </w:tc>
        <w:tc>
          <w:tcPr>
            <w:tcW w:w="2410" w:type="dxa"/>
            <w:shd w:val="clear" w:color="auto" w:fill="auto"/>
          </w:tcPr>
          <w:p w:rsidR="00345AB0" w:rsidRPr="00725C71" w:rsidRDefault="00345AB0" w:rsidP="00345AB0">
            <w:pPr>
              <w:outlineLvl w:val="0"/>
            </w:pPr>
            <w:r w:rsidRPr="00725C71">
              <w:t xml:space="preserve">Мероприятие 21. Обеспечение лекарственными препаратами граждан, которые перенесли острое нарушение мозгового кровообращения, инфаркт миокарда и другие острые сердечно-сосудистые заболевания </w:t>
            </w:r>
            <w:r w:rsidRPr="00725C71">
              <w:lastRenderedPageBreak/>
              <w:t>или операции на сосудах и которые получают медицинскую помощь в амбулаторных условиях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lastRenderedPageBreak/>
              <w:t>Х</w:t>
            </w: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Х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21.1</w:t>
            </w:r>
          </w:p>
        </w:tc>
        <w:tc>
          <w:tcPr>
            <w:tcW w:w="2410" w:type="dxa"/>
            <w:shd w:val="clear" w:color="auto" w:fill="auto"/>
          </w:tcPr>
          <w:p w:rsidR="00345AB0" w:rsidRPr="00725C71" w:rsidRDefault="00345AB0" w:rsidP="00345AB0">
            <w:pPr>
              <w:outlineLvl w:val="0"/>
            </w:pPr>
            <w:r w:rsidRPr="00725C71">
              <w:t>Всего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50 504,1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58 551,4</w:t>
            </w: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>
              <w:t>60 717,8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>
              <w:t>115 365,8</w:t>
            </w: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285 139,1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</w:tcPr>
          <w:p w:rsidR="00345AB0" w:rsidRPr="00725C71" w:rsidRDefault="00345AB0" w:rsidP="00345AB0">
            <w:pPr>
              <w:outlineLvl w:val="0"/>
            </w:pPr>
            <w:r w:rsidRPr="00725C71">
              <w:t>из них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21.2</w:t>
            </w:r>
          </w:p>
        </w:tc>
        <w:tc>
          <w:tcPr>
            <w:tcW w:w="2410" w:type="dxa"/>
            <w:shd w:val="clear" w:color="auto" w:fill="auto"/>
          </w:tcPr>
          <w:p w:rsidR="00345AB0" w:rsidRPr="00725C71" w:rsidRDefault="00345AB0" w:rsidP="00345AB0">
            <w:pPr>
              <w:outlineLvl w:val="0"/>
            </w:pPr>
            <w:r w:rsidRPr="00725C71">
              <w:t>бюджет субъектов Российской Федерации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126</w:t>
            </w: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09 09</w:t>
            </w: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01.2.N2.04430</w:t>
            </w: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240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50 504,1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>
              <w:t>58 551,4</w:t>
            </w: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6</w:t>
            </w:r>
            <w:r>
              <w:t>0 717,8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>
              <w:t>60 717,8</w:t>
            </w: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230 491,1</w:t>
            </w: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</w:tcPr>
          <w:p w:rsidR="00345AB0" w:rsidRPr="00725C71" w:rsidRDefault="00345AB0" w:rsidP="00345AB0">
            <w:pPr>
              <w:outlineLvl w:val="0"/>
            </w:pPr>
            <w:r w:rsidRPr="00725C71">
              <w:t xml:space="preserve"> межбюджетные трансферты федерального бюджета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21.3</w:t>
            </w:r>
          </w:p>
        </w:tc>
        <w:tc>
          <w:tcPr>
            <w:tcW w:w="2410" w:type="dxa"/>
            <w:shd w:val="clear" w:color="auto" w:fill="auto"/>
          </w:tcPr>
          <w:p w:rsidR="00345AB0" w:rsidRPr="00725C71" w:rsidRDefault="00345AB0" w:rsidP="00345AB0">
            <w:pPr>
              <w:outlineLvl w:val="0"/>
            </w:pPr>
            <w:r w:rsidRPr="00725C71">
              <w:t>бюджеты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2410" w:type="dxa"/>
            <w:shd w:val="clear" w:color="auto" w:fill="auto"/>
          </w:tcPr>
          <w:p w:rsidR="00345AB0" w:rsidRPr="00725C71" w:rsidRDefault="00345AB0" w:rsidP="00345AB0">
            <w:pPr>
              <w:outlineLvl w:val="0"/>
            </w:pPr>
            <w:r w:rsidRPr="00725C71">
              <w:t>межбюджетные трансферты из бюджетов субъектов РФ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21.4</w:t>
            </w:r>
          </w:p>
        </w:tc>
        <w:tc>
          <w:tcPr>
            <w:tcW w:w="2410" w:type="dxa"/>
            <w:shd w:val="clear" w:color="auto" w:fill="auto"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государственных внебюджетных фондов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21.5</w:t>
            </w:r>
          </w:p>
        </w:tc>
        <w:tc>
          <w:tcPr>
            <w:tcW w:w="2410" w:type="dxa"/>
            <w:shd w:val="clear" w:color="auto" w:fill="auto"/>
          </w:tcPr>
          <w:p w:rsidR="00345AB0" w:rsidRPr="00725C71" w:rsidRDefault="00345AB0" w:rsidP="00345AB0">
            <w:pPr>
              <w:outlineLvl w:val="0"/>
            </w:pPr>
            <w:r w:rsidRPr="00725C71">
              <w:t>средства юридических лиц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</w:p>
        </w:tc>
      </w:tr>
      <w:tr w:rsidR="00345AB0" w:rsidRPr="00725C71" w:rsidTr="006E0CBB">
        <w:trPr>
          <w:trHeight w:val="20"/>
        </w:trPr>
        <w:tc>
          <w:tcPr>
            <w:tcW w:w="70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21.6</w:t>
            </w:r>
          </w:p>
        </w:tc>
        <w:tc>
          <w:tcPr>
            <w:tcW w:w="2410" w:type="dxa"/>
            <w:shd w:val="clear" w:color="auto" w:fill="auto"/>
          </w:tcPr>
          <w:p w:rsidR="00345AB0" w:rsidRPr="00725C71" w:rsidRDefault="00345AB0" w:rsidP="00345AB0">
            <w:pPr>
              <w:outlineLvl w:val="0"/>
            </w:pPr>
            <w:r w:rsidRPr="00725C71"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709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126</w:t>
            </w:r>
          </w:p>
        </w:tc>
        <w:tc>
          <w:tcPr>
            <w:tcW w:w="1134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09 09</w:t>
            </w:r>
          </w:p>
        </w:tc>
        <w:tc>
          <w:tcPr>
            <w:tcW w:w="850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01.2.N2.04430</w:t>
            </w:r>
          </w:p>
        </w:tc>
        <w:tc>
          <w:tcPr>
            <w:tcW w:w="992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240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5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0,0</w:t>
            </w:r>
          </w:p>
        </w:tc>
        <w:tc>
          <w:tcPr>
            <w:tcW w:w="1276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54 648,0</w:t>
            </w:r>
          </w:p>
        </w:tc>
        <w:tc>
          <w:tcPr>
            <w:tcW w:w="1418" w:type="dxa"/>
            <w:shd w:val="clear" w:color="auto" w:fill="auto"/>
            <w:noWrap/>
          </w:tcPr>
          <w:p w:rsidR="00345AB0" w:rsidRPr="00725C71" w:rsidRDefault="00345AB0" w:rsidP="00345AB0">
            <w:pPr>
              <w:jc w:val="center"/>
              <w:outlineLvl w:val="0"/>
            </w:pPr>
            <w:r w:rsidRPr="00725C71">
              <w:t>54 648,0</w:t>
            </w:r>
          </w:p>
        </w:tc>
      </w:tr>
    </w:tbl>
    <w:p w:rsidR="00360611" w:rsidRDefault="00360611" w:rsidP="00360611">
      <w:pPr>
        <w:widowControl w:val="0"/>
        <w:jc w:val="center"/>
        <w:rPr>
          <w:sz w:val="28"/>
          <w:szCs w:val="28"/>
        </w:rPr>
      </w:pPr>
    </w:p>
    <w:p w:rsidR="00360611" w:rsidRDefault="00360611" w:rsidP="00360611">
      <w:pPr>
        <w:widowControl w:val="0"/>
        <w:jc w:val="center"/>
        <w:rPr>
          <w:sz w:val="28"/>
          <w:szCs w:val="28"/>
        </w:rPr>
      </w:pPr>
    </w:p>
    <w:p w:rsidR="00BB2773" w:rsidRDefault="00360611" w:rsidP="00C7610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762584">
        <w:rPr>
          <w:sz w:val="28"/>
          <w:szCs w:val="28"/>
        </w:rPr>
        <w:t>».</w:t>
      </w:r>
    </w:p>
    <w:p w:rsidR="00BB2773" w:rsidRDefault="00BB2773" w:rsidP="00490C61">
      <w:pPr>
        <w:widowControl w:val="0"/>
        <w:jc w:val="right"/>
        <w:rPr>
          <w:sz w:val="28"/>
          <w:szCs w:val="28"/>
        </w:rPr>
      </w:pPr>
    </w:p>
    <w:p w:rsidR="00BB2773" w:rsidRDefault="00BB2773" w:rsidP="00490C61">
      <w:pPr>
        <w:widowControl w:val="0"/>
        <w:jc w:val="right"/>
        <w:rPr>
          <w:sz w:val="28"/>
          <w:szCs w:val="28"/>
        </w:rPr>
      </w:pPr>
    </w:p>
    <w:bookmarkEnd w:id="0"/>
    <w:p w:rsidR="00BB2773" w:rsidRDefault="00BB2773" w:rsidP="00BB2773">
      <w:pPr>
        <w:widowControl w:val="0"/>
        <w:jc w:val="right"/>
        <w:rPr>
          <w:sz w:val="28"/>
          <w:szCs w:val="28"/>
        </w:rPr>
      </w:pPr>
    </w:p>
    <w:sectPr w:rsidR="00BB2773" w:rsidSect="008E5FDF">
      <w:headerReference w:type="default" r:id="rId8"/>
      <w:pgSz w:w="16840" w:h="11907" w:orient="landscape"/>
      <w:pgMar w:top="1418" w:right="1134" w:bottom="567" w:left="1134" w:header="680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1E8" w:rsidRDefault="00CE61E8">
      <w:r>
        <w:separator/>
      </w:r>
    </w:p>
  </w:endnote>
  <w:endnote w:type="continuationSeparator" w:id="0">
    <w:p w:rsidR="00CE61E8" w:rsidRDefault="00CE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1E8" w:rsidRDefault="00CE61E8">
      <w:r>
        <w:separator/>
      </w:r>
    </w:p>
  </w:footnote>
  <w:footnote w:type="continuationSeparator" w:id="0">
    <w:p w:rsidR="00CE61E8" w:rsidRDefault="00CE6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1126CE" w:rsidRDefault="001126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7D3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A42846"/>
    <w:multiLevelType w:val="multilevel"/>
    <w:tmpl w:val="6D7821FE"/>
    <w:lvl w:ilvl="0">
      <w:start w:val="1"/>
      <w:numFmt w:val="decimal"/>
      <w:lvlText w:val="1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045A4D"/>
    <w:multiLevelType w:val="multilevel"/>
    <w:tmpl w:val="EC4CDE3E"/>
    <w:lvl w:ilvl="0">
      <w:start w:val="1"/>
      <w:numFmt w:val="decimal"/>
      <w:lvlText w:val="1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4800542"/>
    <w:multiLevelType w:val="hybridMultilevel"/>
    <w:tmpl w:val="99502320"/>
    <w:lvl w:ilvl="0" w:tplc="A1863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35A233ED"/>
    <w:multiLevelType w:val="hybridMultilevel"/>
    <w:tmpl w:val="5D98180E"/>
    <w:lvl w:ilvl="0" w:tplc="E9FCE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B135D0"/>
    <w:multiLevelType w:val="multilevel"/>
    <w:tmpl w:val="609829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9994848"/>
    <w:multiLevelType w:val="multilevel"/>
    <w:tmpl w:val="8BA263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15167"/>
    <w:multiLevelType w:val="hybridMultilevel"/>
    <w:tmpl w:val="430CA5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8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0"/>
  </w:num>
  <w:num w:numId="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9"/>
  </w:num>
  <w:num w:numId="11">
    <w:abstractNumId w:val="21"/>
  </w:num>
  <w:num w:numId="12">
    <w:abstractNumId w:val="4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"/>
  </w:num>
  <w:num w:numId="18">
    <w:abstractNumId w:val="9"/>
  </w:num>
  <w:num w:numId="19">
    <w:abstractNumId w:val="2"/>
  </w:num>
  <w:num w:numId="20">
    <w:abstractNumId w:val="15"/>
  </w:num>
  <w:num w:numId="21">
    <w:abstractNumId w:val="8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17AE"/>
    <w:rsid w:val="00002FF2"/>
    <w:rsid w:val="000033AA"/>
    <w:rsid w:val="00006CC0"/>
    <w:rsid w:val="00007774"/>
    <w:rsid w:val="00010E86"/>
    <w:rsid w:val="0001507F"/>
    <w:rsid w:val="0001612F"/>
    <w:rsid w:val="000165FC"/>
    <w:rsid w:val="0001716E"/>
    <w:rsid w:val="00020C64"/>
    <w:rsid w:val="000214C7"/>
    <w:rsid w:val="00022E1A"/>
    <w:rsid w:val="00023223"/>
    <w:rsid w:val="0002428D"/>
    <w:rsid w:val="000307CD"/>
    <w:rsid w:val="00030978"/>
    <w:rsid w:val="000332CB"/>
    <w:rsid w:val="00033BC8"/>
    <w:rsid w:val="00035508"/>
    <w:rsid w:val="00043C40"/>
    <w:rsid w:val="0004698B"/>
    <w:rsid w:val="0005564A"/>
    <w:rsid w:val="00067050"/>
    <w:rsid w:val="00071563"/>
    <w:rsid w:val="000755AB"/>
    <w:rsid w:val="00082A91"/>
    <w:rsid w:val="00084A05"/>
    <w:rsid w:val="00087885"/>
    <w:rsid w:val="0009402B"/>
    <w:rsid w:val="000A2036"/>
    <w:rsid w:val="000B64F6"/>
    <w:rsid w:val="000B7443"/>
    <w:rsid w:val="000C3728"/>
    <w:rsid w:val="000C63AB"/>
    <w:rsid w:val="000C72B1"/>
    <w:rsid w:val="000D3EDE"/>
    <w:rsid w:val="000D4458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126CE"/>
    <w:rsid w:val="001221E9"/>
    <w:rsid w:val="00125ABC"/>
    <w:rsid w:val="0012607D"/>
    <w:rsid w:val="00130274"/>
    <w:rsid w:val="0013027D"/>
    <w:rsid w:val="00131E39"/>
    <w:rsid w:val="00133050"/>
    <w:rsid w:val="00133796"/>
    <w:rsid w:val="00136678"/>
    <w:rsid w:val="00136D19"/>
    <w:rsid w:val="00137969"/>
    <w:rsid w:val="00140665"/>
    <w:rsid w:val="00143993"/>
    <w:rsid w:val="00154DEB"/>
    <w:rsid w:val="00161382"/>
    <w:rsid w:val="00164153"/>
    <w:rsid w:val="00164D3A"/>
    <w:rsid w:val="00165382"/>
    <w:rsid w:val="001707DA"/>
    <w:rsid w:val="00171C93"/>
    <w:rsid w:val="00172A4D"/>
    <w:rsid w:val="00172D43"/>
    <w:rsid w:val="0018046E"/>
    <w:rsid w:val="00180F2D"/>
    <w:rsid w:val="00181BB1"/>
    <w:rsid w:val="00183504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A0306"/>
    <w:rsid w:val="001A1DD7"/>
    <w:rsid w:val="001A20CA"/>
    <w:rsid w:val="001B0108"/>
    <w:rsid w:val="001B1E4D"/>
    <w:rsid w:val="001B3C2C"/>
    <w:rsid w:val="001B5548"/>
    <w:rsid w:val="001C1AF4"/>
    <w:rsid w:val="001C5F76"/>
    <w:rsid w:val="001C75A7"/>
    <w:rsid w:val="001D4268"/>
    <w:rsid w:val="001D74A1"/>
    <w:rsid w:val="001E0B4A"/>
    <w:rsid w:val="001F11B9"/>
    <w:rsid w:val="001F218E"/>
    <w:rsid w:val="001F282D"/>
    <w:rsid w:val="00205001"/>
    <w:rsid w:val="0020595F"/>
    <w:rsid w:val="00217469"/>
    <w:rsid w:val="00220AAB"/>
    <w:rsid w:val="00222125"/>
    <w:rsid w:val="00224FEB"/>
    <w:rsid w:val="00232B2A"/>
    <w:rsid w:val="00234B7B"/>
    <w:rsid w:val="00235378"/>
    <w:rsid w:val="00235A0E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2779"/>
    <w:rsid w:val="00275133"/>
    <w:rsid w:val="00275992"/>
    <w:rsid w:val="002801F3"/>
    <w:rsid w:val="002874D9"/>
    <w:rsid w:val="0029372A"/>
    <w:rsid w:val="00293B23"/>
    <w:rsid w:val="002A73C7"/>
    <w:rsid w:val="002B14DD"/>
    <w:rsid w:val="002B5397"/>
    <w:rsid w:val="002C5006"/>
    <w:rsid w:val="002D2330"/>
    <w:rsid w:val="002D27CD"/>
    <w:rsid w:val="002D349A"/>
    <w:rsid w:val="002E0065"/>
    <w:rsid w:val="002E042F"/>
    <w:rsid w:val="002E0C9C"/>
    <w:rsid w:val="002E28F8"/>
    <w:rsid w:val="002E3EDC"/>
    <w:rsid w:val="002E4323"/>
    <w:rsid w:val="002F08F8"/>
    <w:rsid w:val="002F14B5"/>
    <w:rsid w:val="002F259C"/>
    <w:rsid w:val="002F479C"/>
    <w:rsid w:val="002F6462"/>
    <w:rsid w:val="002F699B"/>
    <w:rsid w:val="002F6C7C"/>
    <w:rsid w:val="002F7244"/>
    <w:rsid w:val="00300351"/>
    <w:rsid w:val="003024FA"/>
    <w:rsid w:val="00302E65"/>
    <w:rsid w:val="00303F30"/>
    <w:rsid w:val="00306F9F"/>
    <w:rsid w:val="00312AAC"/>
    <w:rsid w:val="00322204"/>
    <w:rsid w:val="003223C9"/>
    <w:rsid w:val="003244DA"/>
    <w:rsid w:val="00333721"/>
    <w:rsid w:val="00334BBC"/>
    <w:rsid w:val="00335F31"/>
    <w:rsid w:val="00337959"/>
    <w:rsid w:val="00345AB0"/>
    <w:rsid w:val="00346540"/>
    <w:rsid w:val="00346C82"/>
    <w:rsid w:val="003537E7"/>
    <w:rsid w:val="00360611"/>
    <w:rsid w:val="00363A5E"/>
    <w:rsid w:val="003657D3"/>
    <w:rsid w:val="003660D2"/>
    <w:rsid w:val="00366C82"/>
    <w:rsid w:val="00371B1F"/>
    <w:rsid w:val="00373329"/>
    <w:rsid w:val="00374DBA"/>
    <w:rsid w:val="0037500E"/>
    <w:rsid w:val="00375264"/>
    <w:rsid w:val="00376C99"/>
    <w:rsid w:val="0038249A"/>
    <w:rsid w:val="00382890"/>
    <w:rsid w:val="003849F4"/>
    <w:rsid w:val="00391A66"/>
    <w:rsid w:val="00391F39"/>
    <w:rsid w:val="003A40BF"/>
    <w:rsid w:val="003A5A24"/>
    <w:rsid w:val="003A6C48"/>
    <w:rsid w:val="003B1FBF"/>
    <w:rsid w:val="003B3E92"/>
    <w:rsid w:val="003B6D21"/>
    <w:rsid w:val="003B78D0"/>
    <w:rsid w:val="003C2CD7"/>
    <w:rsid w:val="003C2FAE"/>
    <w:rsid w:val="003C3BAE"/>
    <w:rsid w:val="003C60EE"/>
    <w:rsid w:val="003C6AB1"/>
    <w:rsid w:val="003D2537"/>
    <w:rsid w:val="003D6B24"/>
    <w:rsid w:val="003D7192"/>
    <w:rsid w:val="003E4C7C"/>
    <w:rsid w:val="003E56F5"/>
    <w:rsid w:val="003E7B3B"/>
    <w:rsid w:val="003F0E13"/>
    <w:rsid w:val="00400CE5"/>
    <w:rsid w:val="00405C34"/>
    <w:rsid w:val="00407CAF"/>
    <w:rsid w:val="004131EB"/>
    <w:rsid w:val="00414262"/>
    <w:rsid w:val="00420075"/>
    <w:rsid w:val="00420924"/>
    <w:rsid w:val="0042242B"/>
    <w:rsid w:val="0043036E"/>
    <w:rsid w:val="0043491B"/>
    <w:rsid w:val="004359EB"/>
    <w:rsid w:val="00437CAE"/>
    <w:rsid w:val="0044504E"/>
    <w:rsid w:val="004464CF"/>
    <w:rsid w:val="00453F99"/>
    <w:rsid w:val="0045763C"/>
    <w:rsid w:val="00462966"/>
    <w:rsid w:val="00464982"/>
    <w:rsid w:val="00470A2A"/>
    <w:rsid w:val="004748E2"/>
    <w:rsid w:val="00482CC9"/>
    <w:rsid w:val="004861AD"/>
    <w:rsid w:val="00487186"/>
    <w:rsid w:val="00490C61"/>
    <w:rsid w:val="00494265"/>
    <w:rsid w:val="004A0C9C"/>
    <w:rsid w:val="004A6769"/>
    <w:rsid w:val="004B32F2"/>
    <w:rsid w:val="004B35AE"/>
    <w:rsid w:val="004B4029"/>
    <w:rsid w:val="004B60F2"/>
    <w:rsid w:val="004C0D5B"/>
    <w:rsid w:val="004D1492"/>
    <w:rsid w:val="004D79F6"/>
    <w:rsid w:val="004E1759"/>
    <w:rsid w:val="004E73B2"/>
    <w:rsid w:val="004F2066"/>
    <w:rsid w:val="004F47F9"/>
    <w:rsid w:val="004F6A8A"/>
    <w:rsid w:val="004F7A23"/>
    <w:rsid w:val="004F7D77"/>
    <w:rsid w:val="00500085"/>
    <w:rsid w:val="00503202"/>
    <w:rsid w:val="00504BDC"/>
    <w:rsid w:val="0050792C"/>
    <w:rsid w:val="005118C4"/>
    <w:rsid w:val="005136B3"/>
    <w:rsid w:val="00513D5B"/>
    <w:rsid w:val="0051535B"/>
    <w:rsid w:val="005264EE"/>
    <w:rsid w:val="005276A9"/>
    <w:rsid w:val="00533DFE"/>
    <w:rsid w:val="005343C2"/>
    <w:rsid w:val="00535BAF"/>
    <w:rsid w:val="00541811"/>
    <w:rsid w:val="00544B70"/>
    <w:rsid w:val="0054795D"/>
    <w:rsid w:val="005527CC"/>
    <w:rsid w:val="00553D36"/>
    <w:rsid w:val="00565072"/>
    <w:rsid w:val="00567D45"/>
    <w:rsid w:val="00570DAC"/>
    <w:rsid w:val="005731AE"/>
    <w:rsid w:val="00580C04"/>
    <w:rsid w:val="00585655"/>
    <w:rsid w:val="00592336"/>
    <w:rsid w:val="005926A5"/>
    <w:rsid w:val="00592D36"/>
    <w:rsid w:val="005A0534"/>
    <w:rsid w:val="005A5F0F"/>
    <w:rsid w:val="005B4579"/>
    <w:rsid w:val="005B5BF4"/>
    <w:rsid w:val="005B6143"/>
    <w:rsid w:val="005B78E3"/>
    <w:rsid w:val="005C2907"/>
    <w:rsid w:val="005C3AA0"/>
    <w:rsid w:val="005C6B1B"/>
    <w:rsid w:val="005D0C16"/>
    <w:rsid w:val="005E47A7"/>
    <w:rsid w:val="005E5230"/>
    <w:rsid w:val="005F03DE"/>
    <w:rsid w:val="005F4460"/>
    <w:rsid w:val="005F7844"/>
    <w:rsid w:val="0060026C"/>
    <w:rsid w:val="006022F7"/>
    <w:rsid w:val="00603267"/>
    <w:rsid w:val="00603641"/>
    <w:rsid w:val="0060415B"/>
    <w:rsid w:val="00605AB3"/>
    <w:rsid w:val="00613943"/>
    <w:rsid w:val="00616C71"/>
    <w:rsid w:val="006179C5"/>
    <w:rsid w:val="00620264"/>
    <w:rsid w:val="00622CB6"/>
    <w:rsid w:val="006253F9"/>
    <w:rsid w:val="00631FD4"/>
    <w:rsid w:val="0063224B"/>
    <w:rsid w:val="00633B03"/>
    <w:rsid w:val="006372E8"/>
    <w:rsid w:val="00642E46"/>
    <w:rsid w:val="006433D1"/>
    <w:rsid w:val="00652A28"/>
    <w:rsid w:val="006530BB"/>
    <w:rsid w:val="00655E98"/>
    <w:rsid w:val="006562D0"/>
    <w:rsid w:val="00656DE3"/>
    <w:rsid w:val="00657B32"/>
    <w:rsid w:val="0066111B"/>
    <w:rsid w:val="006631DB"/>
    <w:rsid w:val="00663543"/>
    <w:rsid w:val="00663F53"/>
    <w:rsid w:val="0067151A"/>
    <w:rsid w:val="00675700"/>
    <w:rsid w:val="00680B0B"/>
    <w:rsid w:val="00681BEE"/>
    <w:rsid w:val="00682DA2"/>
    <w:rsid w:val="006835D4"/>
    <w:rsid w:val="0068424E"/>
    <w:rsid w:val="00685CE4"/>
    <w:rsid w:val="0068682D"/>
    <w:rsid w:val="00690F96"/>
    <w:rsid w:val="0069259E"/>
    <w:rsid w:val="00692E59"/>
    <w:rsid w:val="00696F2E"/>
    <w:rsid w:val="006A08DA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E0CBB"/>
    <w:rsid w:val="006E7694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25C71"/>
    <w:rsid w:val="007309DA"/>
    <w:rsid w:val="007311F7"/>
    <w:rsid w:val="00737366"/>
    <w:rsid w:val="00737A37"/>
    <w:rsid w:val="007410D1"/>
    <w:rsid w:val="00743E34"/>
    <w:rsid w:val="00745582"/>
    <w:rsid w:val="0074728C"/>
    <w:rsid w:val="00752AB3"/>
    <w:rsid w:val="00753E04"/>
    <w:rsid w:val="00761970"/>
    <w:rsid w:val="00762584"/>
    <w:rsid w:val="00762808"/>
    <w:rsid w:val="00764840"/>
    <w:rsid w:val="00764E48"/>
    <w:rsid w:val="00766B7E"/>
    <w:rsid w:val="0077114A"/>
    <w:rsid w:val="00781D01"/>
    <w:rsid w:val="00783B7F"/>
    <w:rsid w:val="00791515"/>
    <w:rsid w:val="00793A8C"/>
    <w:rsid w:val="007A56E0"/>
    <w:rsid w:val="007A5BDF"/>
    <w:rsid w:val="007B543C"/>
    <w:rsid w:val="007C1EDA"/>
    <w:rsid w:val="007C24F8"/>
    <w:rsid w:val="007C5FE0"/>
    <w:rsid w:val="007C655D"/>
    <w:rsid w:val="007C6FF9"/>
    <w:rsid w:val="007D2FBC"/>
    <w:rsid w:val="007D4480"/>
    <w:rsid w:val="007D68AE"/>
    <w:rsid w:val="007E18B5"/>
    <w:rsid w:val="007E2890"/>
    <w:rsid w:val="007F3E96"/>
    <w:rsid w:val="007F45E7"/>
    <w:rsid w:val="007F5D25"/>
    <w:rsid w:val="007F7784"/>
    <w:rsid w:val="00800632"/>
    <w:rsid w:val="00804DE8"/>
    <w:rsid w:val="00811A02"/>
    <w:rsid w:val="00814AA0"/>
    <w:rsid w:val="00817E01"/>
    <w:rsid w:val="0082392F"/>
    <w:rsid w:val="00832C42"/>
    <w:rsid w:val="00833053"/>
    <w:rsid w:val="0083503D"/>
    <w:rsid w:val="00836F06"/>
    <w:rsid w:val="00842FAC"/>
    <w:rsid w:val="0085148A"/>
    <w:rsid w:val="00851E03"/>
    <w:rsid w:val="00857712"/>
    <w:rsid w:val="00862E36"/>
    <w:rsid w:val="0086428B"/>
    <w:rsid w:val="00872BD6"/>
    <w:rsid w:val="00874376"/>
    <w:rsid w:val="00877064"/>
    <w:rsid w:val="00880D58"/>
    <w:rsid w:val="0088232D"/>
    <w:rsid w:val="00882359"/>
    <w:rsid w:val="00893C5B"/>
    <w:rsid w:val="00896F9B"/>
    <w:rsid w:val="00897DF2"/>
    <w:rsid w:val="008A02E1"/>
    <w:rsid w:val="008A425C"/>
    <w:rsid w:val="008A4F60"/>
    <w:rsid w:val="008B14D9"/>
    <w:rsid w:val="008B4564"/>
    <w:rsid w:val="008B7630"/>
    <w:rsid w:val="008B7AE7"/>
    <w:rsid w:val="008C0C2F"/>
    <w:rsid w:val="008C5705"/>
    <w:rsid w:val="008C6E46"/>
    <w:rsid w:val="008C74F6"/>
    <w:rsid w:val="008D5815"/>
    <w:rsid w:val="008D62B9"/>
    <w:rsid w:val="008D65F7"/>
    <w:rsid w:val="008E0ACC"/>
    <w:rsid w:val="008E4CE8"/>
    <w:rsid w:val="008E5FDF"/>
    <w:rsid w:val="008E76D6"/>
    <w:rsid w:val="008E79E8"/>
    <w:rsid w:val="008F3550"/>
    <w:rsid w:val="008F3C33"/>
    <w:rsid w:val="008F7AB1"/>
    <w:rsid w:val="009009E2"/>
    <w:rsid w:val="00900BF1"/>
    <w:rsid w:val="00900D6E"/>
    <w:rsid w:val="00904075"/>
    <w:rsid w:val="009040FB"/>
    <w:rsid w:val="0090776F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4756A"/>
    <w:rsid w:val="00952E3E"/>
    <w:rsid w:val="00954DE8"/>
    <w:rsid w:val="00961692"/>
    <w:rsid w:val="00962DE2"/>
    <w:rsid w:val="009637DB"/>
    <w:rsid w:val="00966DCA"/>
    <w:rsid w:val="00975560"/>
    <w:rsid w:val="00982B7A"/>
    <w:rsid w:val="00982F4C"/>
    <w:rsid w:val="00983122"/>
    <w:rsid w:val="00985FC8"/>
    <w:rsid w:val="009923FC"/>
    <w:rsid w:val="00995BF4"/>
    <w:rsid w:val="009965BE"/>
    <w:rsid w:val="009A0D99"/>
    <w:rsid w:val="009A16F9"/>
    <w:rsid w:val="009A4BD7"/>
    <w:rsid w:val="009A502B"/>
    <w:rsid w:val="009A5683"/>
    <w:rsid w:val="009A7227"/>
    <w:rsid w:val="009A785B"/>
    <w:rsid w:val="009B3F24"/>
    <w:rsid w:val="009B4C6D"/>
    <w:rsid w:val="009C235F"/>
    <w:rsid w:val="009C3A5D"/>
    <w:rsid w:val="009C65E4"/>
    <w:rsid w:val="009C66FE"/>
    <w:rsid w:val="009D2A28"/>
    <w:rsid w:val="009D6984"/>
    <w:rsid w:val="009D698F"/>
    <w:rsid w:val="009D6CD3"/>
    <w:rsid w:val="009D7AA9"/>
    <w:rsid w:val="009E252F"/>
    <w:rsid w:val="009E3E58"/>
    <w:rsid w:val="009E473B"/>
    <w:rsid w:val="009E537D"/>
    <w:rsid w:val="009E76B3"/>
    <w:rsid w:val="009F7C24"/>
    <w:rsid w:val="00A10BB1"/>
    <w:rsid w:val="00A10E21"/>
    <w:rsid w:val="00A12F47"/>
    <w:rsid w:val="00A2234D"/>
    <w:rsid w:val="00A333DF"/>
    <w:rsid w:val="00A34490"/>
    <w:rsid w:val="00A34EC6"/>
    <w:rsid w:val="00A429B9"/>
    <w:rsid w:val="00A44266"/>
    <w:rsid w:val="00A44CCF"/>
    <w:rsid w:val="00A518A7"/>
    <w:rsid w:val="00A5476E"/>
    <w:rsid w:val="00A5510B"/>
    <w:rsid w:val="00A56AF8"/>
    <w:rsid w:val="00A57B49"/>
    <w:rsid w:val="00A67655"/>
    <w:rsid w:val="00A700F1"/>
    <w:rsid w:val="00A70443"/>
    <w:rsid w:val="00A721A9"/>
    <w:rsid w:val="00A724FE"/>
    <w:rsid w:val="00A77808"/>
    <w:rsid w:val="00A81905"/>
    <w:rsid w:val="00A8196B"/>
    <w:rsid w:val="00A84521"/>
    <w:rsid w:val="00A84D27"/>
    <w:rsid w:val="00A86E21"/>
    <w:rsid w:val="00A87E78"/>
    <w:rsid w:val="00A91EF1"/>
    <w:rsid w:val="00A92EB2"/>
    <w:rsid w:val="00A97D6A"/>
    <w:rsid w:val="00AA19E8"/>
    <w:rsid w:val="00AA2E93"/>
    <w:rsid w:val="00AA4465"/>
    <w:rsid w:val="00AA4CB7"/>
    <w:rsid w:val="00AA61D1"/>
    <w:rsid w:val="00AB52AE"/>
    <w:rsid w:val="00AB6712"/>
    <w:rsid w:val="00AC0171"/>
    <w:rsid w:val="00AC14D0"/>
    <w:rsid w:val="00AC2991"/>
    <w:rsid w:val="00AC2FE5"/>
    <w:rsid w:val="00AC3528"/>
    <w:rsid w:val="00AE4057"/>
    <w:rsid w:val="00AE5379"/>
    <w:rsid w:val="00AF1B65"/>
    <w:rsid w:val="00AF5115"/>
    <w:rsid w:val="00AF55C9"/>
    <w:rsid w:val="00AF7A3B"/>
    <w:rsid w:val="00B016B8"/>
    <w:rsid w:val="00B020FF"/>
    <w:rsid w:val="00B02499"/>
    <w:rsid w:val="00B047BA"/>
    <w:rsid w:val="00B073E2"/>
    <w:rsid w:val="00B146D0"/>
    <w:rsid w:val="00B169BE"/>
    <w:rsid w:val="00B2406C"/>
    <w:rsid w:val="00B26C2B"/>
    <w:rsid w:val="00B26F1E"/>
    <w:rsid w:val="00B31C2C"/>
    <w:rsid w:val="00B327AA"/>
    <w:rsid w:val="00B32A16"/>
    <w:rsid w:val="00B33BEA"/>
    <w:rsid w:val="00B40CD5"/>
    <w:rsid w:val="00B42602"/>
    <w:rsid w:val="00B436B3"/>
    <w:rsid w:val="00B43FEB"/>
    <w:rsid w:val="00B45BAE"/>
    <w:rsid w:val="00B47193"/>
    <w:rsid w:val="00B5048E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6285"/>
    <w:rsid w:val="00B86B61"/>
    <w:rsid w:val="00B8786D"/>
    <w:rsid w:val="00B87CE2"/>
    <w:rsid w:val="00B94BE6"/>
    <w:rsid w:val="00B964F4"/>
    <w:rsid w:val="00B96671"/>
    <w:rsid w:val="00B96E78"/>
    <w:rsid w:val="00B97713"/>
    <w:rsid w:val="00BA101E"/>
    <w:rsid w:val="00BA3B8A"/>
    <w:rsid w:val="00BA695F"/>
    <w:rsid w:val="00BA71FE"/>
    <w:rsid w:val="00BB145A"/>
    <w:rsid w:val="00BB2773"/>
    <w:rsid w:val="00BB6BEF"/>
    <w:rsid w:val="00BB7BF9"/>
    <w:rsid w:val="00BC1A1F"/>
    <w:rsid w:val="00BC463F"/>
    <w:rsid w:val="00BD526D"/>
    <w:rsid w:val="00BD7929"/>
    <w:rsid w:val="00BE000A"/>
    <w:rsid w:val="00BF3218"/>
    <w:rsid w:val="00BF35A8"/>
    <w:rsid w:val="00BF6F1B"/>
    <w:rsid w:val="00C02FA3"/>
    <w:rsid w:val="00C03C56"/>
    <w:rsid w:val="00C04024"/>
    <w:rsid w:val="00C047CD"/>
    <w:rsid w:val="00C05D44"/>
    <w:rsid w:val="00C06015"/>
    <w:rsid w:val="00C06115"/>
    <w:rsid w:val="00C1348F"/>
    <w:rsid w:val="00C16B48"/>
    <w:rsid w:val="00C22400"/>
    <w:rsid w:val="00C262C3"/>
    <w:rsid w:val="00C2750A"/>
    <w:rsid w:val="00C30C97"/>
    <w:rsid w:val="00C31575"/>
    <w:rsid w:val="00C34232"/>
    <w:rsid w:val="00C351C4"/>
    <w:rsid w:val="00C363D9"/>
    <w:rsid w:val="00C3681E"/>
    <w:rsid w:val="00C4021D"/>
    <w:rsid w:val="00C41656"/>
    <w:rsid w:val="00C537A2"/>
    <w:rsid w:val="00C567F3"/>
    <w:rsid w:val="00C57FE0"/>
    <w:rsid w:val="00C6077A"/>
    <w:rsid w:val="00C615B2"/>
    <w:rsid w:val="00C70237"/>
    <w:rsid w:val="00C73FDF"/>
    <w:rsid w:val="00C749D9"/>
    <w:rsid w:val="00C757AB"/>
    <w:rsid w:val="00C75F5C"/>
    <w:rsid w:val="00C7610D"/>
    <w:rsid w:val="00C77186"/>
    <w:rsid w:val="00C8078C"/>
    <w:rsid w:val="00C810BE"/>
    <w:rsid w:val="00C84D75"/>
    <w:rsid w:val="00C85F30"/>
    <w:rsid w:val="00C8617B"/>
    <w:rsid w:val="00C867C9"/>
    <w:rsid w:val="00C91084"/>
    <w:rsid w:val="00C927D3"/>
    <w:rsid w:val="00C963EF"/>
    <w:rsid w:val="00CA0DEB"/>
    <w:rsid w:val="00CA0E46"/>
    <w:rsid w:val="00CA2647"/>
    <w:rsid w:val="00CA3163"/>
    <w:rsid w:val="00CA3E6F"/>
    <w:rsid w:val="00CA6F56"/>
    <w:rsid w:val="00CA7EBC"/>
    <w:rsid w:val="00CB0E03"/>
    <w:rsid w:val="00CB3CCE"/>
    <w:rsid w:val="00CB5E08"/>
    <w:rsid w:val="00CC4611"/>
    <w:rsid w:val="00CC5C9F"/>
    <w:rsid w:val="00CD03AD"/>
    <w:rsid w:val="00CD0DDF"/>
    <w:rsid w:val="00CD20EB"/>
    <w:rsid w:val="00CD3D36"/>
    <w:rsid w:val="00CD52B3"/>
    <w:rsid w:val="00CD611F"/>
    <w:rsid w:val="00CE0F8F"/>
    <w:rsid w:val="00CE1344"/>
    <w:rsid w:val="00CE30C1"/>
    <w:rsid w:val="00CE47F8"/>
    <w:rsid w:val="00CE5536"/>
    <w:rsid w:val="00CE61E8"/>
    <w:rsid w:val="00CE6F34"/>
    <w:rsid w:val="00CF0F80"/>
    <w:rsid w:val="00CF19EE"/>
    <w:rsid w:val="00CF31F0"/>
    <w:rsid w:val="00CF5270"/>
    <w:rsid w:val="00D015E4"/>
    <w:rsid w:val="00D0228D"/>
    <w:rsid w:val="00D02B01"/>
    <w:rsid w:val="00D03673"/>
    <w:rsid w:val="00D05FF4"/>
    <w:rsid w:val="00D06550"/>
    <w:rsid w:val="00D06A72"/>
    <w:rsid w:val="00D10B17"/>
    <w:rsid w:val="00D21A8A"/>
    <w:rsid w:val="00D222D2"/>
    <w:rsid w:val="00D26DD0"/>
    <w:rsid w:val="00D314FA"/>
    <w:rsid w:val="00D34248"/>
    <w:rsid w:val="00D34B4F"/>
    <w:rsid w:val="00D34D04"/>
    <w:rsid w:val="00D46A99"/>
    <w:rsid w:val="00D5084A"/>
    <w:rsid w:val="00D52DE0"/>
    <w:rsid w:val="00D623E2"/>
    <w:rsid w:val="00D64E62"/>
    <w:rsid w:val="00D64ED5"/>
    <w:rsid w:val="00D72015"/>
    <w:rsid w:val="00D84EDC"/>
    <w:rsid w:val="00D87AEF"/>
    <w:rsid w:val="00D93E6B"/>
    <w:rsid w:val="00D94DE6"/>
    <w:rsid w:val="00DA0B7A"/>
    <w:rsid w:val="00DA196F"/>
    <w:rsid w:val="00DA606E"/>
    <w:rsid w:val="00DB018E"/>
    <w:rsid w:val="00DC2EA1"/>
    <w:rsid w:val="00DC567D"/>
    <w:rsid w:val="00DC6DD6"/>
    <w:rsid w:val="00DD0785"/>
    <w:rsid w:val="00DD2AAF"/>
    <w:rsid w:val="00DD41A9"/>
    <w:rsid w:val="00DD5132"/>
    <w:rsid w:val="00DD5D92"/>
    <w:rsid w:val="00DD69BB"/>
    <w:rsid w:val="00DE1D07"/>
    <w:rsid w:val="00DE63F2"/>
    <w:rsid w:val="00DF02B2"/>
    <w:rsid w:val="00DF075C"/>
    <w:rsid w:val="00DF615C"/>
    <w:rsid w:val="00DF6860"/>
    <w:rsid w:val="00DF7A0E"/>
    <w:rsid w:val="00E00F56"/>
    <w:rsid w:val="00E035E1"/>
    <w:rsid w:val="00E036E9"/>
    <w:rsid w:val="00E03C3D"/>
    <w:rsid w:val="00E05E08"/>
    <w:rsid w:val="00E069F1"/>
    <w:rsid w:val="00E128C7"/>
    <w:rsid w:val="00E133E6"/>
    <w:rsid w:val="00E14AC3"/>
    <w:rsid w:val="00E15710"/>
    <w:rsid w:val="00E22C72"/>
    <w:rsid w:val="00E25A29"/>
    <w:rsid w:val="00E267A9"/>
    <w:rsid w:val="00E3066C"/>
    <w:rsid w:val="00E31CDA"/>
    <w:rsid w:val="00E31FBD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14CB"/>
    <w:rsid w:val="00E72157"/>
    <w:rsid w:val="00E72392"/>
    <w:rsid w:val="00E73762"/>
    <w:rsid w:val="00E76342"/>
    <w:rsid w:val="00E77576"/>
    <w:rsid w:val="00E80CBC"/>
    <w:rsid w:val="00E81D8D"/>
    <w:rsid w:val="00E9107D"/>
    <w:rsid w:val="00E93107"/>
    <w:rsid w:val="00E94649"/>
    <w:rsid w:val="00E95B01"/>
    <w:rsid w:val="00E95FE7"/>
    <w:rsid w:val="00EA1A2C"/>
    <w:rsid w:val="00EA5259"/>
    <w:rsid w:val="00EB35C1"/>
    <w:rsid w:val="00EB47E2"/>
    <w:rsid w:val="00EB5817"/>
    <w:rsid w:val="00EB5979"/>
    <w:rsid w:val="00EB7FED"/>
    <w:rsid w:val="00EC0BAC"/>
    <w:rsid w:val="00EC228D"/>
    <w:rsid w:val="00EC5244"/>
    <w:rsid w:val="00EC78D1"/>
    <w:rsid w:val="00ED1927"/>
    <w:rsid w:val="00ED28EF"/>
    <w:rsid w:val="00ED668D"/>
    <w:rsid w:val="00ED7012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5615"/>
    <w:rsid w:val="00EF65E4"/>
    <w:rsid w:val="00EF7410"/>
    <w:rsid w:val="00F01B7F"/>
    <w:rsid w:val="00F074D9"/>
    <w:rsid w:val="00F16E57"/>
    <w:rsid w:val="00F21457"/>
    <w:rsid w:val="00F22523"/>
    <w:rsid w:val="00F24F1A"/>
    <w:rsid w:val="00F25DC5"/>
    <w:rsid w:val="00F30B7D"/>
    <w:rsid w:val="00F32308"/>
    <w:rsid w:val="00F368D9"/>
    <w:rsid w:val="00F36B8A"/>
    <w:rsid w:val="00F37637"/>
    <w:rsid w:val="00F41022"/>
    <w:rsid w:val="00F423FA"/>
    <w:rsid w:val="00F445CA"/>
    <w:rsid w:val="00F453F7"/>
    <w:rsid w:val="00F500F5"/>
    <w:rsid w:val="00F52019"/>
    <w:rsid w:val="00F570C0"/>
    <w:rsid w:val="00F57D54"/>
    <w:rsid w:val="00F64B6C"/>
    <w:rsid w:val="00F71858"/>
    <w:rsid w:val="00F7198E"/>
    <w:rsid w:val="00F72671"/>
    <w:rsid w:val="00F76EA3"/>
    <w:rsid w:val="00F81F6B"/>
    <w:rsid w:val="00F82E8B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57AD"/>
    <w:rsid w:val="00FA7DBC"/>
    <w:rsid w:val="00FB1403"/>
    <w:rsid w:val="00FB157B"/>
    <w:rsid w:val="00FB276F"/>
    <w:rsid w:val="00FC2EA2"/>
    <w:rsid w:val="00FC37CC"/>
    <w:rsid w:val="00FD2A37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49AF14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3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  <w:style w:type="paragraph" w:customStyle="1" w:styleId="msonormal0">
    <w:name w:val="msonormal"/>
    <w:basedOn w:val="a"/>
    <w:rsid w:val="00407CA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1">
    <w:name w:val="font1"/>
    <w:basedOn w:val="a"/>
    <w:rsid w:val="00407CAF"/>
    <w:pPr>
      <w:autoSpaceDE/>
      <w:autoSpaceDN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407CAF"/>
    <w:pPr>
      <w:autoSpaceDE/>
      <w:autoSpaceDN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6">
    <w:name w:val="font6"/>
    <w:basedOn w:val="a"/>
    <w:rsid w:val="00407CA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4">
    <w:name w:val="xl64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2"/>
      <w:szCs w:val="22"/>
    </w:rPr>
  </w:style>
  <w:style w:type="paragraph" w:customStyle="1" w:styleId="xl69">
    <w:name w:val="xl69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73">
    <w:name w:val="xl73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407CAF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1">
    <w:name w:val="xl81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2">
    <w:name w:val="xl82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407C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407CAF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407CAF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161382"/>
    <w:pPr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4">
    <w:name w:val="xl104"/>
    <w:basedOn w:val="a"/>
    <w:rsid w:val="00161382"/>
    <w:pP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16138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16138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16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1613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7F550C-8849-4CD6-BC89-52599E3B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20</Pages>
  <Words>2956</Words>
  <Characters>16852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Винограденко Юлия Николаевна</cp:lastModifiedBy>
  <cp:revision>131</cp:revision>
  <cp:lastPrinted>2019-01-09T03:43:00Z</cp:lastPrinted>
  <dcterms:created xsi:type="dcterms:W3CDTF">2021-11-24T04:12:00Z</dcterms:created>
  <dcterms:modified xsi:type="dcterms:W3CDTF">2022-09-28T05:30:00Z</dcterms:modified>
</cp:coreProperties>
</file>