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126996678"/>
    <w:p w:rsidR="005E7108" w:rsidRDefault="00D20330">
      <w:pPr>
        <w:pStyle w:val="25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g">
            <w:drawing>
              <wp:inline distT="0" distB="0" distL="0" distR="0">
                <wp:extent cx="552450" cy="65405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52450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pt;height:51.5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</w:p>
    <w:p w:rsidR="005E7108" w:rsidRDefault="005E7108"/>
    <w:p w:rsidR="005E7108" w:rsidRDefault="00D20330">
      <w:pPr>
        <w:pStyle w:val="25"/>
        <w:jc w:val="center"/>
        <w:rPr>
          <w:b/>
          <w:bCs/>
        </w:rPr>
      </w:pPr>
      <w:r>
        <w:rPr>
          <w:b/>
          <w:bCs/>
        </w:rPr>
        <w:t>МИНИСТЕРСТВО ЖИЛИЩНО-КОММУНАЛЬНОГО ХОЗЯЙСТВА И ЭНЕРГЕТИКИ НОВОСИБИРСКОЙ ОБЛАСТИ</w:t>
      </w:r>
      <w:bookmarkEnd w:id="0"/>
    </w:p>
    <w:p w:rsidR="005E7108" w:rsidRDefault="005E7108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5E7108" w:rsidRDefault="00D20330">
      <w:pPr>
        <w:pStyle w:val="13"/>
      </w:pPr>
      <w:bookmarkStart w:id="1" w:name="_Toc126996679"/>
      <w:r>
        <w:t>ПОЯСНИТЕЛЬНАЯ ЗАПИСКА</w:t>
      </w:r>
      <w:bookmarkEnd w:id="1"/>
    </w:p>
    <w:p w:rsidR="005E7108" w:rsidRDefault="005E7108"/>
    <w:p w:rsidR="005E7108" w:rsidRDefault="00D20330">
      <w:pPr>
        <w:spacing w:line="24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проекту Закона Новосибирской области «О внесении изменений в </w:t>
      </w:r>
      <w:r>
        <w:rPr>
          <w:sz w:val="28"/>
          <w:szCs w:val="28"/>
        </w:rPr>
        <w:t>Закон Новосибирской области «О разграничении полномочий органов государственной власти Новосибирской области в области обращения с отходами производства и потребления»</w:t>
      </w:r>
    </w:p>
    <w:p w:rsidR="005E7108" w:rsidRDefault="005E7108">
      <w:pPr>
        <w:jc w:val="center"/>
        <w:outlineLvl w:val="0"/>
        <w:rPr>
          <w:sz w:val="28"/>
          <w:szCs w:val="28"/>
        </w:rPr>
      </w:pPr>
    </w:p>
    <w:p w:rsidR="005E7108" w:rsidRDefault="005E7108">
      <w:pPr>
        <w:pStyle w:val="af9"/>
        <w:jc w:val="center"/>
        <w:rPr>
          <w:sz w:val="27"/>
          <w:szCs w:val="27"/>
        </w:rPr>
      </w:pPr>
    </w:p>
    <w:p w:rsidR="005E7108" w:rsidRDefault="00D20330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жилищно-коммунального хозяйства и энергетики Новосибирской области (далее</w:t>
      </w:r>
      <w:r>
        <w:rPr>
          <w:sz w:val="28"/>
          <w:szCs w:val="28"/>
        </w:rPr>
        <w:t xml:space="preserve"> – министерство) предоставляет на рассмотрение проект закона Новосибирской области «О внесении изменений в Закон Новосибирской области «О разграничении полномочий органов государственной власти Новосибирской области в области обращения с отходами производс</w:t>
      </w:r>
      <w:r>
        <w:rPr>
          <w:sz w:val="28"/>
          <w:szCs w:val="28"/>
        </w:rPr>
        <w:t>тва и потребления» (далее – проект).</w:t>
      </w:r>
    </w:p>
    <w:p w:rsidR="005E7108" w:rsidRDefault="00D20330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принятия проекта обусловлена внесением Федеральным законом от 04.08.2023 № 476-ФЗ изменений в статью 6 Федерального закона «Об отходах производства и потребления», в части дополнения полномочий субъектов Р</w:t>
      </w:r>
      <w:r>
        <w:rPr>
          <w:sz w:val="28"/>
          <w:szCs w:val="28"/>
        </w:rPr>
        <w:t>оссийской Федерации в области обращения с отходами абзацем следующего содержания:</w:t>
      </w:r>
    </w:p>
    <w:p w:rsidR="005E7108" w:rsidRDefault="00D20330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«определение способа расчета объема и (или) массы твердых коммунальных отходов в целях расчетов по договорам на оказание услуг по обращению с твердыми коммунальными отходами,</w:t>
      </w:r>
      <w:r>
        <w:rPr>
          <w:sz w:val="28"/>
          <w:szCs w:val="28"/>
        </w:rPr>
        <w:t xml:space="preserve"> утверждение порядка выбора способа расчета объема и (или) массы твердых коммунальных отходов в целях расчетов по договорам на оказание услуг по обращению с твердыми коммунальными отходами региональным оператором и (или) потребителем услуги по обращению с </w:t>
      </w:r>
      <w:r>
        <w:rPr>
          <w:sz w:val="28"/>
          <w:szCs w:val="28"/>
        </w:rPr>
        <w:t>твердыми коммунальными отходами».</w:t>
      </w:r>
    </w:p>
    <w:p w:rsidR="005E7108" w:rsidRDefault="00D20330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1.1. статьи 24.10 Федерального закона от 24.06.1998 № 89-ФЗ «Об отходах производства и потребления» орган государственной власти субъекта Российской Федерации вправе определить способ расчета объема и (или)</w:t>
      </w:r>
      <w:r>
        <w:rPr>
          <w:sz w:val="28"/>
          <w:szCs w:val="28"/>
        </w:rPr>
        <w:t xml:space="preserve"> массы твердых коммунальных отходов в целях расчетов по договорам на оказание услуг по обращению с твердыми коммунальными отходами и (или) утвердить порядок выбора способа расчета объема и (или) массы твердых коммунальных отходов региональным оператором и </w:t>
      </w:r>
      <w:r>
        <w:rPr>
          <w:sz w:val="28"/>
          <w:szCs w:val="28"/>
        </w:rPr>
        <w:t>(или) потребителем услуги по обращению с твердыми коммунальными отходами. Указанные способ и порядок могут предусматривать расчет объема и (или) массы твердых коммунальных отходов в целях расчетов по договорам на оказание услуг по обращению с твердыми комм</w:t>
      </w:r>
      <w:r>
        <w:rPr>
          <w:sz w:val="28"/>
          <w:szCs w:val="28"/>
        </w:rPr>
        <w:t xml:space="preserve">унальными отходами путем определения объема и (или) массы твердых коммунальных отходов исходя из нормативов накопления твердых коммунальных отходов или путем определения фактического объема и (или) массы накопленных </w:t>
      </w:r>
      <w:r>
        <w:rPr>
          <w:sz w:val="28"/>
          <w:szCs w:val="28"/>
        </w:rPr>
        <w:lastRenderedPageBreak/>
        <w:t>твердых коммунальных отходов, а также ус</w:t>
      </w:r>
      <w:r>
        <w:rPr>
          <w:sz w:val="28"/>
          <w:szCs w:val="28"/>
        </w:rPr>
        <w:t>ловия применения указанных расчетов. В этих случаях расчеты по договорам на оказание услуг по обращению с твердыми коммунальными отходами осуществляются в соответствии с указанными способом или порядком.</w:t>
      </w:r>
    </w:p>
    <w:p w:rsidR="005E7108" w:rsidRDefault="00D20330">
      <w:pPr>
        <w:spacing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тем, что в соответствии с постановлением Г</w:t>
      </w:r>
      <w:r>
        <w:rPr>
          <w:color w:val="000000"/>
          <w:sz w:val="28"/>
          <w:szCs w:val="28"/>
        </w:rPr>
        <w:t xml:space="preserve">убернатора Новосибирской области от 05.08.2022 № 144 «О системе и структуре исполнительных органов Новосибирской области» </w:t>
      </w:r>
      <w:r>
        <w:rPr>
          <w:sz w:val="28"/>
          <w:szCs w:val="28"/>
        </w:rPr>
        <w:t>Правительство Новосибирской области является постоянно действующим высшим исполнительным органом Новосибирской области, наделенным общ</w:t>
      </w:r>
      <w:r>
        <w:rPr>
          <w:sz w:val="28"/>
          <w:szCs w:val="28"/>
        </w:rPr>
        <w:t>ей компетенцией, предлагается о</w:t>
      </w:r>
      <w:r>
        <w:rPr>
          <w:color w:val="000000"/>
          <w:sz w:val="28"/>
          <w:szCs w:val="28"/>
        </w:rPr>
        <w:t>тнести указанное полномочие к полномочиям Правительства Новосибирской области.</w:t>
      </w:r>
    </w:p>
    <w:p w:rsidR="005E7108" w:rsidRDefault="00D20330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Обоснование способа расчета и разработку </w:t>
      </w:r>
      <w:r>
        <w:rPr>
          <w:sz w:val="28"/>
          <w:szCs w:val="28"/>
        </w:rPr>
        <w:t xml:space="preserve">порядка выбора способа расчета объема и (или) массы твердых коммунальных отходов региональным оператором </w:t>
      </w:r>
      <w:r>
        <w:rPr>
          <w:sz w:val="28"/>
          <w:szCs w:val="28"/>
        </w:rPr>
        <w:t xml:space="preserve">и (или) потребителем услуги по обращению с твердыми коммунальными отходами предлагается возложить на </w:t>
      </w:r>
      <w:r>
        <w:rPr>
          <w:color w:val="000000"/>
          <w:sz w:val="28"/>
          <w:szCs w:val="28"/>
        </w:rPr>
        <w:t xml:space="preserve">областной исполнительный </w:t>
      </w:r>
      <w:r>
        <w:rPr>
          <w:sz w:val="28"/>
          <w:szCs w:val="28"/>
        </w:rPr>
        <w:t>орган государственной власти Новосибирской области, уполномоченный в сфере государственного регулирования цен (тарифов) и ценообра</w:t>
      </w:r>
      <w:r>
        <w:rPr>
          <w:sz w:val="28"/>
          <w:szCs w:val="28"/>
        </w:rPr>
        <w:t xml:space="preserve">зования (департамент по тарифам Новосибирской области), в связи с наличием в Законе Новосибирской области от 01.07.2015 № 582-ОЗ «О разграничении полномочий органов государственной власти Новосибирской области в области обращения с отходами производства и </w:t>
      </w:r>
      <w:r>
        <w:rPr>
          <w:sz w:val="28"/>
          <w:szCs w:val="28"/>
        </w:rPr>
        <w:t xml:space="preserve">потребления» </w:t>
      </w:r>
      <w:r w:rsidR="009A236F">
        <w:rPr>
          <w:sz w:val="28"/>
          <w:szCs w:val="28"/>
        </w:rPr>
        <w:t xml:space="preserve">(далее – Закон № 582-ОЗ) </w:t>
      </w:r>
      <w:r>
        <w:rPr>
          <w:sz w:val="28"/>
          <w:szCs w:val="28"/>
        </w:rPr>
        <w:t>следующих полномочий департамента:</w:t>
      </w:r>
    </w:p>
    <w:p w:rsidR="005E7108" w:rsidRDefault="00D20330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производственных программ в области обращения с твердыми коммунальными отходами;</w:t>
      </w:r>
    </w:p>
    <w:p w:rsidR="005E7108" w:rsidRDefault="00D20330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нормативов накопления твердых коммунальных отходов.</w:t>
      </w:r>
    </w:p>
    <w:p w:rsidR="009A236F" w:rsidRDefault="009A236F" w:rsidP="009A236F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тем, что в соответствии с Законом № 582-ОЗ к </w:t>
      </w:r>
      <w:r>
        <w:rPr>
          <w:color w:val="000000"/>
          <w:sz w:val="28"/>
          <w:szCs w:val="28"/>
        </w:rPr>
        <w:t>полномочия</w:t>
      </w:r>
      <w:r>
        <w:rPr>
          <w:color w:val="000000"/>
          <w:sz w:val="28"/>
          <w:szCs w:val="28"/>
        </w:rPr>
        <w:t xml:space="preserve">м </w:t>
      </w:r>
      <w:r w:rsidRPr="001F16E4">
        <w:rPr>
          <w:color w:val="000000"/>
          <w:sz w:val="28"/>
          <w:szCs w:val="28"/>
        </w:rPr>
        <w:t xml:space="preserve">областного исполнительного </w:t>
      </w:r>
      <w:r w:rsidRPr="001F16E4">
        <w:rPr>
          <w:sz w:val="28"/>
          <w:szCs w:val="28"/>
        </w:rPr>
        <w:t>органа государственной власти Новосибирской области, уполномоченного в сфере жилищно-коммунального хозяйства</w:t>
      </w:r>
      <w:r>
        <w:rPr>
          <w:sz w:val="28"/>
          <w:szCs w:val="28"/>
        </w:rPr>
        <w:t xml:space="preserve"> (министерство), </w:t>
      </w:r>
      <w:r>
        <w:rPr>
          <w:sz w:val="28"/>
          <w:szCs w:val="28"/>
        </w:rPr>
        <w:t>отнесен</w:t>
      </w:r>
      <w:r w:rsidR="000D24B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0D24B7">
        <w:rPr>
          <w:sz w:val="28"/>
          <w:szCs w:val="28"/>
        </w:rPr>
        <w:t xml:space="preserve">полномочие по </w:t>
      </w:r>
      <w:r>
        <w:rPr>
          <w:sz w:val="28"/>
          <w:szCs w:val="28"/>
        </w:rPr>
        <w:t>регулировани</w:t>
      </w:r>
      <w:r w:rsidR="000D24B7">
        <w:rPr>
          <w:sz w:val="28"/>
          <w:szCs w:val="28"/>
        </w:rPr>
        <w:t>ю</w:t>
      </w:r>
      <w:r>
        <w:rPr>
          <w:sz w:val="28"/>
          <w:szCs w:val="28"/>
        </w:rPr>
        <w:t xml:space="preserve"> деятельности регионального оператора (региональных операторов), за исключением установления порядка прове</w:t>
      </w:r>
      <w:r w:rsidR="000D24B7">
        <w:rPr>
          <w:sz w:val="28"/>
          <w:szCs w:val="28"/>
        </w:rPr>
        <w:t>дения его, их конкурсного отбора,</w:t>
      </w:r>
      <w:bookmarkStart w:id="2" w:name="_GoBack"/>
      <w:bookmarkEnd w:id="2"/>
      <w:r w:rsidR="000D24B7">
        <w:rPr>
          <w:sz w:val="28"/>
          <w:szCs w:val="28"/>
        </w:rPr>
        <w:t xml:space="preserve"> </w:t>
      </w:r>
      <w:r w:rsidR="007C1239">
        <w:rPr>
          <w:sz w:val="28"/>
          <w:szCs w:val="28"/>
        </w:rPr>
        <w:t xml:space="preserve">предлагается участие министерства в реализации </w:t>
      </w:r>
      <w:r w:rsidR="000D24B7">
        <w:rPr>
          <w:sz w:val="28"/>
          <w:szCs w:val="28"/>
        </w:rPr>
        <w:t>вносимого проектом полномочия.</w:t>
      </w:r>
    </w:p>
    <w:p w:rsidR="005E7108" w:rsidRDefault="00D20330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не подлежит оценке ре</w:t>
      </w:r>
      <w:r>
        <w:rPr>
          <w:sz w:val="28"/>
          <w:szCs w:val="28"/>
        </w:rPr>
        <w:t>гулирующего воздействия, поскольку не устанавливает новые и не изменяет ранее предусмотренные нормативным правовым актом Новосибирской области обязанности для субъектов предпринимательской и инвестиционной деятельности.</w:t>
      </w:r>
    </w:p>
    <w:p w:rsidR="005E7108" w:rsidRDefault="005E7108">
      <w:pPr>
        <w:spacing w:line="240" w:lineRule="auto"/>
        <w:ind w:firstLine="708"/>
        <w:jc w:val="both"/>
        <w:rPr>
          <w:sz w:val="28"/>
          <w:szCs w:val="28"/>
        </w:rPr>
      </w:pPr>
    </w:p>
    <w:p w:rsidR="005E7108" w:rsidRDefault="005E7108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</w:p>
    <w:p w:rsidR="005E7108" w:rsidRDefault="005E7108">
      <w:pPr>
        <w:spacing w:line="240" w:lineRule="auto"/>
        <w:ind w:firstLine="0"/>
        <w:jc w:val="both"/>
        <w:rPr>
          <w:color w:val="000000"/>
          <w:sz w:val="28"/>
          <w:szCs w:val="28"/>
        </w:rPr>
      </w:pPr>
    </w:p>
    <w:p w:rsidR="005E7108" w:rsidRDefault="00D20330">
      <w:pPr>
        <w:spacing w:line="240" w:lineRule="auto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министра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>Е.Г. Назаров</w:t>
      </w:r>
    </w:p>
    <w:p w:rsidR="005E7108" w:rsidRDefault="005E7108">
      <w:pPr>
        <w:spacing w:line="240" w:lineRule="auto"/>
        <w:ind w:firstLine="0"/>
        <w:jc w:val="both"/>
        <w:rPr>
          <w:sz w:val="20"/>
          <w:szCs w:val="20"/>
        </w:rPr>
      </w:pPr>
    </w:p>
    <w:p w:rsidR="005E7108" w:rsidRDefault="005E7108">
      <w:pPr>
        <w:spacing w:line="240" w:lineRule="auto"/>
        <w:ind w:firstLine="0"/>
        <w:jc w:val="both"/>
        <w:rPr>
          <w:sz w:val="20"/>
          <w:szCs w:val="20"/>
        </w:rPr>
      </w:pPr>
    </w:p>
    <w:p w:rsidR="005E7108" w:rsidRDefault="005E7108">
      <w:pPr>
        <w:spacing w:line="240" w:lineRule="auto"/>
        <w:ind w:firstLine="0"/>
        <w:jc w:val="both"/>
        <w:rPr>
          <w:sz w:val="20"/>
          <w:szCs w:val="20"/>
        </w:rPr>
      </w:pPr>
    </w:p>
    <w:p w:rsidR="000D24B7" w:rsidRDefault="000D24B7">
      <w:pPr>
        <w:spacing w:line="240" w:lineRule="auto"/>
        <w:ind w:firstLine="0"/>
        <w:jc w:val="both"/>
        <w:rPr>
          <w:sz w:val="20"/>
          <w:szCs w:val="20"/>
        </w:rPr>
      </w:pPr>
    </w:p>
    <w:p w:rsidR="000D24B7" w:rsidRDefault="000D24B7">
      <w:pPr>
        <w:spacing w:line="240" w:lineRule="auto"/>
        <w:ind w:firstLine="0"/>
        <w:jc w:val="both"/>
        <w:rPr>
          <w:sz w:val="20"/>
          <w:szCs w:val="20"/>
        </w:rPr>
      </w:pPr>
    </w:p>
    <w:p w:rsidR="000D24B7" w:rsidRDefault="000D24B7">
      <w:pPr>
        <w:spacing w:line="240" w:lineRule="auto"/>
        <w:ind w:firstLine="0"/>
        <w:jc w:val="both"/>
        <w:rPr>
          <w:sz w:val="20"/>
          <w:szCs w:val="20"/>
        </w:rPr>
      </w:pPr>
    </w:p>
    <w:p w:rsidR="000D24B7" w:rsidRDefault="000D24B7">
      <w:pPr>
        <w:spacing w:line="240" w:lineRule="auto"/>
        <w:ind w:firstLine="0"/>
        <w:jc w:val="both"/>
        <w:rPr>
          <w:sz w:val="20"/>
          <w:szCs w:val="20"/>
        </w:rPr>
      </w:pPr>
    </w:p>
    <w:p w:rsidR="000D24B7" w:rsidRDefault="000D24B7">
      <w:pPr>
        <w:spacing w:line="240" w:lineRule="auto"/>
        <w:ind w:firstLine="0"/>
        <w:jc w:val="both"/>
        <w:rPr>
          <w:sz w:val="20"/>
          <w:szCs w:val="20"/>
        </w:rPr>
      </w:pPr>
    </w:p>
    <w:p w:rsidR="000D24B7" w:rsidRDefault="000D24B7">
      <w:pPr>
        <w:spacing w:line="240" w:lineRule="auto"/>
        <w:ind w:firstLine="0"/>
        <w:jc w:val="both"/>
        <w:rPr>
          <w:sz w:val="20"/>
          <w:szCs w:val="20"/>
        </w:rPr>
      </w:pPr>
    </w:p>
    <w:p w:rsidR="005E7108" w:rsidRDefault="00D20330">
      <w:pPr>
        <w:spacing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М.В. Шичкина</w:t>
      </w:r>
    </w:p>
    <w:p w:rsidR="005E7108" w:rsidRDefault="00D20330">
      <w:pPr>
        <w:spacing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238 76 26</w:t>
      </w:r>
    </w:p>
    <w:sectPr w:rsidR="005E7108" w:rsidSect="000D24B7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330" w:rsidRDefault="00D20330">
      <w:pPr>
        <w:spacing w:line="240" w:lineRule="auto"/>
      </w:pPr>
      <w:r>
        <w:separator/>
      </w:r>
    </w:p>
  </w:endnote>
  <w:endnote w:type="continuationSeparator" w:id="0">
    <w:p w:rsidR="00D20330" w:rsidRDefault="00D20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330" w:rsidRDefault="00D20330">
      <w:pPr>
        <w:spacing w:line="240" w:lineRule="auto"/>
      </w:pPr>
      <w:r>
        <w:separator/>
      </w:r>
    </w:p>
  </w:footnote>
  <w:footnote w:type="continuationSeparator" w:id="0">
    <w:p w:rsidR="00D20330" w:rsidRDefault="00D203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730B7"/>
    <w:multiLevelType w:val="hybridMultilevel"/>
    <w:tmpl w:val="3B1C25E4"/>
    <w:lvl w:ilvl="0" w:tplc="E58E16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6944522">
      <w:start w:val="1"/>
      <w:numFmt w:val="lowerLetter"/>
      <w:lvlText w:val="%2."/>
      <w:lvlJc w:val="left"/>
      <w:pPr>
        <w:ind w:left="1788" w:hanging="360"/>
      </w:pPr>
    </w:lvl>
    <w:lvl w:ilvl="2" w:tplc="8D76893E">
      <w:start w:val="1"/>
      <w:numFmt w:val="lowerRoman"/>
      <w:lvlText w:val="%3."/>
      <w:lvlJc w:val="right"/>
      <w:pPr>
        <w:ind w:left="2508" w:hanging="180"/>
      </w:pPr>
    </w:lvl>
    <w:lvl w:ilvl="3" w:tplc="9730901E">
      <w:start w:val="1"/>
      <w:numFmt w:val="decimal"/>
      <w:lvlText w:val="%4."/>
      <w:lvlJc w:val="left"/>
      <w:pPr>
        <w:ind w:left="3228" w:hanging="360"/>
      </w:pPr>
    </w:lvl>
    <w:lvl w:ilvl="4" w:tplc="7646BC32">
      <w:start w:val="1"/>
      <w:numFmt w:val="lowerLetter"/>
      <w:lvlText w:val="%5."/>
      <w:lvlJc w:val="left"/>
      <w:pPr>
        <w:ind w:left="3948" w:hanging="360"/>
      </w:pPr>
    </w:lvl>
    <w:lvl w:ilvl="5" w:tplc="5C164EE6">
      <w:start w:val="1"/>
      <w:numFmt w:val="lowerRoman"/>
      <w:lvlText w:val="%6."/>
      <w:lvlJc w:val="right"/>
      <w:pPr>
        <w:ind w:left="4668" w:hanging="180"/>
      </w:pPr>
    </w:lvl>
    <w:lvl w:ilvl="6" w:tplc="1B9C83C4">
      <w:start w:val="1"/>
      <w:numFmt w:val="decimal"/>
      <w:lvlText w:val="%7."/>
      <w:lvlJc w:val="left"/>
      <w:pPr>
        <w:ind w:left="5388" w:hanging="360"/>
      </w:pPr>
    </w:lvl>
    <w:lvl w:ilvl="7" w:tplc="8EFE3644">
      <w:start w:val="1"/>
      <w:numFmt w:val="lowerLetter"/>
      <w:lvlText w:val="%8."/>
      <w:lvlJc w:val="left"/>
      <w:pPr>
        <w:ind w:left="6108" w:hanging="360"/>
      </w:pPr>
    </w:lvl>
    <w:lvl w:ilvl="8" w:tplc="438CB02E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8E01DB8"/>
    <w:multiLevelType w:val="hybridMultilevel"/>
    <w:tmpl w:val="C4D4AE54"/>
    <w:lvl w:ilvl="0" w:tplc="7A78BFE8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DB2006B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C538795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6D41636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5AA850F8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B64AB8B0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A66A9DDC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774AC59A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648B23C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08"/>
    <w:rsid w:val="000D24B7"/>
    <w:rsid w:val="005E7108"/>
    <w:rsid w:val="007C1239"/>
    <w:rsid w:val="009A236F"/>
    <w:rsid w:val="00AE4B61"/>
    <w:rsid w:val="00D2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0FD2E"/>
  <w15:docId w15:val="{7D899145-B12B-4997-8F94-136FC5A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00" w:lineRule="auto"/>
      <w:ind w:firstLine="72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13">
    <w:name w:val="заголовок 1"/>
    <w:basedOn w:val="a"/>
    <w:next w:val="a"/>
    <w:pPr>
      <w:keepNext/>
      <w:spacing w:line="240" w:lineRule="auto"/>
      <w:ind w:firstLine="0"/>
      <w:jc w:val="center"/>
      <w:outlineLvl w:val="0"/>
    </w:pPr>
    <w:rPr>
      <w:b/>
      <w:bCs/>
      <w:sz w:val="28"/>
      <w:szCs w:val="28"/>
    </w:rPr>
  </w:style>
  <w:style w:type="paragraph" w:styleId="af9">
    <w:name w:val="Body Text"/>
    <w:basedOn w:val="a"/>
    <w:pPr>
      <w:spacing w:line="240" w:lineRule="auto"/>
      <w:ind w:firstLine="0"/>
      <w:jc w:val="both"/>
    </w:pPr>
  </w:style>
  <w:style w:type="paragraph" w:styleId="33">
    <w:name w:val="Body Text Indent 3"/>
    <w:basedOn w:val="a"/>
    <w:pPr>
      <w:spacing w:line="240" w:lineRule="auto"/>
      <w:ind w:right="-143" w:firstLine="709"/>
      <w:jc w:val="both"/>
    </w:pPr>
    <w:rPr>
      <w:sz w:val="28"/>
      <w:szCs w:val="28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</w:rPr>
  </w:style>
  <w:style w:type="paragraph" w:customStyle="1" w:styleId="25">
    <w:name w:val="заголовок 2"/>
    <w:basedOn w:val="a"/>
    <w:next w:val="a"/>
    <w:pPr>
      <w:keepNext/>
      <w:spacing w:line="240" w:lineRule="auto"/>
      <w:ind w:firstLine="0"/>
      <w:outlineLvl w:val="1"/>
    </w:pPr>
    <w:rPr>
      <w:sz w:val="28"/>
      <w:szCs w:val="28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4">
    <w:name w:val="Знак Знак1 Знак Знак Знак Знак"/>
    <w:basedOn w:val="a"/>
    <w:pPr>
      <w:widowControl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character" w:styleId="afb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СТРОИТЕЛЬСТВА И ЖИЛИЩНО-КОММУНАЛЬНОГО ХОЗЯЙСТВА НОВОСИБИРСКОЙ ОБЛАСТИ</vt:lpstr>
    </vt:vector>
  </TitlesOfParts>
  <Company>nso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СТРОИТЕЛЬСТВА И ЖИЛИЩНО-КОММУНАЛЬНОГО ХОЗЯЙСТВА НОВОСИБИРСКОЙ ОБЛАСТИ</dc:title>
  <dc:subject/>
  <dc:creator>user</dc:creator>
  <cp:keywords/>
  <cp:lastModifiedBy>Шичкина Мария Владимировна</cp:lastModifiedBy>
  <cp:revision>28</cp:revision>
  <dcterms:created xsi:type="dcterms:W3CDTF">2022-02-24T10:38:00Z</dcterms:created>
  <dcterms:modified xsi:type="dcterms:W3CDTF">2023-09-19T05:55:00Z</dcterms:modified>
</cp:coreProperties>
</file>