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color w:val="000000" w:themeColor="text1"/>
        </w:rPr>
      </w:pPr>
      <w:r>
        <w:rPr>
          <w:color w:val="000000" w:themeColor="text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282" cy="657349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52282" cy="6573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pt;height:51.8pt;mso-wrap-distance-left:0.0pt;mso-wrap-distance-top:0.0pt;mso-wrap-distance-right:0.0pt;mso-wrap-distance-bottom:0.0pt;" stroked="f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rPr>
          <w:color w:val="000000" w:themeColor="text1"/>
        </w:rPr>
      </w:pPr>
      <w:r>
        <w:rPr>
          <w:color w:val="000000" w:themeColor="text1"/>
        </w:rPr>
      </w:r>
      <w:r/>
    </w:p>
    <w:tbl>
      <w:tblPr>
        <w:tblW w:w="10106" w:type="dxa"/>
        <w:tblInd w:w="-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0"/>
        <w:gridCol w:w="4230"/>
        <w:gridCol w:w="261"/>
        <w:gridCol w:w="340"/>
        <w:gridCol w:w="185"/>
      </w:tblGrid>
      <w:tr>
        <w:trPr>
          <w:cantSplit/>
          <w:trHeight w:val="1275"/>
        </w:trPr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06" w:type="dxa"/>
            <w:textDirection w:val="lrTb"/>
            <w:noWrap w:val="false"/>
          </w:tcPr>
          <w:p>
            <w:pPr>
              <w:ind w:right="-45"/>
              <w:jc w:val="center"/>
              <w:shd w:val="clear" w:color="auto" w:fill="ffffff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МИНИСТЕРСТВО ОБРАЗОВАНИЯ НОВОСИБИРСКОЙ ОБЛАСТИ</w:t>
            </w:r>
            <w:r/>
          </w:p>
          <w:p>
            <w:pPr>
              <w:ind w:right="-45"/>
              <w:jc w:val="center"/>
              <w:shd w:val="clear" w:color="auto" w:fill="ffffff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/>
          </w:p>
          <w:p>
            <w:pPr>
              <w:ind w:right="40"/>
              <w:jc w:val="center"/>
              <w:spacing w:before="120" w:after="120" w:line="36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pacing w:val="40"/>
                <w:sz w:val="28"/>
                <w:szCs w:val="28"/>
              </w:rPr>
              <w:t xml:space="preserve">ПРИКАЗ</w:t>
            </w:r>
            <w:r/>
          </w:p>
        </w:tc>
      </w:tr>
      <w:tr>
        <w:trPr>
          <w:cantSplit/>
          <w:trHeight w:val="37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90" w:type="dxa"/>
            <w:textDirection w:val="lrTb"/>
            <w:noWrap w:val="false"/>
          </w:tcPr>
          <w:p>
            <w:pPr>
              <w:pStyle w:val="663"/>
              <w:jc w:val="left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______________ </w:t>
            </w:r>
            <w:r/>
          </w:p>
        </w:tc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16" w:type="dxa"/>
            <w:textDirection w:val="lrTb"/>
            <w:noWrap w:val="false"/>
          </w:tcPr>
          <w:p>
            <w:pPr>
              <w:pStyle w:val="663"/>
              <w:ind w:left="64"/>
              <w:jc w:val="right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 _____________</w:t>
            </w:r>
            <w:r/>
          </w:p>
        </w:tc>
      </w:tr>
      <w:tr>
        <w:trPr>
          <w:cantSplit/>
          <w:gridAfter w:val="2"/>
          <w:trHeight w:val="373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20" w:type="dxa"/>
            <w:textDirection w:val="lrTb"/>
            <w:noWrap w:val="false"/>
          </w:tcPr>
          <w:p>
            <w:pPr>
              <w:pStyle w:val="663"/>
              <w:spacing w:line="36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        г. Новосибирск</w:t>
            </w:r>
            <w:r/>
          </w:p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61" w:type="dxa"/>
            <w:textDirection w:val="lrTb"/>
            <w:noWrap w:val="false"/>
          </w:tcPr>
          <w:p>
            <w:pPr>
              <w:pStyle w:val="663"/>
              <w:ind w:left="64"/>
              <w:jc w:val="right"/>
              <w:spacing w:line="36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</w:r>
            <w:r/>
          </w:p>
        </w:tc>
      </w:tr>
      <w:tr>
        <w:trPr>
          <w:gridAfter w:val="1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1" w:type="dxa"/>
            <w:textDirection w:val="lrTb"/>
            <w:noWrap w:val="false"/>
          </w:tcPr>
          <w:p>
            <w:pPr>
              <w:jc w:val="center"/>
              <w:spacing w:line="264" w:lineRule="auto"/>
              <w:rPr>
                <w:rFonts w:ascii="Liberation Serif" w:hAnsi="Liberation Serif" w:cs="Liberation Serif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b/>
                <w:color w:val="000000" w:themeColor="text1"/>
                <w:sz w:val="27"/>
                <w:szCs w:val="27"/>
              </w:rPr>
              <w:t xml:space="preserve">О внесении изменений в приказ министерства образования Новосибирской области от 12.04.2023 № 771</w:t>
            </w:r>
            <w:r>
              <w:rPr>
                <w:rFonts w:ascii="Liberation Serif" w:hAnsi="Liberation Serif" w:cs="Liberation Serif"/>
                <w:sz w:val="27"/>
                <w:szCs w:val="27"/>
              </w:rPr>
            </w:r>
            <w:r/>
          </w:p>
        </w:tc>
      </w:tr>
    </w:tbl>
    <w:p>
      <w:pPr>
        <w:jc w:val="both"/>
        <w:rPr>
          <w:rFonts w:ascii="Liberation Serif" w:hAnsi="Liberation Serif" w:cs="Liberation Serif"/>
          <w:color w:val="000000" w:themeColor="text1"/>
          <w:sz w:val="27"/>
          <w:szCs w:val="27"/>
        </w:rPr>
      </w:pPr>
      <w:r>
        <w:rPr>
          <w:rFonts w:ascii="Liberation Serif" w:hAnsi="Liberation Serif" w:cs="Liberation Serif"/>
          <w:color w:val="000000" w:themeColor="text1"/>
          <w:sz w:val="27"/>
          <w:szCs w:val="27"/>
        </w:rPr>
      </w:r>
      <w:r>
        <w:rPr>
          <w:rFonts w:ascii="Liberation Serif" w:hAnsi="Liberation Serif" w:cs="Liberation Serif"/>
          <w:sz w:val="27"/>
          <w:szCs w:val="27"/>
        </w:rPr>
      </w:r>
      <w:r/>
    </w:p>
    <w:p>
      <w:pPr>
        <w:ind w:firstLine="709"/>
        <w:jc w:val="both"/>
        <w:spacing w:line="264" w:lineRule="auto"/>
        <w:rPr>
          <w:rFonts w:ascii="Liberation Serif" w:hAnsi="Liberation Serif" w:cs="Liberation Serif"/>
          <w:color w:val="000000" w:themeColor="text1"/>
          <w:sz w:val="27"/>
          <w:szCs w:val="27"/>
        </w:rPr>
      </w:pPr>
      <w:r>
        <w:rPr>
          <w:rFonts w:ascii="Liberation Serif" w:hAnsi="Liberation Serif" w:cs="Liberation Serif"/>
          <w:b/>
          <w:color w:val="000000" w:themeColor="text1"/>
          <w:spacing w:val="40"/>
          <w:sz w:val="27"/>
          <w:szCs w:val="27"/>
        </w:rPr>
        <w:t xml:space="preserve">Приказываю:</w:t>
      </w:r>
      <w:r>
        <w:rPr>
          <w:rFonts w:ascii="Liberation Serif" w:hAnsi="Liberation Serif" w:cs="Liberation Serif"/>
          <w:sz w:val="27"/>
          <w:szCs w:val="27"/>
        </w:rPr>
      </w:r>
      <w:r/>
    </w:p>
    <w:p>
      <w:pPr>
        <w:pStyle w:val="683"/>
        <w:ind w:firstLine="709"/>
        <w:jc w:val="both"/>
        <w:spacing w:line="264" w:lineRule="auto"/>
        <w:rPr>
          <w:rFonts w:ascii="Liberation Serif" w:hAnsi="Liberation Serif" w:cs="Liberation Serif"/>
          <w:color w:val="000000" w:themeColor="text1"/>
          <w:sz w:val="27"/>
          <w:szCs w:val="27"/>
        </w:rPr>
      </w:pPr>
      <w:r>
        <w:rPr>
          <w:rFonts w:ascii="Liberation Serif" w:hAnsi="Liberation Serif" w:cs="Liberation Serif"/>
          <w:color w:val="000000" w:themeColor="text1"/>
          <w:sz w:val="27"/>
          <w:szCs w:val="27"/>
        </w:rPr>
        <w:t xml:space="preserve">В</w:t>
      </w:r>
      <w:r>
        <w:rPr>
          <w:rFonts w:ascii="Liberation Serif" w:hAnsi="Liberation Serif" w:cs="Liberation Serif"/>
          <w:color w:val="000000" w:themeColor="text1"/>
          <w:sz w:val="27"/>
          <w:szCs w:val="27"/>
        </w:rPr>
        <w:t xml:space="preserve">нести в приказ министерства образования Новосибирской области от 12.04.2023 № 771 «</w:t>
      </w:r>
      <w:r>
        <w:rPr>
          <w:rFonts w:ascii="Liberation Serif" w:hAnsi="Liberation Serif" w:cs="Liberation Serif"/>
          <w:color w:val="000000" w:themeColor="text1"/>
          <w:sz w:val="27"/>
          <w:szCs w:val="27"/>
        </w:rPr>
        <w:t xml:space="preserve">Об утверждении порядка признания организаций, осуществляющих образовательную деятельность, и иных действующих в сфере образования организаций, а также их объединений региональными инновационными площадками Новосибирской области</w:t>
      </w:r>
      <w:r>
        <w:rPr>
          <w:rFonts w:ascii="Liberation Serif" w:hAnsi="Liberation Serif" w:cs="Liberation Serif"/>
          <w:color w:val="000000" w:themeColor="text1"/>
          <w:sz w:val="27"/>
          <w:szCs w:val="27"/>
        </w:rPr>
        <w:t xml:space="preserve">» следующие изменения:</w:t>
      </w:r>
      <w:r>
        <w:rPr>
          <w:rFonts w:ascii="Liberation Serif" w:hAnsi="Liberation Serif" w:cs="Liberation Serif"/>
          <w:sz w:val="27"/>
          <w:szCs w:val="27"/>
        </w:rPr>
      </w:r>
      <w:r/>
    </w:p>
    <w:p>
      <w:pPr>
        <w:pStyle w:val="683"/>
        <w:ind w:firstLine="709"/>
        <w:jc w:val="both"/>
        <w:spacing w:line="264" w:lineRule="auto"/>
        <w:rPr>
          <w:rFonts w:ascii="Liberation Serif" w:hAnsi="Liberation Serif" w:cs="Liberation Serif"/>
          <w:color w:val="000000"/>
          <w:sz w:val="27"/>
          <w:szCs w:val="27"/>
          <w:highlight w:val="none"/>
        </w:rPr>
      </w:pPr>
      <w:r>
        <w:rPr>
          <w:rFonts w:ascii="Liberation Serif" w:hAnsi="Liberation Serif" w:cs="Liberation Serif"/>
          <w:color w:val="000000"/>
          <w:sz w:val="27"/>
          <w:szCs w:val="27"/>
        </w:rPr>
        <w:t xml:space="preserve">В порядке </w:t>
      </w:r>
      <w:r>
        <w:rPr>
          <w:rFonts w:ascii="Liberation Serif" w:hAnsi="Liberation Serif" w:cs="Liberation Serif"/>
          <w:color w:val="000000"/>
          <w:sz w:val="27"/>
          <w:szCs w:val="27"/>
        </w:rPr>
        <w:t xml:space="preserve">признания организаций, осуществляющих образовательную деятельность, и иных действующих в сфере образования организаций, а также их объединений региональными инновационными площадками Новосибирской области</w:t>
      </w:r>
      <w:r>
        <w:rPr>
          <w:rFonts w:ascii="Liberation Serif" w:hAnsi="Liberation Serif" w:cs="Liberation Serif"/>
          <w:color w:val="000000"/>
          <w:sz w:val="27"/>
          <w:szCs w:val="27"/>
        </w:rPr>
        <w:t xml:space="preserve">:</w:t>
      </w:r>
      <w:r>
        <w:rPr>
          <w:rFonts w:ascii="Liberation Serif" w:hAnsi="Liberation Serif" w:cs="Liberation Serif"/>
          <w:color w:val="000000" w:themeColor="text1"/>
          <w:sz w:val="27"/>
          <w:szCs w:val="27"/>
        </w:rPr>
      </w:r>
      <w:r/>
    </w:p>
    <w:p>
      <w:pPr>
        <w:pStyle w:val="683"/>
        <w:ind w:firstLine="709"/>
        <w:jc w:val="both"/>
        <w:spacing w:line="264" w:lineRule="auto"/>
        <w:rPr>
          <w:rFonts w:ascii="Liberation Serif" w:hAnsi="Liberation Serif" w:cs="Liberation Serif"/>
          <w:color w:val="000000"/>
          <w:sz w:val="27"/>
          <w:szCs w:val="27"/>
          <w:highlight w:val="none"/>
        </w:rPr>
      </w:pPr>
      <w:r>
        <w:rPr>
          <w:rFonts w:ascii="Liberation Serif" w:hAnsi="Liberation Serif" w:cs="Liberation Serif"/>
          <w:color w:val="000000"/>
          <w:sz w:val="27"/>
          <w:szCs w:val="27"/>
          <w:highlight w:val="none"/>
        </w:rPr>
        <w:t xml:space="preserve">1.</w:t>
      </w:r>
      <w:r>
        <w:rPr>
          <w:rFonts w:ascii="Liberation Serif" w:hAnsi="Liberation Serif" w:cs="Liberation Serif"/>
          <w:color w:val="000000"/>
          <w:sz w:val="27"/>
          <w:szCs w:val="27"/>
          <w:highlight w:val="none"/>
        </w:rPr>
        <w:t xml:space="preserve"> Подпу</w:t>
      </w:r>
      <w:r>
        <w:rPr>
          <w:rFonts w:ascii="Liberation Serif" w:hAnsi="Liberation Serif" w:cs="Liberation Serif"/>
          <w:color w:val="000000"/>
          <w:sz w:val="27"/>
          <w:szCs w:val="27"/>
          <w:highlight w:val="none"/>
        </w:rPr>
        <w:t xml:space="preserve">нкт 2 пункта 3 изложить в следующей редакции:</w:t>
      </w:r>
      <w:r>
        <w:rPr>
          <w:rFonts w:ascii="Liberation Serif" w:hAnsi="Liberation Serif" w:cs="Liberation Serif"/>
          <w:color w:val="000000"/>
          <w:sz w:val="27"/>
          <w:szCs w:val="27"/>
          <w:highlight w:val="none"/>
        </w:rPr>
      </w:r>
      <w:r/>
    </w:p>
    <w:p>
      <w:pPr>
        <w:pStyle w:val="683"/>
        <w:ind w:firstLine="709"/>
        <w:jc w:val="both"/>
        <w:spacing w:line="264" w:lineRule="auto"/>
        <w:rPr>
          <w:rFonts w:ascii="Liberation Serif" w:hAnsi="Liberation Serif" w:cs="Liberation Serif"/>
          <w:color w:val="000000"/>
          <w:sz w:val="27"/>
          <w:szCs w:val="27"/>
          <w:highlight w:val="none"/>
        </w:rPr>
      </w:pPr>
      <w:r>
        <w:rPr>
          <w:rFonts w:ascii="Liberation Serif" w:hAnsi="Liberation Serif" w:cs="Liberation Serif"/>
          <w:color w:val="000000"/>
          <w:sz w:val="27"/>
          <w:szCs w:val="27"/>
          <w:highlight w:val="none"/>
        </w:rPr>
        <w:t xml:space="preserve">«2) </w:t>
      </w:r>
      <w:r>
        <w:rPr>
          <w:rFonts w:ascii="Liberation Serif" w:hAnsi="Liberation Serif" w:cs="Liberation Serif"/>
          <w:color w:val="000000"/>
          <w:sz w:val="27"/>
          <w:szCs w:val="27"/>
          <w:highlight w:val="none"/>
        </w:rPr>
        <w:t xml:space="preserve">инновационная деятельность в сфере образования, направленная на разработку, апробацию и внедрение новых учебников и разработанных в комплекте с ними учебных пособий, на совершенствование научного, учебно-методического обеспечения системы образования.</w:t>
      </w:r>
      <w:r>
        <w:rPr>
          <w:rFonts w:ascii="Liberation Serif" w:hAnsi="Liberation Serif" w:cs="Liberation Serif"/>
          <w:color w:val="000000"/>
          <w:sz w:val="27"/>
          <w:szCs w:val="27"/>
          <w:highlight w:val="none"/>
        </w:rPr>
        <w:t xml:space="preserve">».</w:t>
      </w:r>
      <w:r>
        <w:rPr>
          <w:rFonts w:ascii="Liberation Serif" w:hAnsi="Liberation Serif" w:cs="Liberation Serif"/>
          <w:color w:val="000000"/>
          <w:sz w:val="27"/>
          <w:szCs w:val="27"/>
          <w:highlight w:val="none"/>
        </w:rPr>
      </w:r>
      <w:r/>
    </w:p>
    <w:p>
      <w:pPr>
        <w:pStyle w:val="683"/>
        <w:ind w:firstLine="709"/>
        <w:jc w:val="both"/>
        <w:spacing w:line="264" w:lineRule="auto"/>
        <w:rPr>
          <w:rFonts w:ascii="Liberation Serif" w:hAnsi="Liberation Serif" w:cs="Liberation Serif"/>
          <w:color w:val="000000"/>
          <w:sz w:val="27"/>
          <w:szCs w:val="27"/>
          <w:highlight w:val="none"/>
        </w:rPr>
      </w:pPr>
      <w:r>
        <w:rPr>
          <w:rFonts w:ascii="Liberation Serif" w:hAnsi="Liberation Serif" w:cs="Liberation Serif"/>
          <w:color w:val="000000"/>
          <w:sz w:val="27"/>
          <w:szCs w:val="27"/>
        </w:rPr>
        <w:t xml:space="preserve">2. Пункт 11 </w:t>
      </w:r>
      <w:r>
        <w:rPr>
          <w:rFonts w:ascii="Liberation Serif" w:hAnsi="Liberation Serif" w:cs="Liberation Serif"/>
          <w:color w:val="000000"/>
          <w:sz w:val="27"/>
          <w:szCs w:val="27"/>
          <w:highlight w:val="none"/>
        </w:rPr>
        <w:t xml:space="preserve">изложить в следующей редакции:</w:t>
      </w:r>
      <w:r>
        <w:rPr>
          <w:rFonts w:ascii="Liberation Serif" w:hAnsi="Liberation Serif" w:cs="Liberation Serif"/>
          <w:color w:val="000000"/>
          <w:sz w:val="27"/>
          <w:szCs w:val="27"/>
        </w:rPr>
      </w:r>
      <w:r/>
    </w:p>
    <w:p>
      <w:pPr>
        <w:pStyle w:val="683"/>
        <w:ind w:firstLine="709"/>
        <w:jc w:val="both"/>
        <w:spacing w:line="264" w:lineRule="auto"/>
        <w:rPr>
          <w:rFonts w:ascii="Liberation Serif" w:hAnsi="Liberation Serif" w:cs="Liberation Serif"/>
          <w:sz w:val="27"/>
          <w:szCs w:val="27"/>
          <w:highlight w:val="none"/>
        </w:rPr>
      </w:pPr>
      <w:r>
        <w:rPr>
          <w:rFonts w:ascii="Liberation Serif" w:hAnsi="Liberation Serif" w:cs="Liberation Serif"/>
          <w:color w:val="000000"/>
          <w:sz w:val="27"/>
          <w:szCs w:val="27"/>
          <w:highlight w:val="none"/>
        </w:rPr>
        <w:t xml:space="preserve">«11. </w:t>
      </w:r>
      <w:r>
        <w:rPr>
          <w:rFonts w:ascii="Liberation Serif" w:hAnsi="Liberation Serif" w:cs="Liberation Serif"/>
          <w:color w:val="000000"/>
          <w:sz w:val="27"/>
          <w:szCs w:val="27"/>
          <w:highlight w:val="none"/>
        </w:rPr>
        <w:t xml:space="preserve">Для признания организации региональной инновационной площадкой организацией подается заявка в бумажном виде </w:t>
      </w:r>
      <w:r>
        <w:rPr>
          <w:rFonts w:ascii="Liberation Serif" w:hAnsi="Liberation Serif" w:cs="Liberation Serif"/>
          <w:color w:val="000000"/>
          <w:sz w:val="27"/>
          <w:szCs w:val="27"/>
          <w:highlight w:val="none"/>
        </w:rPr>
        <w:t xml:space="preserve">подписанная руководителем организации или лицом, исполняющим его обязанности, и в форме электронного документа с использованием информационно-телекоммуникационной сети «Интернет»,</w:t>
      </w:r>
      <w:r>
        <w:rPr>
          <w:rFonts w:ascii="Liberation Serif" w:hAnsi="Liberation Serif" w:cs="Liberation Serif"/>
          <w:color w:val="000000"/>
          <w:sz w:val="27"/>
          <w:szCs w:val="27"/>
          <w:highlight w:val="none"/>
        </w:rPr>
        <w:t xml:space="preserve"> в координационный совет (далее - заявка).</w:t>
      </w:r>
      <w:r>
        <w:rPr>
          <w:rFonts w:ascii="Liberation Serif" w:hAnsi="Liberation Serif" w:cs="Liberation Serif"/>
          <w:color w:val="000000"/>
          <w:sz w:val="27"/>
          <w:szCs w:val="27"/>
          <w:highlight w:val="none"/>
        </w:rPr>
        <w:t xml:space="preserve">»</w:t>
      </w:r>
      <w:r>
        <w:rPr>
          <w:rFonts w:ascii="Liberation Serif" w:hAnsi="Liberation Serif" w:cs="Liberation Serif"/>
          <w:color w:val="000000"/>
          <w:sz w:val="27"/>
          <w:szCs w:val="27"/>
          <w:highlight w:val="none"/>
        </w:rPr>
        <w:t xml:space="preserve">.</w:t>
      </w:r>
      <w:r/>
    </w:p>
    <w:p>
      <w:pPr>
        <w:pStyle w:val="683"/>
        <w:ind w:firstLine="709"/>
        <w:jc w:val="both"/>
        <w:spacing w:line="264" w:lineRule="auto"/>
        <w:rPr>
          <w:rFonts w:ascii="Liberation Serif" w:hAnsi="Liberation Serif" w:cs="Liberation Serif"/>
          <w:sz w:val="27"/>
          <w:szCs w:val="27"/>
          <w:highlight w:val="none"/>
        </w:rPr>
      </w:pPr>
      <w:r>
        <w:rPr>
          <w:rFonts w:ascii="Liberation Serif" w:hAnsi="Liberation Serif" w:cs="Liberation Serif"/>
          <w:sz w:val="27"/>
          <w:szCs w:val="27"/>
          <w:highlight w:val="none"/>
        </w:rPr>
        <w:t xml:space="preserve">3. Подпункт 2 пункта 25 изложить в следующей редакции:</w:t>
      </w:r>
      <w:r>
        <w:rPr>
          <w:rFonts w:ascii="Liberation Serif" w:hAnsi="Liberation Serif" w:cs="Liberation Serif"/>
          <w:sz w:val="27"/>
          <w:szCs w:val="27"/>
          <w:highlight w:val="none"/>
        </w:rPr>
      </w:r>
      <w:r/>
    </w:p>
    <w:p>
      <w:pPr>
        <w:pStyle w:val="683"/>
        <w:ind w:firstLine="709"/>
        <w:jc w:val="both"/>
        <w:spacing w:line="264" w:lineRule="auto"/>
        <w:rPr>
          <w:rFonts w:ascii="Liberation Serif" w:hAnsi="Liberation Serif" w:cs="Liberation Serif"/>
          <w:color w:val="000000"/>
          <w:sz w:val="27"/>
          <w:szCs w:val="27"/>
          <w:highlight w:val="none"/>
        </w:rPr>
      </w:pPr>
      <w:r>
        <w:rPr>
          <w:rFonts w:ascii="Liberation Serif" w:hAnsi="Liberation Serif" w:cs="Liberation Serif"/>
          <w:sz w:val="27"/>
          <w:szCs w:val="27"/>
          <w:highlight w:val="none"/>
        </w:rPr>
        <w:t xml:space="preserve">«2) </w:t>
      </w:r>
      <w:r>
        <w:rPr>
          <w:rFonts w:ascii="Liberation Serif" w:hAnsi="Liberation Serif" w:cs="Liberation Serif"/>
          <w:sz w:val="27"/>
          <w:szCs w:val="27"/>
          <w:highlight w:val="none"/>
        </w:rPr>
        <w:t xml:space="preserve">о</w:t>
      </w:r>
      <w:r>
        <w:rPr>
          <w:rFonts w:ascii="Liberation Serif" w:hAnsi="Liberation Serif" w:cs="Liberation Serif"/>
          <w:sz w:val="27"/>
          <w:szCs w:val="27"/>
          <w:highlight w:val="none"/>
        </w:rPr>
        <w:t xml:space="preserve">беспечивают соблюдение прав и законных интересов участников образовательных отношений, предоставление и получение образования, уровень и качество которого не могут быть ниже требований, установленных федеральным государственным образовательным стандартом, </w:t>
      </w:r>
      <w:r>
        <w:rPr>
          <w:rFonts w:ascii="Liberation Serif" w:hAnsi="Liberation Serif" w:cs="Liberation Serif"/>
          <w:sz w:val="27"/>
          <w:szCs w:val="27"/>
          <w:highlight w:val="none"/>
        </w:rPr>
        <w:t xml:space="preserve">федеральными государственными требованиями, образовательным стандартом;</w:t>
      </w:r>
      <w:r>
        <w:rPr>
          <w:rFonts w:ascii="Liberation Serif" w:hAnsi="Liberation Serif" w:cs="Liberation Serif"/>
          <w:sz w:val="27"/>
          <w:szCs w:val="27"/>
          <w:highlight w:val="none"/>
        </w:rPr>
        <w:t xml:space="preserve">»</w:t>
      </w:r>
      <w:r>
        <w:rPr>
          <w:rFonts w:ascii="Liberation Serif" w:hAnsi="Liberation Serif" w:cs="Liberation Serif"/>
          <w:sz w:val="27"/>
          <w:szCs w:val="27"/>
          <w:highlight w:val="none"/>
        </w:rPr>
        <w:t xml:space="preserve">.</w:t>
      </w:r>
      <w:r/>
    </w:p>
    <w:p>
      <w:pPr>
        <w:jc w:val="both"/>
        <w:spacing w:line="264" w:lineRule="auto"/>
        <w:rPr>
          <w:rFonts w:ascii="Liberation Serif" w:hAnsi="Liberation Serif" w:cs="Liberation Serif"/>
          <w:color w:val="000000" w:themeColor="text1"/>
          <w:sz w:val="27"/>
          <w:szCs w:val="27"/>
        </w:rPr>
      </w:pPr>
      <w:r>
        <w:rPr>
          <w:rFonts w:ascii="Liberation Serif" w:hAnsi="Liberation Serif" w:cs="Liberation Serif"/>
          <w:color w:val="000000" w:themeColor="text1"/>
          <w:sz w:val="27"/>
          <w:szCs w:val="27"/>
        </w:rPr>
      </w:r>
      <w:r>
        <w:rPr>
          <w:rFonts w:ascii="Liberation Serif" w:hAnsi="Liberation Serif" w:cs="Liberation Serif"/>
          <w:sz w:val="27"/>
          <w:szCs w:val="27"/>
        </w:rPr>
      </w:r>
      <w:r/>
    </w:p>
    <w:p>
      <w:pPr>
        <w:jc w:val="both"/>
        <w:spacing w:line="264" w:lineRule="auto"/>
        <w:rPr>
          <w:rFonts w:ascii="Liberation Serif" w:hAnsi="Liberation Serif" w:cs="Liberation Serif"/>
          <w:color w:val="000000" w:themeColor="text1"/>
          <w:sz w:val="27"/>
          <w:szCs w:val="27"/>
        </w:rPr>
      </w:pPr>
      <w:r>
        <w:rPr>
          <w:rFonts w:ascii="Liberation Serif" w:hAnsi="Liberation Serif" w:cs="Liberation Serif"/>
          <w:color w:val="000000" w:themeColor="text1"/>
          <w:sz w:val="27"/>
          <w:szCs w:val="27"/>
        </w:rPr>
      </w:r>
      <w:r>
        <w:rPr>
          <w:rFonts w:ascii="Liberation Serif" w:hAnsi="Liberation Serif" w:cs="Liberation Serif"/>
          <w:sz w:val="27"/>
          <w:szCs w:val="27"/>
        </w:rPr>
      </w:r>
      <w:r/>
    </w:p>
    <w:p>
      <w:pPr>
        <w:jc w:val="both"/>
        <w:spacing w:line="264" w:lineRule="auto"/>
        <w:rPr>
          <w:rFonts w:ascii="Liberation Serif" w:hAnsi="Liberation Serif" w:cs="Liberation Serif"/>
          <w:color w:val="000000" w:themeColor="text1"/>
          <w:sz w:val="27"/>
          <w:szCs w:val="27"/>
        </w:rPr>
      </w:pPr>
      <w:r>
        <w:rPr>
          <w:rFonts w:ascii="Liberation Serif" w:hAnsi="Liberation Serif" w:cs="Liberation Serif"/>
          <w:color w:val="000000" w:themeColor="text1"/>
          <w:sz w:val="27"/>
          <w:szCs w:val="27"/>
        </w:rPr>
        <w:t xml:space="preserve">Министр</w:t>
      </w:r>
      <w:r>
        <w:rPr>
          <w:rFonts w:ascii="Liberation Serif" w:hAnsi="Liberation Serif" w:cs="Liberation Serif"/>
          <w:color w:val="000000" w:themeColor="text1"/>
          <w:sz w:val="27"/>
          <w:szCs w:val="27"/>
        </w:rPr>
        <w:tab/>
      </w:r>
      <w:r>
        <w:rPr>
          <w:rFonts w:ascii="Liberation Serif" w:hAnsi="Liberation Serif" w:cs="Liberation Serif"/>
          <w:color w:val="000000" w:themeColor="text1"/>
          <w:sz w:val="27"/>
          <w:szCs w:val="27"/>
        </w:rPr>
        <w:tab/>
      </w:r>
      <w:r>
        <w:rPr>
          <w:rFonts w:ascii="Liberation Serif" w:hAnsi="Liberation Serif" w:cs="Liberation Serif"/>
          <w:color w:val="000000" w:themeColor="text1"/>
          <w:sz w:val="27"/>
          <w:szCs w:val="27"/>
        </w:rPr>
        <w:tab/>
      </w:r>
      <w:r>
        <w:rPr>
          <w:rFonts w:ascii="Liberation Serif" w:hAnsi="Liberation Serif" w:cs="Liberation Serif"/>
          <w:color w:val="000000" w:themeColor="text1"/>
          <w:sz w:val="27"/>
          <w:szCs w:val="27"/>
        </w:rPr>
        <w:tab/>
      </w:r>
      <w:r>
        <w:rPr>
          <w:rFonts w:ascii="Liberation Serif" w:hAnsi="Liberation Serif" w:cs="Liberation Serif"/>
          <w:color w:val="000000" w:themeColor="text1"/>
          <w:sz w:val="27"/>
          <w:szCs w:val="27"/>
        </w:rPr>
        <w:tab/>
      </w:r>
      <w:r>
        <w:rPr>
          <w:rFonts w:ascii="Liberation Serif" w:hAnsi="Liberation Serif" w:cs="Liberation Serif"/>
          <w:color w:val="000000" w:themeColor="text1"/>
          <w:sz w:val="27"/>
          <w:szCs w:val="27"/>
        </w:rPr>
        <w:tab/>
      </w:r>
      <w:r>
        <w:rPr>
          <w:rFonts w:ascii="Liberation Serif" w:hAnsi="Liberation Serif" w:cs="Liberation Serif"/>
          <w:color w:val="000000" w:themeColor="text1"/>
          <w:sz w:val="27"/>
          <w:szCs w:val="27"/>
        </w:rPr>
        <w:tab/>
      </w:r>
      <w:r>
        <w:rPr>
          <w:rFonts w:ascii="Liberation Serif" w:hAnsi="Liberation Serif" w:cs="Liberation Serif"/>
          <w:color w:val="000000" w:themeColor="text1"/>
          <w:sz w:val="27"/>
          <w:szCs w:val="27"/>
        </w:rPr>
        <w:tab/>
      </w:r>
      <w:r>
        <w:rPr>
          <w:rFonts w:ascii="Liberation Serif" w:hAnsi="Liberation Serif" w:cs="Liberation Serif"/>
          <w:color w:val="000000" w:themeColor="text1"/>
          <w:sz w:val="27"/>
          <w:szCs w:val="27"/>
        </w:rPr>
        <w:tab/>
        <w:tab/>
        <w:t xml:space="preserve">   М.Н. Жафярова</w:t>
      </w:r>
      <w:r>
        <w:rPr>
          <w:rFonts w:ascii="Liberation Serif" w:hAnsi="Liberation Serif" w:cs="Liberation Serif"/>
          <w:sz w:val="27"/>
          <w:szCs w:val="27"/>
        </w:rPr>
      </w:r>
      <w:r/>
    </w:p>
    <w:p>
      <w:pPr>
        <w:jc w:val="both"/>
        <w:rPr>
          <w:rFonts w:ascii="Liberation Serif" w:hAnsi="Liberation Serif" w:cs="Liberation Serif"/>
          <w:color w:val="000000" w:themeColor="text1"/>
          <w:sz w:val="18"/>
          <w:szCs w:val="18"/>
        </w:rPr>
      </w:pPr>
      <w:r>
        <w:rPr>
          <w:rFonts w:ascii="Liberation Serif" w:hAnsi="Liberation Serif" w:cs="Liberation Serif"/>
          <w:color w:val="000000" w:themeColor="text1"/>
          <w:sz w:val="18"/>
          <w:szCs w:val="18"/>
        </w:rPr>
      </w:r>
      <w:r>
        <w:rPr>
          <w:rFonts w:ascii="Liberation Serif" w:hAnsi="Liberation Serif" w:cs="Liberation Serif"/>
          <w:sz w:val="18"/>
          <w:szCs w:val="18"/>
        </w:rPr>
      </w:r>
      <w:r/>
    </w:p>
    <w:p>
      <w:pPr>
        <w:jc w:val="both"/>
        <w:rPr>
          <w:rFonts w:ascii="Liberation Serif" w:hAnsi="Liberation Serif" w:cs="Liberation Serif"/>
          <w:color w:val="000000" w:themeColor="text1"/>
          <w:sz w:val="18"/>
          <w:szCs w:val="18"/>
        </w:rPr>
      </w:pPr>
      <w:r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К.Ю. Савгачев</w:t>
      </w:r>
      <w:r>
        <w:rPr>
          <w:rFonts w:ascii="Liberation Serif" w:hAnsi="Liberation Serif" w:cs="Liberation Serif"/>
          <w:sz w:val="18"/>
          <w:szCs w:val="18"/>
        </w:rPr>
      </w:r>
      <w:r/>
    </w:p>
    <w:p>
      <w:pPr>
        <w:jc w:val="both"/>
        <w:rPr>
          <w:rFonts w:ascii="Liberation Serif" w:hAnsi="Liberation Serif" w:cs="Liberation Serif"/>
          <w:color w:val="000000" w:themeColor="text1"/>
          <w:sz w:val="18"/>
          <w:szCs w:val="18"/>
        </w:rPr>
      </w:pPr>
      <w:r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(383) 238 74 09</w:t>
      </w:r>
      <w:r>
        <w:rPr>
          <w:rFonts w:ascii="Liberation Serif" w:hAnsi="Liberation Serif" w:cs="Liberation Serif"/>
          <w:sz w:val="18"/>
          <w:szCs w:val="18"/>
        </w:rPr>
      </w:r>
      <w:r/>
    </w:p>
    <w:p>
      <w:pPr>
        <w:jc w:val="both"/>
        <w:rPr>
          <w:color w:val="000000" w:themeColor="text1"/>
          <w:sz w:val="28"/>
        </w:rPr>
      </w:pPr>
      <w:r>
        <w:rPr>
          <w:rFonts w:ascii="Liberation Serif" w:hAnsi="Liberation Serif" w:cs="Liberation Serif"/>
          <w:color w:val="000000" w:themeColor="text1"/>
          <w:sz w:val="18"/>
          <w:szCs w:val="18"/>
        </w:rPr>
        <w:br w:type="page" w:clear="all"/>
      </w:r>
      <w:r>
        <w:rPr>
          <w:color w:val="000000" w:themeColor="text1"/>
          <w:sz w:val="28"/>
        </w:rPr>
        <w:t xml:space="preserve">СОГЛАСОВАНО:</w:t>
      </w:r>
      <w:r/>
    </w:p>
    <w:p>
      <w:pPr>
        <w:ind w:right="-17"/>
        <w:rPr>
          <w:color w:val="000000" w:themeColor="text1"/>
          <w:sz w:val="28"/>
        </w:rPr>
      </w:pPr>
      <w:r>
        <w:rPr>
          <w:color w:val="000000" w:themeColor="text1"/>
          <w:sz w:val="28"/>
        </w:rPr>
      </w:r>
      <w:r/>
    </w:p>
    <w:p>
      <w:pPr>
        <w:ind w:right="-17"/>
      </w:pPr>
      <w:r>
        <w:rPr>
          <w:sz w:val="27"/>
          <w:szCs w:val="27"/>
        </w:rPr>
        <w:t xml:space="preserve">Начальник управления – начальник отдела</w:t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ab/>
        <w:tab/>
        <w:t xml:space="preserve">  В.А. Бесхлебный</w:t>
      </w:r>
      <w:r/>
    </w:p>
    <w:p>
      <w:pPr>
        <w:ind w:right="-17"/>
      </w:pPr>
      <w:r>
        <w:rPr>
          <w:sz w:val="27"/>
          <w:szCs w:val="27"/>
        </w:rPr>
        <w:t xml:space="preserve">дошкольного и общего образования</w:t>
      </w:r>
      <w:r/>
    </w:p>
    <w:p>
      <w:pPr>
        <w:ind w:right="-17"/>
        <w:rPr>
          <w:color w:val="000000" w:themeColor="text1"/>
          <w:sz w:val="28"/>
        </w:rPr>
      </w:pPr>
      <w:r>
        <w:rPr>
          <w:color w:val="000000" w:themeColor="text1"/>
          <w:sz w:val="28"/>
        </w:rPr>
      </w:r>
      <w:r/>
    </w:p>
    <w:p>
      <w:pPr>
        <w:ind w:right="-17"/>
        <w:rPr>
          <w:color w:val="000000" w:themeColor="text1"/>
          <w:sz w:val="28"/>
        </w:rPr>
      </w:pPr>
      <w:r>
        <w:rPr>
          <w:color w:val="000000" w:themeColor="text1"/>
          <w:sz w:val="28"/>
        </w:rPr>
      </w:r>
      <w:r/>
    </w:p>
    <w:p>
      <w:pPr>
        <w:ind w:right="-17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заместитель министра образования</w:t>
      </w:r>
      <w:r/>
    </w:p>
    <w:p>
      <w:pPr>
        <w:ind w:right="-17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Новосибирской области</w:t>
      </w:r>
      <w:r>
        <w:rPr>
          <w:color w:val="000000" w:themeColor="text1"/>
          <w:sz w:val="27"/>
          <w:szCs w:val="27"/>
        </w:rPr>
        <w:tab/>
      </w:r>
      <w:r>
        <w:rPr>
          <w:color w:val="000000" w:themeColor="text1"/>
          <w:sz w:val="27"/>
          <w:szCs w:val="27"/>
        </w:rPr>
        <w:tab/>
      </w:r>
      <w:r>
        <w:rPr>
          <w:color w:val="000000" w:themeColor="text1"/>
          <w:sz w:val="27"/>
          <w:szCs w:val="27"/>
        </w:rPr>
        <w:tab/>
      </w:r>
      <w:r>
        <w:rPr>
          <w:color w:val="000000" w:themeColor="text1"/>
          <w:sz w:val="27"/>
          <w:szCs w:val="27"/>
        </w:rPr>
        <w:tab/>
      </w:r>
      <w:r>
        <w:rPr>
          <w:color w:val="000000" w:themeColor="text1"/>
          <w:sz w:val="27"/>
          <w:szCs w:val="27"/>
        </w:rPr>
        <w:tab/>
      </w:r>
      <w:r>
        <w:rPr>
          <w:color w:val="000000" w:themeColor="text1"/>
          <w:sz w:val="27"/>
          <w:szCs w:val="27"/>
        </w:rPr>
        <w:tab/>
      </w:r>
      <w:r>
        <w:rPr>
          <w:color w:val="000000" w:themeColor="text1"/>
          <w:sz w:val="27"/>
          <w:szCs w:val="27"/>
        </w:rPr>
        <w:tab/>
      </w:r>
      <w:r>
        <w:rPr>
          <w:color w:val="000000" w:themeColor="text1"/>
          <w:sz w:val="27"/>
          <w:szCs w:val="27"/>
        </w:rPr>
        <w:tab/>
      </w:r>
      <w:r>
        <w:rPr>
          <w:color w:val="000000" w:themeColor="text1"/>
          <w:sz w:val="27"/>
          <w:szCs w:val="27"/>
        </w:rPr>
        <w:tab/>
      </w:r>
      <w:r>
        <w:rPr>
          <w:bCs/>
          <w:color w:val="000000" w:themeColor="text1"/>
          <w:sz w:val="27"/>
          <w:szCs w:val="27"/>
        </w:rPr>
        <w:t xml:space="preserve">В.Н. Щукин</w:t>
      </w:r>
      <w:r/>
    </w:p>
    <w:p>
      <w:pPr>
        <w:ind w:right="-17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</w:r>
      <w:r/>
    </w:p>
    <w:p>
      <w:pPr>
        <w:ind w:right="-17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</w:r>
      <w:r/>
    </w:p>
    <w:p>
      <w:pPr>
        <w:ind w:right="-1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начальник организационно-правового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Т.М. </w:t>
      </w:r>
      <w:r>
        <w:rPr>
          <w:color w:val="000000" w:themeColor="text1"/>
          <w:sz w:val="28"/>
          <w:szCs w:val="28"/>
        </w:rPr>
        <w:t xml:space="preserve">Тарасик</w:t>
      </w:r>
      <w:r/>
    </w:p>
    <w:p>
      <w:pPr>
        <w:ind w:right="-1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управления </w:t>
      </w:r>
      <w:r/>
    </w:p>
    <w:p>
      <w:pPr>
        <w:ind w:right="-17"/>
        <w:rPr>
          <w:color w:val="000000" w:themeColor="text1"/>
          <w:sz w:val="28"/>
        </w:rPr>
      </w:pPr>
      <w:r>
        <w:rPr>
          <w:color w:val="000000" w:themeColor="text1"/>
          <w:sz w:val="28"/>
        </w:rPr>
      </w:r>
      <w:r/>
    </w:p>
    <w:p>
      <w:pPr>
        <w:ind w:left="2835" w:hanging="2835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Рассылка: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7"/>
          <w:szCs w:val="27"/>
        </w:rPr>
        <w:t xml:space="preserve">Управление образовательной политики в сфере общего образования, организационно-правовое управление, руководителям органов управления образованием муниципальных районов и городских округов Новосибирской области</w:t>
      </w:r>
      <w:r>
        <w:rPr>
          <w:color w:val="000000" w:themeColor="text1"/>
          <w:sz w:val="28"/>
          <w:szCs w:val="28"/>
        </w:rPr>
        <w:t xml:space="preserve">, ГАУ ДПО НСО НИ</w:t>
      </w:r>
      <w:r>
        <w:rPr>
          <w:color w:val="000000" w:themeColor="text1"/>
          <w:sz w:val="28"/>
          <w:szCs w:val="28"/>
        </w:rPr>
        <w:t xml:space="preserve">ПКиПРО, ГКУ НСО НИМРО, ГАУ ДО ОЦРТДиЮ, ОЦДК, школы, подведомственные Минобразования Новосибирской области</w:t>
      </w:r>
      <w:r/>
    </w:p>
    <w:p>
      <w:pPr>
        <w:ind w:left="2835" w:hanging="2835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</w:r>
      <w:r/>
    </w:p>
    <w:p>
      <w:pPr>
        <w:ind w:left="2835" w:hanging="2835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</w:r>
      <w:r/>
    </w:p>
    <w:p>
      <w:pPr>
        <w:ind w:left="2835" w:hanging="2835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</w:r>
      <w:r/>
    </w:p>
    <w:p>
      <w:pPr>
        <w:ind w:left="2835" w:hanging="2835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</w:r>
      <w:r/>
    </w:p>
    <w:tbl>
      <w:tblPr>
        <w:tblpPr w:horzAnchor="margin" w:tblpX="250" w:vertAnchor="text" w:tblpY="14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34"/>
      </w:tblGrid>
      <w:tr>
        <w:trPr/>
        <w:tc>
          <w:tcPr>
            <w:tcW w:w="534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+</w:t>
            </w:r>
            <w:r/>
          </w:p>
        </w:tc>
      </w:tr>
    </w:tbl>
    <w:p>
      <w:pPr>
        <w:ind w:left="2835" w:hanging="2835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На контроль</w:t>
      </w:r>
      <w:r/>
    </w:p>
    <w:p>
      <w:pPr>
        <w:ind w:left="2835" w:hanging="2835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</w:r>
      <w:r/>
    </w:p>
    <w:p>
      <w:pPr>
        <w:ind w:left="2127" w:hanging="212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</w:r>
      <w:r/>
    </w:p>
    <w:tbl>
      <w:tblPr>
        <w:tblpPr w:horzAnchor="margin" w:tblpX="250" w:vertAnchor="text" w:tblpY="14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34"/>
      </w:tblGrid>
      <w:tr>
        <w:trPr/>
        <w:tc>
          <w:tcPr>
            <w:tcW w:w="534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+</w:t>
            </w:r>
            <w:r/>
          </w:p>
        </w:tc>
      </w:tr>
    </w:tbl>
    <w:p>
      <w:pPr>
        <w:ind w:left="212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Для размещения на сайте Минобразования Новосибирской области и в ГИС НСО «Электронная демократия» </w:t>
      </w:r>
      <w:r/>
    </w:p>
    <w:p>
      <w:pPr>
        <w:ind w:left="2127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</w:r>
      <w:r/>
    </w:p>
    <w:p>
      <w:pPr>
        <w:ind w:left="2127" w:hanging="212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с «02» по «09» апреля 2024 года </w:t>
      </w:r>
      <w:r>
        <w:rPr>
          <w:i/>
          <w:color w:val="000000" w:themeColor="text1"/>
          <w:sz w:val="28"/>
        </w:rPr>
        <w:t xml:space="preserve">даты начала и окончания приема заключений независимой антикоррупционной экспертизы размещения НПА (не менее 7 дней).</w:t>
      </w:r>
      <w:r/>
    </w:p>
    <w:p>
      <w:pPr>
        <w:ind w:left="2127" w:hanging="212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</w:r>
      <w:r/>
    </w:p>
    <w:tbl>
      <w:tblPr>
        <w:tblpPr w:horzAnchor="margin" w:tblpX="250" w:vertAnchor="text" w:tblpY="89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34"/>
      </w:tblGrid>
      <w:tr>
        <w:trPr/>
        <w:tc>
          <w:tcPr>
            <w:tcW w:w="534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+</w:t>
            </w:r>
            <w:r/>
          </w:p>
        </w:tc>
      </w:tr>
    </w:tbl>
    <w:p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для НПА: 1) Прокуратура Новосибирской области – 1экз.;</w:t>
      </w:r>
      <w:r/>
    </w:p>
    <w:p>
      <w:pPr>
        <w:contextualSpacing/>
        <w:ind w:left="2127" w:firstLine="33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          2) Главное Управление Министерства юстиции Российской Федерации по Новосибирской области – 1экз.;</w:t>
      </w:r>
      <w:r/>
    </w:p>
    <w:p>
      <w:pPr>
        <w:contextualSpacing/>
        <w:ind w:left="2127" w:firstLine="33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3) Законодательное Собрание Новосибирской области – 1экз.;</w:t>
      </w:r>
      <w:r/>
    </w:p>
    <w:p>
      <w:pPr>
        <w:ind w:left="2127"/>
        <w:jc w:val="both"/>
        <w:tabs>
          <w:tab w:val="left" w:pos="2410" w:leader="none"/>
        </w:tabs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4) Министерство юстиции Новосибирской области – 1 экз.;</w:t>
      </w:r>
      <w:r/>
    </w:p>
    <w:p>
      <w:pPr>
        <w:ind w:left="2127"/>
        <w:jc w:val="both"/>
        <w:tabs>
          <w:tab w:val="left" w:pos="2410" w:leader="none"/>
        </w:tabs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5) Размещается на сайте М</w:t>
      </w:r>
      <w:r>
        <w:rPr>
          <w:color w:val="000000" w:themeColor="text1"/>
          <w:sz w:val="28"/>
        </w:rPr>
        <w:t xml:space="preserve">инобразования Новосибирской области;</w:t>
      </w:r>
      <w:r/>
    </w:p>
    <w:p>
      <w:pPr>
        <w:ind w:left="2127"/>
        <w:jc w:val="both"/>
        <w:tabs>
          <w:tab w:val="left" w:pos="2410" w:leader="none"/>
        </w:tabs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6) На официальное опубликование </w:t>
      </w:r>
      <w:r>
        <w:rPr>
          <w:color w:val="000000" w:themeColor="text1"/>
          <w:sz w:val="28"/>
          <w:szCs w:val="28"/>
        </w:rPr>
        <w:t xml:space="preserve">на </w:t>
      </w:r>
      <w:hyperlink r:id="rId10" w:tooltip="http://www.nsopravo.ru" w:history="1">
        <w:r>
          <w:rPr>
            <w:rStyle w:val="824"/>
            <w:color w:val="000000" w:themeColor="text1"/>
            <w:sz w:val="28"/>
          </w:rPr>
          <w:t xml:space="preserve">www.nsopravo.ru</w:t>
        </w:r>
      </w:hyperlink>
      <w:r>
        <w:rPr>
          <w:color w:val="000000" w:themeColor="text1"/>
          <w:sz w:val="28"/>
          <w:szCs w:val="28"/>
          <w:u w:val="single"/>
        </w:rPr>
        <w:t xml:space="preserve"> </w:t>
      </w:r>
      <w:r/>
    </w:p>
    <w:p>
      <w:pPr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</w:r>
      <w:r/>
    </w:p>
    <w:p>
      <w:p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</w:r>
      <w:r/>
    </w:p>
    <w:tbl>
      <w:tblPr>
        <w:tblpPr w:horzAnchor="margin" w:tblpX="250" w:vertAnchor="text" w:tblpY="14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34"/>
      </w:tblGrid>
      <w:tr>
        <w:trPr/>
        <w:tc>
          <w:tcPr>
            <w:tcW w:w="534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+</w:t>
            </w:r>
            <w:r/>
          </w:p>
        </w:tc>
      </w:tr>
    </w:tbl>
    <w:p>
      <w:pPr>
        <w:ind w:left="2835" w:hanging="2835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для НПА на официальное размещение (опубликование) </w:t>
      </w:r>
      <w:hyperlink r:id="rId11" w:tooltip="http://www.pravo.gov.ru" w:history="1">
        <w:r>
          <w:rPr>
            <w:rStyle w:val="824"/>
            <w:color w:val="000000" w:themeColor="text1"/>
            <w:sz w:val="28"/>
          </w:rPr>
          <w:t xml:space="preserve">www.pravo.gov.ru</w:t>
        </w:r>
      </w:hyperlink>
      <w:r>
        <w:rPr>
          <w:color w:val="000000" w:themeColor="text1"/>
          <w:sz w:val="28"/>
        </w:rPr>
        <w:t xml:space="preserve">».</w:t>
      </w:r>
      <w:r/>
    </w:p>
    <w:sectPr>
      <w:footnotePr/>
      <w:endnotePr/>
      <w:type w:val="continuous"/>
      <w:pgSz w:w="11906" w:h="16838" w:orient="portrait"/>
      <w:pgMar w:top="1134" w:right="567" w:bottom="1134" w:left="1418" w:header="567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mbria">
    <w:panose1 w:val="02040503050406030204"/>
  </w:font>
  <w:font w:name="Tahoma">
    <w:panose1 w:val="020B0604030504040204"/>
  </w:font>
  <w:font w:name="Liberation Serif">
    <w:panose1 w:val="02020603050405020304"/>
  </w:font>
  <w:font w:name="Calibri Light">
    <w:panose1 w:val="020F05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06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78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0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2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4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6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8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0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21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0" w:hanging="390"/>
        <w:tabs>
          <w:tab w:val="num" w:pos="75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  <w:tabs>
          <w:tab w:val="num" w:pos="144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144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  <w:tabs>
          <w:tab w:val="num" w:pos="18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  <w:tabs>
          <w:tab w:val="num" w:pos="21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  <w:tabs>
          <w:tab w:val="num" w:pos="21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  <w:tabs>
          <w:tab w:val="num" w:pos="2520" w:leader="none"/>
        </w:tabs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24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6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1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8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5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706" w:hanging="180"/>
      </w:pPr>
    </w:lvl>
  </w:abstractNum>
  <w:abstractNum w:abstractNumId="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0">
    <w:name w:val="Heading 4 Char"/>
    <w:basedOn w:val="670"/>
    <w:link w:val="664"/>
    <w:uiPriority w:val="9"/>
    <w:rPr>
      <w:rFonts w:ascii="Arial" w:hAnsi="Arial" w:eastAsia="Arial" w:cs="Arial"/>
      <w:b/>
      <w:bCs/>
      <w:sz w:val="26"/>
      <w:szCs w:val="26"/>
    </w:rPr>
  </w:style>
  <w:style w:type="character" w:styleId="651">
    <w:name w:val="Heading 5 Char"/>
    <w:basedOn w:val="670"/>
    <w:link w:val="665"/>
    <w:uiPriority w:val="9"/>
    <w:rPr>
      <w:rFonts w:ascii="Arial" w:hAnsi="Arial" w:eastAsia="Arial" w:cs="Arial"/>
      <w:b/>
      <w:bCs/>
      <w:sz w:val="24"/>
      <w:szCs w:val="24"/>
    </w:rPr>
  </w:style>
  <w:style w:type="character" w:styleId="652">
    <w:name w:val="Heading 6 Char"/>
    <w:basedOn w:val="670"/>
    <w:link w:val="666"/>
    <w:uiPriority w:val="9"/>
    <w:rPr>
      <w:rFonts w:ascii="Arial" w:hAnsi="Arial" w:eastAsia="Arial" w:cs="Arial"/>
      <w:b/>
      <w:bCs/>
      <w:sz w:val="22"/>
      <w:szCs w:val="22"/>
    </w:rPr>
  </w:style>
  <w:style w:type="character" w:styleId="653">
    <w:name w:val="Heading 7 Char"/>
    <w:basedOn w:val="670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4">
    <w:name w:val="Heading 8 Char"/>
    <w:basedOn w:val="670"/>
    <w:link w:val="668"/>
    <w:uiPriority w:val="9"/>
    <w:rPr>
      <w:rFonts w:ascii="Arial" w:hAnsi="Arial" w:eastAsia="Arial" w:cs="Arial"/>
      <w:i/>
      <w:iCs/>
      <w:sz w:val="22"/>
      <w:szCs w:val="22"/>
    </w:rPr>
  </w:style>
  <w:style w:type="character" w:styleId="655">
    <w:name w:val="Heading 9 Char"/>
    <w:basedOn w:val="670"/>
    <w:link w:val="669"/>
    <w:uiPriority w:val="9"/>
    <w:rPr>
      <w:rFonts w:ascii="Arial" w:hAnsi="Arial" w:eastAsia="Arial" w:cs="Arial"/>
      <w:i/>
      <w:iCs/>
      <w:sz w:val="21"/>
      <w:szCs w:val="21"/>
    </w:rPr>
  </w:style>
  <w:style w:type="character" w:styleId="656">
    <w:name w:val="Title Char"/>
    <w:basedOn w:val="670"/>
    <w:link w:val="684"/>
    <w:uiPriority w:val="10"/>
    <w:rPr>
      <w:sz w:val="48"/>
      <w:szCs w:val="48"/>
    </w:rPr>
  </w:style>
  <w:style w:type="character" w:styleId="657">
    <w:name w:val="Subtitle Char"/>
    <w:basedOn w:val="670"/>
    <w:link w:val="686"/>
    <w:uiPriority w:val="11"/>
    <w:rPr>
      <w:sz w:val="24"/>
      <w:szCs w:val="24"/>
    </w:rPr>
  </w:style>
  <w:style w:type="character" w:styleId="658">
    <w:name w:val="Quote Char"/>
    <w:link w:val="688"/>
    <w:uiPriority w:val="29"/>
    <w:rPr>
      <w:i/>
    </w:rPr>
  </w:style>
  <w:style w:type="character" w:styleId="659">
    <w:name w:val="Intense Quote Char"/>
    <w:link w:val="690"/>
    <w:uiPriority w:val="30"/>
    <w:rPr>
      <w:i/>
    </w:rPr>
  </w:style>
  <w:style w:type="paragraph" w:styleId="660" w:default="1">
    <w:name w:val="Normal"/>
    <w:qFormat/>
    <w:rPr>
      <w:rFonts w:ascii="Times New Roman" w:hAnsi="Times New Roman" w:eastAsia="Times New Roman"/>
      <w:lang w:eastAsia="ru-RU"/>
    </w:rPr>
  </w:style>
  <w:style w:type="paragraph" w:styleId="661">
    <w:name w:val="Heading 1"/>
    <w:basedOn w:val="660"/>
    <w:next w:val="660"/>
    <w:link w:val="874"/>
    <w:qFormat/>
    <w:pPr>
      <w:keepLines/>
      <w:keepNext/>
      <w:spacing w:before="240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662">
    <w:name w:val="Heading 2"/>
    <w:basedOn w:val="660"/>
    <w:next w:val="660"/>
    <w:link w:val="883"/>
    <w:qFormat/>
    <w:pPr>
      <w:ind w:right="40"/>
      <w:jc w:val="center"/>
      <w:keepNext/>
      <w:spacing w:after="120" w:line="240" w:lineRule="atLeast"/>
      <w:outlineLvl w:val="1"/>
    </w:pPr>
    <w:rPr>
      <w:b/>
      <w:sz w:val="28"/>
    </w:rPr>
  </w:style>
  <w:style w:type="paragraph" w:styleId="663">
    <w:name w:val="Heading 3"/>
    <w:basedOn w:val="660"/>
    <w:next w:val="660"/>
    <w:link w:val="842"/>
    <w:qFormat/>
    <w:pPr>
      <w:jc w:val="center"/>
      <w:keepNext/>
      <w:tabs>
        <w:tab w:val="left" w:pos="2304" w:leader="none"/>
      </w:tabs>
      <w:outlineLvl w:val="2"/>
    </w:pPr>
    <w:rPr>
      <w:sz w:val="28"/>
    </w:rPr>
  </w:style>
  <w:style w:type="paragraph" w:styleId="664">
    <w:name w:val="Heading 4"/>
    <w:basedOn w:val="660"/>
    <w:next w:val="660"/>
    <w:link w:val="6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660"/>
    <w:next w:val="660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660"/>
    <w:next w:val="660"/>
    <w:link w:val="6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660"/>
    <w:next w:val="660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660"/>
    <w:next w:val="660"/>
    <w:link w:val="6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660"/>
    <w:next w:val="660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 w:default="1">
    <w:name w:val="Default Paragraph Font"/>
    <w:uiPriority w:val="1"/>
    <w:semiHidden/>
    <w:unhideWhenUsed/>
  </w:style>
  <w:style w:type="table" w:styleId="6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2" w:default="1">
    <w:name w:val="No List"/>
    <w:uiPriority w:val="99"/>
    <w:semiHidden/>
    <w:unhideWhenUsed/>
  </w:style>
  <w:style w:type="character" w:styleId="673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74" w:customStyle="1">
    <w:name w:val="Heading 2 Char"/>
    <w:uiPriority w:val="9"/>
    <w:rPr>
      <w:rFonts w:ascii="Arial" w:hAnsi="Arial" w:eastAsia="Arial" w:cs="Arial"/>
      <w:sz w:val="34"/>
    </w:rPr>
  </w:style>
  <w:style w:type="character" w:styleId="675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676" w:customStyle="1">
    <w:name w:val="Заголовок 4 Знак"/>
    <w:link w:val="664"/>
    <w:uiPriority w:val="9"/>
    <w:rPr>
      <w:rFonts w:ascii="Arial" w:hAnsi="Arial" w:eastAsia="Arial" w:cs="Arial"/>
      <w:b/>
      <w:bCs/>
      <w:sz w:val="26"/>
      <w:szCs w:val="26"/>
    </w:rPr>
  </w:style>
  <w:style w:type="character" w:styleId="677" w:customStyle="1">
    <w:name w:val="Заголовок 5 Знак"/>
    <w:link w:val="665"/>
    <w:uiPriority w:val="9"/>
    <w:rPr>
      <w:rFonts w:ascii="Arial" w:hAnsi="Arial" w:eastAsia="Arial" w:cs="Arial"/>
      <w:b/>
      <w:bCs/>
      <w:sz w:val="24"/>
      <w:szCs w:val="24"/>
    </w:rPr>
  </w:style>
  <w:style w:type="character" w:styleId="678" w:customStyle="1">
    <w:name w:val="Заголовок 6 Знак"/>
    <w:link w:val="666"/>
    <w:uiPriority w:val="9"/>
    <w:rPr>
      <w:rFonts w:ascii="Arial" w:hAnsi="Arial" w:eastAsia="Arial" w:cs="Arial"/>
      <w:b/>
      <w:bCs/>
      <w:sz w:val="22"/>
      <w:szCs w:val="22"/>
    </w:rPr>
  </w:style>
  <w:style w:type="character" w:styleId="679" w:customStyle="1">
    <w:name w:val="Заголовок 7 Знак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0" w:customStyle="1">
    <w:name w:val="Заголовок 8 Знак"/>
    <w:link w:val="668"/>
    <w:uiPriority w:val="9"/>
    <w:rPr>
      <w:rFonts w:ascii="Arial" w:hAnsi="Arial" w:eastAsia="Arial" w:cs="Arial"/>
      <w:i/>
      <w:iCs/>
      <w:sz w:val="22"/>
      <w:szCs w:val="22"/>
    </w:rPr>
  </w:style>
  <w:style w:type="character" w:styleId="681" w:customStyle="1">
    <w:name w:val="Заголовок 9 Знак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660"/>
    <w:uiPriority w:val="34"/>
    <w:qFormat/>
    <w:pPr>
      <w:contextualSpacing/>
      <w:ind w:left="720"/>
    </w:pPr>
  </w:style>
  <w:style w:type="paragraph" w:styleId="683">
    <w:name w:val="No Spacing"/>
    <w:link w:val="887"/>
    <w:uiPriority w:val="1"/>
    <w:qFormat/>
    <w:rPr>
      <w:rFonts w:ascii="Times New Roman" w:hAnsi="Times New Roman" w:eastAsia="Times New Roman"/>
      <w:lang w:eastAsia="ru-RU"/>
    </w:rPr>
  </w:style>
  <w:style w:type="paragraph" w:styleId="684">
    <w:name w:val="Title"/>
    <w:basedOn w:val="660"/>
    <w:next w:val="660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 w:customStyle="1">
    <w:name w:val="Заголовок Знак"/>
    <w:link w:val="684"/>
    <w:uiPriority w:val="10"/>
    <w:rPr>
      <w:sz w:val="48"/>
      <w:szCs w:val="48"/>
    </w:rPr>
  </w:style>
  <w:style w:type="paragraph" w:styleId="686">
    <w:name w:val="Subtitle"/>
    <w:basedOn w:val="660"/>
    <w:next w:val="660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 w:customStyle="1">
    <w:name w:val="Подзаголовок Знак"/>
    <w:link w:val="686"/>
    <w:uiPriority w:val="11"/>
    <w:rPr>
      <w:sz w:val="24"/>
      <w:szCs w:val="24"/>
    </w:rPr>
  </w:style>
  <w:style w:type="paragraph" w:styleId="688">
    <w:name w:val="Quote"/>
    <w:basedOn w:val="660"/>
    <w:next w:val="660"/>
    <w:link w:val="689"/>
    <w:uiPriority w:val="29"/>
    <w:qFormat/>
    <w:pPr>
      <w:ind w:left="720" w:right="720"/>
    </w:pPr>
    <w:rPr>
      <w:i/>
    </w:rPr>
  </w:style>
  <w:style w:type="character" w:styleId="689" w:customStyle="1">
    <w:name w:val="Цитата 2 Знак"/>
    <w:link w:val="688"/>
    <w:uiPriority w:val="29"/>
    <w:rPr>
      <w:i/>
    </w:rPr>
  </w:style>
  <w:style w:type="paragraph" w:styleId="690">
    <w:name w:val="Intense Quote"/>
    <w:basedOn w:val="660"/>
    <w:next w:val="660"/>
    <w:link w:val="69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 w:customStyle="1">
    <w:name w:val="Выделенная цитата Знак"/>
    <w:link w:val="690"/>
    <w:uiPriority w:val="30"/>
    <w:rPr>
      <w:i/>
    </w:rPr>
  </w:style>
  <w:style w:type="paragraph" w:styleId="692">
    <w:name w:val="Header"/>
    <w:basedOn w:val="660"/>
    <w:link w:val="848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/>
      <w:sz w:val="22"/>
      <w:szCs w:val="22"/>
      <w:lang w:eastAsia="en-US"/>
    </w:rPr>
  </w:style>
  <w:style w:type="character" w:styleId="693" w:customStyle="1">
    <w:name w:val="Header Char"/>
    <w:uiPriority w:val="99"/>
  </w:style>
  <w:style w:type="paragraph" w:styleId="694">
    <w:name w:val="Footer"/>
    <w:basedOn w:val="660"/>
    <w:link w:val="84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/>
      <w:sz w:val="22"/>
      <w:szCs w:val="22"/>
      <w:lang w:eastAsia="en-US"/>
    </w:rPr>
  </w:style>
  <w:style w:type="character" w:styleId="695" w:customStyle="1">
    <w:name w:val="Footer Char"/>
    <w:uiPriority w:val="99"/>
  </w:style>
  <w:style w:type="paragraph" w:styleId="696">
    <w:name w:val="Caption"/>
    <w:basedOn w:val="660"/>
    <w:next w:val="6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 w:customStyle="1">
    <w:name w:val="Caption Char"/>
    <w:uiPriority w:val="99"/>
  </w:style>
  <w:style w:type="table" w:styleId="698">
    <w:name w:val="Table Grid"/>
    <w:basedOn w:val="671"/>
    <w:tblPr/>
  </w:style>
  <w:style w:type="table" w:styleId="69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3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0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7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6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5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6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7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8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9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0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24">
    <w:name w:val="Hyperlink"/>
    <w:unhideWhenUsed/>
    <w:rPr>
      <w:color w:val="0000ff"/>
      <w:u w:val="single"/>
    </w:rPr>
  </w:style>
  <w:style w:type="paragraph" w:styleId="825">
    <w:name w:val="footnote text"/>
    <w:basedOn w:val="660"/>
    <w:link w:val="890"/>
    <w:uiPriority w:val="99"/>
    <w:semiHidden/>
    <w:unhideWhenUsed/>
  </w:style>
  <w:style w:type="character" w:styleId="826" w:customStyle="1">
    <w:name w:val="Footnote Text Char"/>
    <w:uiPriority w:val="99"/>
    <w:rPr>
      <w:sz w:val="18"/>
    </w:rPr>
  </w:style>
  <w:style w:type="character" w:styleId="827">
    <w:name w:val="footnote reference"/>
    <w:uiPriority w:val="99"/>
    <w:semiHidden/>
    <w:unhideWhenUsed/>
    <w:rPr>
      <w:vertAlign w:val="superscript"/>
    </w:rPr>
  </w:style>
  <w:style w:type="paragraph" w:styleId="828">
    <w:name w:val="endnote text"/>
    <w:basedOn w:val="660"/>
    <w:link w:val="889"/>
    <w:uiPriority w:val="99"/>
    <w:semiHidden/>
    <w:unhideWhenUsed/>
  </w:style>
  <w:style w:type="character" w:styleId="829" w:customStyle="1">
    <w:name w:val="Endnote Text Char"/>
    <w:uiPriority w:val="99"/>
    <w:rPr>
      <w:sz w:val="20"/>
    </w:rPr>
  </w:style>
  <w:style w:type="character" w:styleId="830">
    <w:name w:val="endnote reference"/>
    <w:uiPriority w:val="99"/>
    <w:semiHidden/>
    <w:unhideWhenUsed/>
    <w:rPr>
      <w:vertAlign w:val="superscript"/>
    </w:rPr>
  </w:style>
  <w:style w:type="paragraph" w:styleId="831">
    <w:name w:val="toc 1"/>
    <w:basedOn w:val="660"/>
    <w:next w:val="660"/>
    <w:uiPriority w:val="39"/>
    <w:unhideWhenUsed/>
    <w:pPr>
      <w:spacing w:after="57"/>
    </w:pPr>
  </w:style>
  <w:style w:type="paragraph" w:styleId="832">
    <w:name w:val="toc 2"/>
    <w:basedOn w:val="660"/>
    <w:next w:val="660"/>
    <w:uiPriority w:val="39"/>
    <w:unhideWhenUsed/>
    <w:pPr>
      <w:ind w:left="283"/>
      <w:spacing w:after="57"/>
    </w:pPr>
  </w:style>
  <w:style w:type="paragraph" w:styleId="833">
    <w:name w:val="toc 3"/>
    <w:basedOn w:val="660"/>
    <w:next w:val="660"/>
    <w:uiPriority w:val="39"/>
    <w:unhideWhenUsed/>
    <w:pPr>
      <w:ind w:left="567"/>
      <w:spacing w:after="57"/>
    </w:pPr>
  </w:style>
  <w:style w:type="paragraph" w:styleId="834">
    <w:name w:val="toc 4"/>
    <w:basedOn w:val="660"/>
    <w:next w:val="660"/>
    <w:uiPriority w:val="39"/>
    <w:unhideWhenUsed/>
    <w:pPr>
      <w:ind w:left="850"/>
      <w:spacing w:after="57"/>
    </w:pPr>
  </w:style>
  <w:style w:type="paragraph" w:styleId="835">
    <w:name w:val="toc 5"/>
    <w:basedOn w:val="660"/>
    <w:next w:val="660"/>
    <w:uiPriority w:val="39"/>
    <w:unhideWhenUsed/>
    <w:pPr>
      <w:ind w:left="1134"/>
      <w:spacing w:after="57"/>
    </w:pPr>
  </w:style>
  <w:style w:type="paragraph" w:styleId="836">
    <w:name w:val="toc 6"/>
    <w:basedOn w:val="660"/>
    <w:next w:val="660"/>
    <w:uiPriority w:val="39"/>
    <w:unhideWhenUsed/>
    <w:pPr>
      <w:ind w:left="1417"/>
      <w:spacing w:after="57"/>
    </w:pPr>
  </w:style>
  <w:style w:type="paragraph" w:styleId="837">
    <w:name w:val="toc 7"/>
    <w:basedOn w:val="660"/>
    <w:next w:val="660"/>
    <w:uiPriority w:val="39"/>
    <w:unhideWhenUsed/>
    <w:pPr>
      <w:ind w:left="1701"/>
      <w:spacing w:after="57"/>
    </w:pPr>
  </w:style>
  <w:style w:type="paragraph" w:styleId="838">
    <w:name w:val="toc 8"/>
    <w:basedOn w:val="660"/>
    <w:next w:val="660"/>
    <w:uiPriority w:val="39"/>
    <w:unhideWhenUsed/>
    <w:pPr>
      <w:ind w:left="1984"/>
      <w:spacing w:after="57"/>
    </w:pPr>
  </w:style>
  <w:style w:type="paragraph" w:styleId="839">
    <w:name w:val="toc 9"/>
    <w:basedOn w:val="660"/>
    <w:next w:val="660"/>
    <w:uiPriority w:val="39"/>
    <w:unhideWhenUsed/>
    <w:pPr>
      <w:ind w:left="2268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660"/>
    <w:next w:val="660"/>
    <w:uiPriority w:val="99"/>
    <w:unhideWhenUsed/>
  </w:style>
  <w:style w:type="character" w:styleId="842" w:customStyle="1">
    <w:name w:val="Заголовок 3 Знак"/>
    <w:link w:val="663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43" w:customStyle="1">
    <w:name w:val="Абзац списка;ПАРАГРАФ;Абзац списка11;List Paragraph;Текст с номером;Абзац списка для документа;Абзац списка4;Абзац списка основной;Нумерованый список;List Paragraph1;Use Case List Paragraph;Маркер;ТЗ список;Абзац списка литеральный;Bullet List"/>
    <w:basedOn w:val="660"/>
    <w:link w:val="879"/>
    <w:uiPriority w:val="34"/>
    <w:qFormat/>
    <w:pPr>
      <w:contextualSpacing/>
      <w:ind w:left="720"/>
    </w:pPr>
    <w:rPr>
      <w:lang w:val="en-US"/>
    </w:rPr>
  </w:style>
  <w:style w:type="paragraph" w:styleId="844">
    <w:name w:val="Balloon Text"/>
    <w:basedOn w:val="660"/>
    <w:link w:val="845"/>
    <w:semiHidden/>
    <w:unhideWhenUsed/>
    <w:rPr>
      <w:rFonts w:ascii="Tahoma" w:hAnsi="Tahoma" w:cs="Tahoma"/>
      <w:sz w:val="16"/>
      <w:szCs w:val="16"/>
    </w:rPr>
  </w:style>
  <w:style w:type="character" w:styleId="845" w:customStyle="1">
    <w:name w:val="Текст выноски Знак"/>
    <w:link w:val="844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46" w:customStyle="1">
    <w:name w:val="Заголовок 11"/>
    <w:basedOn w:val="660"/>
    <w:next w:val="660"/>
    <w:uiPriority w:val="9"/>
    <w:qFormat/>
    <w:pPr>
      <w:keepLines/>
      <w:keepNext/>
      <w:spacing w:before="480" w:line="259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numbering" w:styleId="847" w:customStyle="1">
    <w:name w:val="Нет списка1"/>
    <w:next w:val="672"/>
    <w:uiPriority w:val="99"/>
    <w:semiHidden/>
    <w:unhideWhenUsed/>
  </w:style>
  <w:style w:type="character" w:styleId="848" w:customStyle="1">
    <w:name w:val="Верхний колонтитул Знак"/>
    <w:link w:val="692"/>
    <w:uiPriority w:val="99"/>
    <w:rPr>
      <w:rFonts w:ascii="Calibri" w:hAnsi="Calibri" w:eastAsia="Calibri" w:cs="Times New Roman"/>
    </w:rPr>
  </w:style>
  <w:style w:type="character" w:styleId="849" w:customStyle="1">
    <w:name w:val="Нижний колонтитул Знак"/>
    <w:link w:val="694"/>
    <w:uiPriority w:val="99"/>
    <w:rPr>
      <w:rFonts w:ascii="Calibri" w:hAnsi="Calibri" w:eastAsia="Calibri" w:cs="Times New Roman"/>
    </w:rPr>
  </w:style>
  <w:style w:type="numbering" w:styleId="850" w:customStyle="1">
    <w:name w:val="Нет списка11"/>
    <w:next w:val="672"/>
    <w:uiPriority w:val="99"/>
    <w:semiHidden/>
    <w:unhideWhenUsed/>
  </w:style>
  <w:style w:type="table" w:styleId="851" w:customStyle="1">
    <w:name w:val="Сетка таблицы1"/>
    <w:basedOn w:val="671"/>
    <w:next w:val="698"/>
    <w:uiPriority w:val="39"/>
    <w:tblPr/>
  </w:style>
  <w:style w:type="character" w:styleId="852">
    <w:name w:val="FollowedHyperlink"/>
    <w:uiPriority w:val="99"/>
    <w:semiHidden/>
    <w:unhideWhenUsed/>
    <w:rPr>
      <w:color w:val="800080"/>
      <w:u w:val="single"/>
    </w:rPr>
  </w:style>
  <w:style w:type="paragraph" w:styleId="853" w:customStyle="1">
    <w:name w:val="xl114"/>
    <w:basedOn w:val="66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4" w:customStyle="1">
    <w:name w:val="xl115"/>
    <w:basedOn w:val="66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5" w:customStyle="1">
    <w:name w:val="xl116"/>
    <w:basedOn w:val="66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6" w:customStyle="1">
    <w:name w:val="xl117"/>
    <w:basedOn w:val="66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7" w:customStyle="1">
    <w:name w:val="xl118"/>
    <w:basedOn w:val="66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8" w:customStyle="1">
    <w:name w:val="xl119"/>
    <w:basedOn w:val="66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9" w:customStyle="1">
    <w:name w:val="xl120"/>
    <w:basedOn w:val="66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60" w:customStyle="1">
    <w:name w:val="xl121"/>
    <w:basedOn w:val="66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61" w:customStyle="1">
    <w:name w:val="xl122"/>
    <w:basedOn w:val="66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62" w:customStyle="1">
    <w:name w:val="xl123"/>
    <w:basedOn w:val="66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63" w:customStyle="1">
    <w:name w:val="xl124"/>
    <w:basedOn w:val="66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64" w:customStyle="1">
    <w:name w:val="xl125"/>
    <w:basedOn w:val="66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65" w:customStyle="1">
    <w:name w:val="xl126"/>
    <w:basedOn w:val="66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66" w:customStyle="1">
    <w:name w:val="xl127"/>
    <w:basedOn w:val="660"/>
    <w:pPr>
      <w:spacing w:before="100" w:beforeAutospacing="1" w:after="100" w:afterAutospacing="1"/>
    </w:pPr>
    <w:rPr>
      <w:sz w:val="24"/>
      <w:szCs w:val="24"/>
    </w:rPr>
  </w:style>
  <w:style w:type="paragraph" w:styleId="867" w:customStyle="1">
    <w:name w:val="xl128"/>
    <w:basedOn w:val="660"/>
    <w:pPr>
      <w:jc w:val="center"/>
      <w:spacing w:before="100" w:beforeAutospacing="1" w:after="100" w:afterAutospacing="1"/>
    </w:pPr>
    <w:rPr>
      <w:sz w:val="24"/>
      <w:szCs w:val="24"/>
    </w:rPr>
  </w:style>
  <w:style w:type="paragraph" w:styleId="868" w:customStyle="1">
    <w:name w:val="xl129"/>
    <w:basedOn w:val="66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69" w:customStyle="1">
    <w:name w:val="xl112"/>
    <w:basedOn w:val="66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0" w:customStyle="1">
    <w:name w:val="xl113"/>
    <w:basedOn w:val="66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table" w:styleId="871" w:customStyle="1">
    <w:name w:val="Сетка таблицы2"/>
    <w:basedOn w:val="671"/>
    <w:next w:val="698"/>
    <w:uiPriority w:val="39"/>
    <w:tblPr/>
  </w:style>
  <w:style w:type="paragraph" w:styleId="872" w:customStyle="1">
    <w:name w:val="xl110"/>
    <w:basedOn w:val="660"/>
    <w:pPr>
      <w:jc w:val="center"/>
      <w:spacing w:before="100" w:beforeAutospacing="1" w:after="100" w:afterAutospacing="1"/>
    </w:pPr>
    <w:rPr>
      <w:sz w:val="24"/>
      <w:szCs w:val="24"/>
    </w:rPr>
  </w:style>
  <w:style w:type="paragraph" w:styleId="873" w:customStyle="1">
    <w:name w:val="xl111"/>
    <w:basedOn w:val="66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character" w:styleId="874" w:customStyle="1">
    <w:name w:val="Заголовок 1 Знак"/>
    <w:link w:val="661"/>
    <w:uiPriority w:val="9"/>
    <w:rPr>
      <w:rFonts w:ascii="Calibri Light" w:hAnsi="Calibri Light" w:eastAsia="Times New Roman" w:cs="Times New Roman"/>
      <w:b/>
      <w:bCs/>
      <w:color w:val="2e74b5"/>
      <w:sz w:val="28"/>
      <w:szCs w:val="28"/>
    </w:rPr>
  </w:style>
  <w:style w:type="character" w:styleId="875">
    <w:name w:val="annotation reference"/>
    <w:uiPriority w:val="99"/>
    <w:semiHidden/>
    <w:unhideWhenUsed/>
    <w:rPr>
      <w:sz w:val="16"/>
      <w:szCs w:val="16"/>
    </w:rPr>
  </w:style>
  <w:style w:type="paragraph" w:styleId="876">
    <w:name w:val="annotation text"/>
    <w:basedOn w:val="660"/>
    <w:link w:val="877"/>
    <w:uiPriority w:val="99"/>
    <w:semiHidden/>
    <w:unhideWhenUsed/>
    <w:pPr>
      <w:spacing w:after="160"/>
    </w:pPr>
    <w:rPr>
      <w:rFonts w:eastAsia="Calibri"/>
      <w:lang w:eastAsia="en-US"/>
    </w:rPr>
  </w:style>
  <w:style w:type="character" w:styleId="877" w:customStyle="1">
    <w:name w:val="Текст примечания Знак"/>
    <w:link w:val="876"/>
    <w:uiPriority w:val="99"/>
    <w:semiHidden/>
    <w:rPr>
      <w:rFonts w:ascii="Times New Roman" w:hAnsi="Times New Roman" w:eastAsia="Calibri" w:cs="Times New Roman"/>
      <w:sz w:val="20"/>
      <w:szCs w:val="20"/>
    </w:rPr>
  </w:style>
  <w:style w:type="character" w:styleId="878" w:customStyle="1">
    <w:name w:val="Заголовок 1 Знак1"/>
    <w:uiPriority w:val="9"/>
    <w:rPr>
      <w:rFonts w:ascii="Cambria" w:hAnsi="Cambria" w:eastAsia="Times New Roman" w:cs="Times New Roman"/>
      <w:color w:val="365f91"/>
      <w:sz w:val="32"/>
      <w:szCs w:val="32"/>
      <w:lang w:eastAsia="ru-RU"/>
    </w:rPr>
  </w:style>
  <w:style w:type="character" w:styleId="879" w:customStyle="1">
    <w:name w:val="Абзац списка Знак;ПАРАГРАФ Знак;Абзац списка11 Знак;List Paragraph Знак;Текст с номером Знак;Абзац списка для документа Знак;Абзац списка4 Знак;Абзац списка основной Знак;Нумерованый список Знак;List Paragraph1 Знак;Use Case List Paragraph Знак"/>
    <w:link w:val="843"/>
    <w:uiPriority w:val="3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80">
    <w:name w:val="Emphasis"/>
    <w:uiPriority w:val="20"/>
    <w:qFormat/>
    <w:rPr>
      <w:i/>
      <w:iCs/>
    </w:rPr>
  </w:style>
  <w:style w:type="paragraph" w:styleId="881" w:customStyle="1">
    <w:name w:val="Style1"/>
    <w:basedOn w:val="660"/>
    <w:uiPriority w:val="99"/>
    <w:pPr>
      <w:ind w:firstLine="715"/>
      <w:jc w:val="both"/>
      <w:spacing w:line="322" w:lineRule="exact"/>
      <w:widowControl w:val="off"/>
    </w:pPr>
    <w:rPr>
      <w:sz w:val="24"/>
      <w:szCs w:val="24"/>
    </w:rPr>
  </w:style>
  <w:style w:type="character" w:styleId="882" w:customStyle="1">
    <w:name w:val="Font Style57"/>
    <w:uiPriority w:val="99"/>
    <w:rPr>
      <w:rFonts w:ascii="Times New Roman" w:hAnsi="Times New Roman" w:cs="Times New Roman"/>
      <w:sz w:val="26"/>
      <w:szCs w:val="26"/>
    </w:rPr>
  </w:style>
  <w:style w:type="character" w:styleId="883" w:customStyle="1">
    <w:name w:val="Заголовок 2 Знак"/>
    <w:link w:val="662"/>
    <w:rPr>
      <w:rFonts w:ascii="Times New Roman" w:hAnsi="Times New Roman" w:eastAsia="Times New Roman"/>
      <w:b/>
      <w:sz w:val="28"/>
    </w:rPr>
  </w:style>
  <w:style w:type="paragraph" w:styleId="884" w:customStyle="1">
    <w:name w:val="ConsPlusTitle"/>
    <w:uiPriority w:val="99"/>
    <w:pPr>
      <w:widowControl w:val="off"/>
    </w:pPr>
    <w:rPr>
      <w:rFonts w:ascii="Arial" w:hAnsi="Arial" w:eastAsia="Times New Roman" w:cs="Arial"/>
      <w:b/>
      <w:bCs/>
      <w:lang w:eastAsia="ru-RU"/>
    </w:rPr>
  </w:style>
  <w:style w:type="paragraph" w:styleId="885" w:customStyle="1">
    <w:name w:val="ConsPlusNormal"/>
    <w:pPr>
      <w:widowControl w:val="off"/>
    </w:pPr>
    <w:rPr>
      <w:rFonts w:ascii="Arial" w:hAnsi="Arial" w:eastAsia="Times New Roman" w:cs="Arial"/>
      <w:lang w:eastAsia="ru-RU"/>
    </w:rPr>
  </w:style>
  <w:style w:type="paragraph" w:styleId="886" w:customStyle="1">
    <w:name w:val="ConsPlusNonformat"/>
    <w:uiPriority w:val="99"/>
    <w:pPr>
      <w:widowControl w:val="off"/>
    </w:pPr>
    <w:rPr>
      <w:rFonts w:ascii="Courier New" w:hAnsi="Courier New" w:eastAsia="Times New Roman" w:cs="Courier New"/>
      <w:lang w:eastAsia="ru-RU"/>
    </w:rPr>
  </w:style>
  <w:style w:type="character" w:styleId="887" w:customStyle="1">
    <w:name w:val="Без интервала Знак"/>
    <w:link w:val="683"/>
    <w:uiPriority w:val="1"/>
    <w:rPr>
      <w:rFonts w:ascii="Times New Roman" w:hAnsi="Times New Roman" w:eastAsia="Times New Roman"/>
    </w:rPr>
  </w:style>
  <w:style w:type="paragraph" w:styleId="888" w:customStyle="1">
    <w:name w:val="Default"/>
    <w:rPr>
      <w:rFonts w:ascii="Times New Roman" w:hAnsi="Times New Roman"/>
      <w:color w:val="000000"/>
      <w:sz w:val="24"/>
      <w:szCs w:val="24"/>
      <w:lang w:eastAsia="ru-RU"/>
    </w:rPr>
  </w:style>
  <w:style w:type="character" w:styleId="889" w:customStyle="1">
    <w:name w:val="Текст концевой сноски Знак"/>
    <w:link w:val="828"/>
    <w:uiPriority w:val="99"/>
    <w:semiHidden/>
    <w:rPr>
      <w:rFonts w:ascii="Times New Roman" w:hAnsi="Times New Roman" w:eastAsia="Times New Roman"/>
    </w:rPr>
  </w:style>
  <w:style w:type="character" w:styleId="890" w:customStyle="1">
    <w:name w:val="Текст сноски Знак"/>
    <w:link w:val="825"/>
    <w:uiPriority w:val="99"/>
    <w:semiHidden/>
    <w:rPr>
      <w:rFonts w:ascii="Times New Roman" w:hAnsi="Times New Roman" w:eastAsia="Times New Roman"/>
    </w:rPr>
  </w:style>
  <w:style w:type="paragraph" w:styleId="891">
    <w:name w:val="annotation subject"/>
    <w:basedOn w:val="876"/>
    <w:next w:val="876"/>
    <w:link w:val="892"/>
    <w:uiPriority w:val="99"/>
    <w:semiHidden/>
    <w:unhideWhenUsed/>
    <w:pPr>
      <w:spacing w:after="0"/>
    </w:pPr>
    <w:rPr>
      <w:rFonts w:eastAsia="Times New Roman"/>
      <w:b/>
      <w:bCs/>
      <w:lang w:eastAsia="ru-RU"/>
    </w:rPr>
  </w:style>
  <w:style w:type="character" w:styleId="892" w:customStyle="1">
    <w:name w:val="Тема примечания Знак"/>
    <w:link w:val="891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893" w:customStyle="1">
    <w:name w:val="Основной текст1"/>
    <w:qFormat/>
    <w:pPr>
      <w:spacing w:before="180" w:after="18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Theme="minorHAnsi" w:hAnsiTheme="minorHAnsi" w:eastAsiaTheme="minorHAnsi" w:cstheme="minorBidi"/>
      <w:sz w:val="24"/>
      <w:szCs w:val="24"/>
      <w:lang w:val="en-US" w:eastAsia="en-US"/>
    </w:rPr>
  </w:style>
  <w:style w:type="paragraph" w:styleId="894" w:customStyle="1">
    <w:name w:val="2125"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95" w:customStyle="1">
    <w:name w:val="Основной текст1"/>
    <w:qFormat/>
    <w:pPr>
      <w:spacing w:before="180" w:after="18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Theme="minorHAnsi" w:hAnsiTheme="minorHAnsi" w:eastAsiaTheme="minorHAnsi" w:cstheme="minorBidi"/>
      <w:sz w:val="24"/>
      <w:szCs w:val="24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wmf"/><Relationship Id="rId10" Type="http://schemas.openxmlformats.org/officeDocument/2006/relationships/hyperlink" Target="http://www.nsopravo.ru" TargetMode="External"/><Relationship Id="rId11" Type="http://schemas.openxmlformats.org/officeDocument/2006/relationships/hyperlink" Target="http://www.pravo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Савгачёв Константин Юрьевич</dc:creator>
  <cp:revision>37</cp:revision>
  <dcterms:created xsi:type="dcterms:W3CDTF">2023-03-03T06:08:00Z</dcterms:created>
  <dcterms:modified xsi:type="dcterms:W3CDTF">2024-04-02T10:01:38Z</dcterms:modified>
  <cp:version>1048576</cp:version>
</cp:coreProperties>
</file>