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02F" w:rsidRDefault="00791515" w:rsidP="00833241">
      <w:pPr>
        <w:pStyle w:val="a7"/>
        <w:widowControl w:val="0"/>
        <w:jc w:val="center"/>
        <w:rPr>
          <w:b/>
          <w:bCs/>
          <w:lang w:val="en-US"/>
        </w:rPr>
      </w:pPr>
      <w:r>
        <w:rPr>
          <w:b/>
          <w:bCs/>
          <w:noProof/>
        </w:rPr>
        <w:drawing>
          <wp:inline distT="0" distB="0" distL="0" distR="0" wp14:anchorId="5C86C3A3" wp14:editId="390C289F">
            <wp:extent cx="552450" cy="654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654050"/>
                    </a:xfrm>
                    <a:prstGeom prst="rect">
                      <a:avLst/>
                    </a:prstGeom>
                    <a:noFill/>
                    <a:ln>
                      <a:noFill/>
                    </a:ln>
                  </pic:spPr>
                </pic:pic>
              </a:graphicData>
            </a:graphic>
          </wp:inline>
        </w:drawing>
      </w:r>
    </w:p>
    <w:p w:rsidR="00FA202F" w:rsidRDefault="00FA202F" w:rsidP="00833241">
      <w:pPr>
        <w:pStyle w:val="a7"/>
        <w:widowControl w:val="0"/>
        <w:jc w:val="center"/>
        <w:rPr>
          <w:b/>
          <w:bCs/>
          <w:sz w:val="16"/>
          <w:szCs w:val="16"/>
          <w:lang w:val="en-US"/>
        </w:rPr>
      </w:pPr>
    </w:p>
    <w:p w:rsidR="00FA202F" w:rsidRDefault="00E679AC" w:rsidP="00833241">
      <w:pPr>
        <w:pStyle w:val="a7"/>
        <w:widowControl w:val="0"/>
        <w:jc w:val="center"/>
        <w:rPr>
          <w:b/>
          <w:bCs/>
        </w:rPr>
      </w:pPr>
      <w:r>
        <w:rPr>
          <w:b/>
          <w:bCs/>
        </w:rPr>
        <w:t>ГУБЕРНАТОР</w:t>
      </w:r>
      <w:r w:rsidR="00680B0B" w:rsidRPr="00E32C57">
        <w:rPr>
          <w:b/>
          <w:bCs/>
        </w:rPr>
        <w:t xml:space="preserve"> </w:t>
      </w:r>
      <w:r w:rsidR="00FA202F">
        <w:rPr>
          <w:b/>
          <w:bCs/>
        </w:rPr>
        <w:t>НОВОСИБИРСКОЙ ОБЛАСТИ</w:t>
      </w:r>
    </w:p>
    <w:p w:rsidR="00333721" w:rsidRDefault="00333721" w:rsidP="00833241">
      <w:pPr>
        <w:widowControl w:val="0"/>
        <w:jc w:val="center"/>
        <w:rPr>
          <w:b/>
          <w:bCs/>
          <w:sz w:val="36"/>
          <w:szCs w:val="36"/>
        </w:rPr>
      </w:pPr>
    </w:p>
    <w:p w:rsidR="00333721" w:rsidRDefault="00725DED" w:rsidP="00833241">
      <w:pPr>
        <w:pStyle w:val="11"/>
        <w:widowControl w:val="0"/>
        <w:rPr>
          <w:sz w:val="36"/>
          <w:szCs w:val="36"/>
        </w:rPr>
      </w:pPr>
      <w:r>
        <w:rPr>
          <w:sz w:val="36"/>
          <w:szCs w:val="36"/>
        </w:rPr>
        <w:t>ПОСТАНОВЛ</w:t>
      </w:r>
      <w:r w:rsidR="005E5230">
        <w:rPr>
          <w:sz w:val="36"/>
          <w:szCs w:val="36"/>
        </w:rPr>
        <w:t>ЕНИЕ</w:t>
      </w:r>
    </w:p>
    <w:p w:rsidR="00FA202F" w:rsidRPr="00703664" w:rsidRDefault="00FA202F" w:rsidP="00833241">
      <w:pPr>
        <w:widowControl w:val="0"/>
        <w:jc w:val="both"/>
        <w:rPr>
          <w:sz w:val="28"/>
          <w:szCs w:val="28"/>
        </w:rPr>
      </w:pPr>
    </w:p>
    <w:p w:rsidR="009C65E4" w:rsidRPr="00703664" w:rsidRDefault="009C65E4" w:rsidP="00833241">
      <w:pPr>
        <w:widowControl w:val="0"/>
        <w:jc w:val="both"/>
        <w:rPr>
          <w:sz w:val="28"/>
          <w:szCs w:val="28"/>
        </w:rPr>
      </w:pPr>
    </w:p>
    <w:p w:rsidR="002F699B" w:rsidRDefault="002F699B" w:rsidP="00833241">
      <w:pPr>
        <w:widowControl w:val="0"/>
        <w:jc w:val="center"/>
        <w:rPr>
          <w:sz w:val="28"/>
          <w:szCs w:val="28"/>
        </w:rPr>
      </w:pPr>
    </w:p>
    <w:p w:rsidR="006B71F2" w:rsidRPr="006179C5" w:rsidRDefault="006B71F2" w:rsidP="00833241">
      <w:pPr>
        <w:widowControl w:val="0"/>
        <w:jc w:val="both"/>
        <w:rPr>
          <w:sz w:val="28"/>
          <w:szCs w:val="28"/>
        </w:rPr>
      </w:pPr>
    </w:p>
    <w:p w:rsidR="0020595F" w:rsidRPr="006179C5" w:rsidRDefault="006179C5" w:rsidP="00833241">
      <w:pPr>
        <w:widowControl w:val="0"/>
        <w:jc w:val="center"/>
        <w:rPr>
          <w:sz w:val="24"/>
          <w:szCs w:val="24"/>
        </w:rPr>
      </w:pPr>
      <w:r w:rsidRPr="006179C5">
        <w:rPr>
          <w:sz w:val="24"/>
          <w:szCs w:val="24"/>
        </w:rPr>
        <w:t>г. Новосибирск</w:t>
      </w:r>
    </w:p>
    <w:p w:rsidR="00A71CF5" w:rsidRDefault="00A71CF5" w:rsidP="00833241">
      <w:pPr>
        <w:widowControl w:val="0"/>
        <w:adjustRightInd w:val="0"/>
        <w:jc w:val="center"/>
        <w:rPr>
          <w:rFonts w:eastAsia="Calibri"/>
          <w:color w:val="000000"/>
          <w:sz w:val="28"/>
          <w:szCs w:val="28"/>
        </w:rPr>
      </w:pPr>
    </w:p>
    <w:p w:rsidR="0068412D" w:rsidRDefault="0068412D" w:rsidP="00833241">
      <w:pPr>
        <w:widowControl w:val="0"/>
        <w:jc w:val="center"/>
        <w:rPr>
          <w:sz w:val="28"/>
          <w:szCs w:val="28"/>
        </w:rPr>
      </w:pPr>
      <w:r>
        <w:rPr>
          <w:sz w:val="28"/>
          <w:szCs w:val="28"/>
        </w:rPr>
        <w:t>О внесении изменений в постановление Губернатора Новосибирской области от 01.10.2018 № 195</w:t>
      </w:r>
    </w:p>
    <w:p w:rsidR="0068412D" w:rsidRDefault="0068412D" w:rsidP="00833241">
      <w:pPr>
        <w:widowControl w:val="0"/>
        <w:jc w:val="center"/>
        <w:rPr>
          <w:sz w:val="28"/>
          <w:szCs w:val="28"/>
        </w:rPr>
      </w:pPr>
    </w:p>
    <w:p w:rsidR="0068412D" w:rsidRDefault="0068412D" w:rsidP="00833241">
      <w:pPr>
        <w:widowControl w:val="0"/>
        <w:jc w:val="center"/>
        <w:rPr>
          <w:sz w:val="28"/>
          <w:szCs w:val="28"/>
        </w:rPr>
      </w:pPr>
    </w:p>
    <w:p w:rsidR="0068412D" w:rsidRPr="0068412D" w:rsidRDefault="0068412D" w:rsidP="00833241">
      <w:pPr>
        <w:widowControl w:val="0"/>
        <w:ind w:firstLine="709"/>
        <w:rPr>
          <w:sz w:val="28"/>
          <w:szCs w:val="28"/>
        </w:rPr>
      </w:pPr>
      <w:r w:rsidRPr="0068412D">
        <w:rPr>
          <w:b/>
          <w:sz w:val="28"/>
          <w:szCs w:val="28"/>
        </w:rPr>
        <w:t>П</w:t>
      </w:r>
      <w:r>
        <w:rPr>
          <w:b/>
          <w:sz w:val="28"/>
          <w:szCs w:val="28"/>
        </w:rPr>
        <w:t xml:space="preserve"> </w:t>
      </w:r>
      <w:r w:rsidRPr="0068412D">
        <w:rPr>
          <w:b/>
          <w:sz w:val="28"/>
          <w:szCs w:val="28"/>
        </w:rPr>
        <w:t>о</w:t>
      </w:r>
      <w:r>
        <w:rPr>
          <w:b/>
          <w:sz w:val="28"/>
          <w:szCs w:val="28"/>
        </w:rPr>
        <w:t xml:space="preserve"> </w:t>
      </w:r>
      <w:r w:rsidRPr="0068412D">
        <w:rPr>
          <w:b/>
          <w:sz w:val="28"/>
          <w:szCs w:val="28"/>
        </w:rPr>
        <w:t>с</w:t>
      </w:r>
      <w:r>
        <w:rPr>
          <w:b/>
          <w:sz w:val="28"/>
          <w:szCs w:val="28"/>
        </w:rPr>
        <w:t xml:space="preserve"> </w:t>
      </w:r>
      <w:proofErr w:type="gramStart"/>
      <w:r w:rsidRPr="0068412D">
        <w:rPr>
          <w:b/>
          <w:sz w:val="28"/>
          <w:szCs w:val="28"/>
        </w:rPr>
        <w:t>т</w:t>
      </w:r>
      <w:proofErr w:type="gramEnd"/>
      <w:r>
        <w:rPr>
          <w:b/>
          <w:sz w:val="28"/>
          <w:szCs w:val="28"/>
        </w:rPr>
        <w:t xml:space="preserve"> </w:t>
      </w:r>
      <w:r w:rsidRPr="0068412D">
        <w:rPr>
          <w:b/>
          <w:sz w:val="28"/>
          <w:szCs w:val="28"/>
        </w:rPr>
        <w:t>а</w:t>
      </w:r>
      <w:r>
        <w:rPr>
          <w:b/>
          <w:sz w:val="28"/>
          <w:szCs w:val="28"/>
        </w:rPr>
        <w:t xml:space="preserve"> </w:t>
      </w:r>
      <w:r w:rsidRPr="0068412D">
        <w:rPr>
          <w:b/>
          <w:sz w:val="28"/>
          <w:szCs w:val="28"/>
        </w:rPr>
        <w:t>н</w:t>
      </w:r>
      <w:r>
        <w:rPr>
          <w:b/>
          <w:sz w:val="28"/>
          <w:szCs w:val="28"/>
        </w:rPr>
        <w:t xml:space="preserve"> </w:t>
      </w:r>
      <w:r w:rsidRPr="0068412D">
        <w:rPr>
          <w:b/>
          <w:sz w:val="28"/>
          <w:szCs w:val="28"/>
        </w:rPr>
        <w:t>о</w:t>
      </w:r>
      <w:r>
        <w:rPr>
          <w:b/>
          <w:sz w:val="28"/>
          <w:szCs w:val="28"/>
        </w:rPr>
        <w:t xml:space="preserve"> </w:t>
      </w:r>
      <w:r w:rsidRPr="0068412D">
        <w:rPr>
          <w:b/>
          <w:sz w:val="28"/>
          <w:szCs w:val="28"/>
        </w:rPr>
        <w:t>в</w:t>
      </w:r>
      <w:r>
        <w:rPr>
          <w:b/>
          <w:sz w:val="28"/>
          <w:szCs w:val="28"/>
        </w:rPr>
        <w:t xml:space="preserve"> </w:t>
      </w:r>
      <w:r w:rsidRPr="0068412D">
        <w:rPr>
          <w:b/>
          <w:sz w:val="28"/>
          <w:szCs w:val="28"/>
        </w:rPr>
        <w:t>л</w:t>
      </w:r>
      <w:r>
        <w:rPr>
          <w:b/>
          <w:sz w:val="28"/>
          <w:szCs w:val="28"/>
        </w:rPr>
        <w:t xml:space="preserve"> </w:t>
      </w:r>
      <w:r w:rsidRPr="0068412D">
        <w:rPr>
          <w:b/>
          <w:sz w:val="28"/>
          <w:szCs w:val="28"/>
        </w:rPr>
        <w:t>я</w:t>
      </w:r>
      <w:r>
        <w:rPr>
          <w:b/>
          <w:sz w:val="28"/>
          <w:szCs w:val="28"/>
        </w:rPr>
        <w:t xml:space="preserve"> </w:t>
      </w:r>
      <w:r w:rsidRPr="0068412D">
        <w:rPr>
          <w:b/>
          <w:sz w:val="28"/>
          <w:szCs w:val="28"/>
        </w:rPr>
        <w:t>ю</w:t>
      </w:r>
      <w:r w:rsidRPr="0068412D">
        <w:rPr>
          <w:sz w:val="28"/>
          <w:szCs w:val="28"/>
        </w:rPr>
        <w:t>:</w:t>
      </w:r>
    </w:p>
    <w:p w:rsidR="0068412D" w:rsidRDefault="0068412D" w:rsidP="00833241">
      <w:pPr>
        <w:widowControl w:val="0"/>
        <w:ind w:firstLine="709"/>
        <w:jc w:val="both"/>
        <w:rPr>
          <w:sz w:val="28"/>
          <w:szCs w:val="28"/>
        </w:rPr>
      </w:pPr>
      <w:r>
        <w:rPr>
          <w:sz w:val="28"/>
          <w:szCs w:val="28"/>
        </w:rPr>
        <w:t>Внести в постановление Губернатора Новосибирской области от 01.10.2018 № 195 «О распределении полномочий между заместителями Губернатора Новосибирской области и заместителями Председателя Правительства Новосибирской области» следующие изменения:</w:t>
      </w:r>
    </w:p>
    <w:p w:rsidR="0068412D" w:rsidRDefault="0068412D" w:rsidP="00833241">
      <w:pPr>
        <w:widowControl w:val="0"/>
        <w:ind w:firstLine="709"/>
        <w:jc w:val="both"/>
        <w:rPr>
          <w:sz w:val="28"/>
          <w:szCs w:val="28"/>
        </w:rPr>
      </w:pPr>
      <w:r>
        <w:rPr>
          <w:sz w:val="28"/>
          <w:szCs w:val="28"/>
        </w:rPr>
        <w:t>1. Пункт 2 дополнить абзацем следующего содержания:</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«Прохоренко Е.В., рассматривает Петухов Ю.Ф.».</w:t>
      </w:r>
    </w:p>
    <w:p w:rsidR="0068412D" w:rsidRDefault="0068412D" w:rsidP="00833241">
      <w:pPr>
        <w:widowControl w:val="0"/>
        <w:ind w:firstLine="709"/>
        <w:jc w:val="both"/>
        <w:rPr>
          <w:sz w:val="28"/>
          <w:szCs w:val="28"/>
        </w:rPr>
      </w:pPr>
      <w:r>
        <w:rPr>
          <w:sz w:val="28"/>
          <w:szCs w:val="28"/>
        </w:rPr>
        <w:t>2. В распределении полномочий между заместителями Губернатора Новосибирской области и заместителями Председателя Правительства Новосибирской области:</w:t>
      </w:r>
    </w:p>
    <w:p w:rsidR="0068412D" w:rsidRDefault="0068412D" w:rsidP="00833241">
      <w:pPr>
        <w:widowControl w:val="0"/>
        <w:ind w:firstLine="709"/>
        <w:jc w:val="both"/>
        <w:rPr>
          <w:sz w:val="28"/>
          <w:szCs w:val="28"/>
        </w:rPr>
      </w:pPr>
      <w:r>
        <w:rPr>
          <w:sz w:val="28"/>
          <w:szCs w:val="28"/>
        </w:rPr>
        <w:t>1) раздел, касающийся Петухова Ю.Ф., изложить в следующей редакции: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«Петухов Ю.Ф. – первый заместитель Губернатора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Отвечает за формирование решений в сфере государственного строительства и кадровой политики, противодействия коррупции, культуры, искусства, сохранения, использования, популяризации и государственной охраны объектов культурного наследия, ведет вопросы государственной гражданской службы, наградной политики, информационной политики, развития международных связей, архивного дела, организации работы по ведению регистра муниципальных нормативных правовых актов Новосибирской области, обеспечению граждан бесплатной юридической помощью и правовому просвещению населения, организации деятельности по исполнению федеральных полномочий по государственной регистрации актов гражданского состояния на территории Новосибирской области, обеспечению деятельности мировых судей Новосибирской области, своевременному рассмотрению обращений граждан, правовому, документационному, материально-техническому и финансовому обеспечению деятельности Губернатора Новосибирской области и Правительства Новосибирской области, организационному обеспечению подготовки и проведения заседаний Правительства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Возглавляет администрацию Губернатора Новосибирской области и Правительства Новосибирской области и обеспечивает реализацию возложенных на нее задач и функций.</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Осуществляет координацию деятельности заместителей Губернатора Новосибирской области, в полномочия которых входят вопросы формирования решений в сфере образовательной политики, молодежной политики, труда, занятости, социальной защиты населения, опеки и попечительства, охраны здоровья, лекарственного обеспечения, физической культуры, спорта, обеспечения устойчивого функционирования и развития информационного комплекса Новосибирской области, защиты информации и обеспечения информационной безопасности, обеспечение взаимодействия органов государственной власти Новосибирской области с Администрацией Президента Российской Федерации, Правительством Российской Федерации, с министерствами и иными федеральными органами исполнительной власти, а также осуществляет оперативное координирование деятельности заместителя Губернатора Новосибирской области, в полномочия которого входят вопросы формирования решений в сфере научно-технической политики, развития инновационной системы Новосибирской области, курирует деятельность заместителя Председателя Правительства Новосибирской области, в полномочия которого входят вопросы региональной политики.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Осуществляет:</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координацию реализации государственных программ и крупных инфраструктурных проектов, в том числе соглашений о государственно-частном партнерстве, концессионных соглашений, в пределах своей компетенции, контроль за подготовкой проектов правовых актов по подведомственным вопросам;</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координацию взаимодействия администрации Губернатора Новосибирской области и Правительства Новосибирской области, областных исполнительных органов государственной власти Новосибирской области с Законодательным Собранием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Обеспечивает взаимодействие с:</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Администрацией Президента Российской Федерации, Советом Федерации и Государственной Думой Федерального Собрания Российской Федерации;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аппаратом полномочного представителя Президента Российской Федерации в Сибирском федеральном округе;</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Правительством Российской Федерации и иными федеральными органами исполнительной власти, территориальными органами федеральных органов исполнительной власти на территории Новосибирской области и Сибирского федерального округа;</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военным комиссариатом Новосибирской области по вопросам призыва граждан в ряды Вооруженных Сил Российской Федерации;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правоохранительными органами;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органами местного самоуправления муниципальных образований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средствами массовой информации.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Возглавляет координационные и совещательные органы по подведомственным вопросам.</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Непосредственно координирует деятельность:</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министерства культуры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министерства юстиции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управления государственной архивной службы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управления делами Губернатора Новосибирской области и Правительства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управления информационных проектов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управления по делам записи актов гражданского состояния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управления по обеспечению деятельности мировых судей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государственной инспекции по охране объектов историко-культурного наследия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Обеспечивает исполнение нормативных правовых актов Российской Федерации и нормативных правовых актов Новосибирской области по вопросам мобилизационной подготовки и мобилизации в подведомственной сфере.</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Исполняет обязанности Губернатора Новосибирской области в период его временного отсутствия в соответствии с распоряжением Губернатора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2) раздел, касающийся Знаткова В.М., изложить в следующей редакции: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«Знатков В.М. – первый заместитель Председателя Правительства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Отвечает за формирование решений в сфере экономики, инвестиционной политики, регионального государственного строительного надзора, развития Новосибирской агломерации, государственного регулирования цен (тарифов) и ценообразования, имущества и земельных отношений, осуществления закупок товаров, работ, услуг для обеспечения государственных и муниципальных нужд.</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Осуществляет координацию деятельности заместителей Губернатора Новосибирской области и заместителя Председателя Правительства Новосибирской области, в полномочия которых входят вопросы формирования решений в сфере транспорта, дорожного хозяйства, промышленного производства, торговли, предпринимательства, жилищно-коммунального хозяйства, энергетики, защиты населения и территории Новосибирской области от чрезвычайных ситуаций, гражданской обороны, регионального государственного жилищного надзора на территории Новосибирской области, строительства, архитектуры, градостроительства, реализации крупных инфраструктурных проектов, предусмотренных Стратегией социально-экономического развития Новосибирской области на период до 2030 года, агропромышленного комплекса, обеспечения эпизоотического и ветеринарно-санитарного благополучия, природных ресурсов, охраны окружающей среды и животного мира, лесного хозяйства, государственного технического надзора за техническим состоянием самоходных машин и других видов техники; курирует деятельность заместителя Председателя Правительства Новосибирской области, в полномочия которого входит формирование решений в сфере финансов и налоговой политики.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Осуществляет:</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 xml:space="preserve">координацию реализации государственных программ </w:t>
      </w:r>
      <w:r w:rsidRPr="00FF6C91">
        <w:rPr>
          <w:rFonts w:eastAsia="Calibri"/>
          <w:sz w:val="28"/>
          <w:szCs w:val="28"/>
          <w:lang w:eastAsia="en-US"/>
        </w:rPr>
        <w:t>и крупных инфраструктурных проектов, в том числе соглашений о государственно-частном партнерстве, концессионных соглашений, в пре</w:t>
      </w:r>
      <w:r>
        <w:rPr>
          <w:rFonts w:eastAsia="Calibri"/>
          <w:sz w:val="28"/>
          <w:szCs w:val="28"/>
          <w:lang w:eastAsia="en-US"/>
        </w:rPr>
        <w:t>делах своей компетенции, контроль за подготовкой проектов правовых актов по подведомственным вопросам;</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регулирование вопросов формирования и исполнения областного бюджета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Обеспечивает взаимодействие с:</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Правительством Российской Федерации, Министерством финансов Российской Федерации, Федеральной налоговой службой, Федеральным казначейством, иными федеральными органами исполнительной власти и их территориальными органами, расположенными на территории Новосибирской области, Главным управлением Центрального банка Российской Федерации по Новосибирской области по подведомственным вопросам;</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органами государственного и муниципального финансового контроля всех уровней.</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Возглавляет координационные и совещательные органы по подведомственным вопросам.</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Непосредственно координирует деятельность:</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министерства экономического развития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департамента имущества и земельных отношений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департамента по тарифам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инспекции государственного строительного надзора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Обеспечивает исполнение нормативных правовых актов Российской Федерации и нормативных правовых актов Новосибирской области по вопросам мобилизационной подготовки и мобилизации в подведомственной сфере.</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Исполняет обязанности Губернатора Новосибирской области в период его временного отсутствия в соответствии с распоряжением Губернатора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3) раздел, касающийся Мануйловой И.В., изложить в следующей редакции: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«Мануйлова И.В. – заместитель Губернатора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Отвечает за подготовку решений в сфере научно-технической политики, развития инновационной системы Новосибирской области, ведет вопросы, связанные с подготовкой и проведением Международного форума технологического развития «Технопром».</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Осуществляет:</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контроль за подготовкой проектов правовых актов по подведомственным вопросам;</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взаимодействие с:</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Правительством Российской Федерации, иными федеральными органами исполнительной власти и их территориальными органами, расположенными на территории Новосибирской области, по подведомственным вопросам;</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организациями, осуществляющими деятельность в установленной сфере.</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Возглавляет координационные и совещательные органы по подведомственным вопросам.</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Координирует деятельность министерства науки и инновационной политики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Обеспечивает исполнение нормативных правовых актов Российской Федерации и нормативных правовых актов Новосибирской области по вопросам мобилизационной подготовки и мобилизации в подведомственной сфере.»;</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4) раздел, касающийся Нелюбова С.А., изложить в следующей редакции: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«Нелюбов С.А. – заместитель Губернатора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Отвечает за формирование решений в сфере образовательной политики, труда, занятости, социальной защиты населения, опеки и попечительства, охраны здоровья, лекарственного обеспечения.</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Осуществляет:</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координацию реализации государственных программ в пределах своей компетенции, контроль за подготовкой проектов правовых актов по подведомственным вопросам;</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взаимодействие с:</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Правительством Российской Федерации, федеральными органами исполнительной власти и их территориальными органами, расположенными на</w:t>
      </w:r>
      <w:r w:rsidR="002751A8">
        <w:rPr>
          <w:rFonts w:eastAsia="Calibri"/>
          <w:sz w:val="28"/>
          <w:szCs w:val="28"/>
          <w:lang w:eastAsia="en-US"/>
        </w:rPr>
        <w:t> </w:t>
      </w:r>
      <w:r>
        <w:rPr>
          <w:rFonts w:eastAsia="Calibri"/>
          <w:sz w:val="28"/>
          <w:szCs w:val="28"/>
          <w:lang w:eastAsia="en-US"/>
        </w:rPr>
        <w:t>территории Новосибирской области, по подведомственным вопросам;</w:t>
      </w:r>
    </w:p>
    <w:p w:rsidR="0068412D" w:rsidRPr="00FF6C91" w:rsidRDefault="0068412D" w:rsidP="00833241">
      <w:pPr>
        <w:widowControl w:val="0"/>
        <w:adjustRightInd w:val="0"/>
        <w:ind w:firstLine="709"/>
        <w:jc w:val="both"/>
        <w:rPr>
          <w:rFonts w:eastAsia="Calibri"/>
          <w:sz w:val="28"/>
          <w:szCs w:val="28"/>
          <w:lang w:eastAsia="en-US"/>
        </w:rPr>
      </w:pPr>
      <w:r w:rsidRPr="00FF6C91">
        <w:rPr>
          <w:rFonts w:eastAsia="Calibri"/>
          <w:sz w:val="28"/>
          <w:szCs w:val="28"/>
          <w:lang w:eastAsia="en-US"/>
        </w:rPr>
        <w:t xml:space="preserve">Отделением Фонда пенсионного и социального страхования </w:t>
      </w:r>
      <w:r w:rsidR="00FF6C91" w:rsidRPr="00FF6C91">
        <w:rPr>
          <w:rFonts w:eastAsia="Calibri"/>
          <w:sz w:val="28"/>
          <w:szCs w:val="28"/>
          <w:lang w:eastAsia="en-US"/>
        </w:rPr>
        <w:t xml:space="preserve">Российской Федерации </w:t>
      </w:r>
      <w:r w:rsidRPr="00FF6C91">
        <w:rPr>
          <w:rFonts w:eastAsia="Calibri"/>
          <w:sz w:val="28"/>
          <w:szCs w:val="28"/>
          <w:lang w:eastAsia="en-US"/>
        </w:rPr>
        <w:t>по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Территориальным фондом обязательного медицинского страхования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Федерацией независимых профсоюзов Новосибирской области, объединениями работодателей и работников (профессиональными союзами);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организациями, ассоциациями, некоммерческими организациями, осуществляющими деятельность в подведомственных сферах.</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Возглавляет координационные и совещательные органы по подведомственным вопросам.</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Координирует деятельность:</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министерства здравоохранения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министерства образования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министерства труда и социального развития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Обеспечивает исполнение нормативных правовых актов Российской Федерации и нормативных правовых актов Новосибирской области по вопросам мобилизационной подготовки и мобилизации в подведомственной сфере.</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Исполняет обязанности Губернатора Новосибирской области в период его временного отсутствия в соответствии с распоряжением Губернатора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 xml:space="preserve">5) раздел, касающийся </w:t>
      </w:r>
      <w:proofErr w:type="spellStart"/>
      <w:r>
        <w:rPr>
          <w:rFonts w:eastAsia="Calibri"/>
          <w:sz w:val="28"/>
          <w:szCs w:val="28"/>
          <w:lang w:eastAsia="en-US"/>
        </w:rPr>
        <w:t>Теленчинова</w:t>
      </w:r>
      <w:proofErr w:type="spellEnd"/>
      <w:r>
        <w:rPr>
          <w:rFonts w:eastAsia="Calibri"/>
          <w:sz w:val="28"/>
          <w:szCs w:val="28"/>
          <w:lang w:eastAsia="en-US"/>
        </w:rPr>
        <w:t xml:space="preserve"> Р.А., изложить в следующей редакции: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w:t>
      </w:r>
      <w:proofErr w:type="spellStart"/>
      <w:r>
        <w:rPr>
          <w:rFonts w:eastAsia="Calibri"/>
          <w:sz w:val="28"/>
          <w:szCs w:val="28"/>
          <w:lang w:eastAsia="en-US"/>
        </w:rPr>
        <w:t>Теленчинов</w:t>
      </w:r>
      <w:proofErr w:type="spellEnd"/>
      <w:r>
        <w:rPr>
          <w:rFonts w:eastAsia="Calibri"/>
          <w:sz w:val="28"/>
          <w:szCs w:val="28"/>
          <w:lang w:eastAsia="en-US"/>
        </w:rPr>
        <w:t xml:space="preserve"> Р.А. – заместитель Губернатора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 xml:space="preserve">Отвечает за формирование решений в сфере строительства, архитектуры, градостроительства, транспорта, дорожного хозяйства, реализацию крупных инфраструктурных проектов, предусмотренных Стратегией социально-экономического развития Новосибирской области на период до 2030 года </w:t>
      </w:r>
      <w:r w:rsidRPr="002751A8">
        <w:rPr>
          <w:rFonts w:eastAsia="Calibri"/>
          <w:sz w:val="28"/>
          <w:szCs w:val="28"/>
          <w:lang w:eastAsia="en-US"/>
        </w:rPr>
        <w:t>в</w:t>
      </w:r>
      <w:r w:rsidR="002751A8" w:rsidRPr="002751A8">
        <w:rPr>
          <w:rFonts w:eastAsia="Calibri"/>
          <w:sz w:val="28"/>
          <w:szCs w:val="28"/>
          <w:lang w:eastAsia="en-US"/>
        </w:rPr>
        <w:t> </w:t>
      </w:r>
      <w:r w:rsidRPr="002751A8">
        <w:rPr>
          <w:rFonts w:eastAsia="Calibri"/>
          <w:sz w:val="28"/>
          <w:szCs w:val="28"/>
          <w:lang w:eastAsia="en-US"/>
        </w:rPr>
        <w:t>подведомственных сферах</w:t>
      </w:r>
      <w:r>
        <w:rPr>
          <w:rFonts w:eastAsia="Calibri"/>
          <w:sz w:val="28"/>
          <w:szCs w:val="28"/>
          <w:lang w:eastAsia="en-US"/>
        </w:rPr>
        <w:t>, ведет вопросы, связанные с подготовкой и</w:t>
      </w:r>
      <w:r w:rsidR="002751A8">
        <w:rPr>
          <w:rFonts w:eastAsia="Calibri"/>
          <w:sz w:val="28"/>
          <w:szCs w:val="28"/>
          <w:lang w:eastAsia="en-US"/>
        </w:rPr>
        <w:t> </w:t>
      </w:r>
      <w:r>
        <w:rPr>
          <w:rFonts w:eastAsia="Calibri"/>
          <w:sz w:val="28"/>
          <w:szCs w:val="28"/>
          <w:lang w:eastAsia="en-US"/>
        </w:rPr>
        <w:t>проведением Форума «Транспорт Сибири».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Осуществляет:</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координацию реализации государственных программ в пределах своей компетенции, а также контроль за подготовкой проектов правовых актов по подведомственным вопросам;</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взаимодействие с:</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Правительством Российской Федерации, федеральными органами исполнительной власти и их территориальными органами, расположенными на территории Новосибирской области, по подведомственным вопросам;</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предприятиями, некоммерческими организациями, осуществляющими деятельность в установленной сфере.</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Координирует деятельность министерства строительства Новосибирской области, министерства транспорта и дорожного хозяйства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Обеспечивает исполнение нормативных правовых актов Российской Федерации и нормативных правовых актов Новосибирской области по вопросам мобилизационной подготовки и мобилизации в подведомственной сфере.»;</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6) раздел, касающийся Кудрявцева М.Г., изложить в следующей редакции: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«Кудрявцев М.Г. – заместитель Губернатора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Отвечает за формирование решений в сфере обеспечения устойчивого функционирования и развития информационного комплекса Новосибирской области, защиты информации и обеспечения информационной безопасности, физической культуры, спорта.</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Осуществляет:</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координацию реализации государственных программ в пределах своей компетенции, контроль за подготовкой проектов правовых актов по</w:t>
      </w:r>
      <w:r w:rsidR="00833241">
        <w:rPr>
          <w:rFonts w:eastAsia="Calibri"/>
          <w:sz w:val="28"/>
          <w:szCs w:val="28"/>
          <w:lang w:eastAsia="en-US"/>
        </w:rPr>
        <w:t> </w:t>
      </w:r>
      <w:r>
        <w:rPr>
          <w:rFonts w:eastAsia="Calibri"/>
          <w:sz w:val="28"/>
          <w:szCs w:val="28"/>
          <w:lang w:eastAsia="en-US"/>
        </w:rPr>
        <w:t>подведомственным вопросам;</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 xml:space="preserve">взаимодействие с Правительством Российской Федерации, иными федеральными органами исполнительной власти и их территориальными органами, расположенными на территории Новосибирской области, органами местного </w:t>
      </w:r>
      <w:r w:rsidRPr="00833241">
        <w:rPr>
          <w:rFonts w:eastAsia="Calibri"/>
          <w:sz w:val="28"/>
          <w:szCs w:val="28"/>
          <w:lang w:eastAsia="en-US"/>
        </w:rPr>
        <w:t xml:space="preserve">самоуправления муниципальных образований Новосибирской области </w:t>
      </w:r>
      <w:r>
        <w:rPr>
          <w:rFonts w:eastAsia="Calibri"/>
          <w:sz w:val="28"/>
          <w:szCs w:val="28"/>
          <w:lang w:eastAsia="en-US"/>
        </w:rPr>
        <w:t>по</w:t>
      </w:r>
      <w:r w:rsidR="00833241">
        <w:rPr>
          <w:rFonts w:eastAsia="Calibri"/>
          <w:sz w:val="28"/>
          <w:szCs w:val="28"/>
          <w:lang w:eastAsia="en-US"/>
        </w:rPr>
        <w:t> </w:t>
      </w:r>
      <w:r>
        <w:rPr>
          <w:rFonts w:eastAsia="Calibri"/>
          <w:sz w:val="28"/>
          <w:szCs w:val="28"/>
          <w:lang w:eastAsia="en-US"/>
        </w:rPr>
        <w:t>подведомственным вопросам.</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Возглавляет координационные и совещательные органы по подведомственным вопросам.</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Координирует деятельность:</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министерства физической культуры и спорта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министерства цифрового развития и связи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Обеспечивает исполнение нормативных правовых актов Российской Федерации и нормативных правовых актов Новосибирской области по вопросам мобилизационной подготовки и мобилизации в подведомственной сфере.</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 xml:space="preserve">Обеспечивает информационную безопасность Правительства Новосибирской области, в том числе по обнаружению, предупреждению и </w:t>
      </w:r>
      <w:proofErr w:type="gramStart"/>
      <w:r>
        <w:rPr>
          <w:rFonts w:eastAsia="Calibri"/>
          <w:sz w:val="28"/>
          <w:szCs w:val="28"/>
          <w:lang w:eastAsia="en-US"/>
        </w:rPr>
        <w:t>ликвидации последствий компьютерных атак</w:t>
      </w:r>
      <w:proofErr w:type="gramEnd"/>
      <w:r>
        <w:rPr>
          <w:rFonts w:eastAsia="Calibri"/>
          <w:sz w:val="28"/>
          <w:szCs w:val="28"/>
          <w:lang w:eastAsia="en-US"/>
        </w:rPr>
        <w:t xml:space="preserve"> и реагированию на компьютерные инциденты.»;</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7) дополнить разделом следующего содержания:</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«Прохоренко Е.В. – заместитель Губернатора Новосибирской области.</w:t>
      </w:r>
    </w:p>
    <w:p w:rsidR="0068412D" w:rsidRDefault="0068412D" w:rsidP="00833241">
      <w:pPr>
        <w:widowControl w:val="0"/>
        <w:adjustRightInd w:val="0"/>
        <w:ind w:firstLine="709"/>
        <w:jc w:val="both"/>
        <w:rPr>
          <w:rFonts w:eastAsia="Calibri"/>
          <w:sz w:val="28"/>
          <w:szCs w:val="28"/>
          <w:lang w:eastAsia="en-US"/>
        </w:rPr>
      </w:pPr>
      <w:r>
        <w:rPr>
          <w:rFonts w:eastAsia="Calibri"/>
          <w:sz w:val="28"/>
          <w:szCs w:val="28"/>
          <w:lang w:eastAsia="en-US"/>
        </w:rPr>
        <w:t>Отвечает за обеспечение взаимодействия органов государственной власти Новосибирской области с Администрацией Президента Российской Федерации, Правительством Российской Федерации, с министерствами и иными федеральными органами исполнительной власти.</w:t>
      </w:r>
    </w:p>
    <w:p w:rsidR="00512078" w:rsidRPr="00A71CF5" w:rsidRDefault="0068412D" w:rsidP="00833241">
      <w:pPr>
        <w:widowControl w:val="0"/>
        <w:adjustRightInd w:val="0"/>
        <w:ind w:firstLine="709"/>
        <w:jc w:val="both"/>
        <w:rPr>
          <w:rFonts w:eastAsia="Calibri"/>
          <w:color w:val="000000"/>
          <w:sz w:val="28"/>
          <w:szCs w:val="28"/>
        </w:rPr>
      </w:pPr>
      <w:r>
        <w:rPr>
          <w:rFonts w:eastAsia="Calibri"/>
          <w:sz w:val="28"/>
          <w:szCs w:val="28"/>
          <w:lang w:eastAsia="en-US"/>
        </w:rPr>
        <w:t>Обеспечивает исполнение нормативных правовых актов Российской Федерации и нормативных правовых актов Новосибирской области.».</w:t>
      </w:r>
    </w:p>
    <w:p w:rsidR="0073235C" w:rsidRDefault="0073235C" w:rsidP="00833241">
      <w:pPr>
        <w:widowControl w:val="0"/>
        <w:autoSpaceDE/>
        <w:autoSpaceDN/>
        <w:jc w:val="both"/>
        <w:rPr>
          <w:rFonts w:eastAsia="Calibri"/>
          <w:sz w:val="28"/>
          <w:szCs w:val="28"/>
          <w:lang w:eastAsia="en-US"/>
        </w:rPr>
      </w:pPr>
    </w:p>
    <w:p w:rsidR="0056431D" w:rsidRDefault="0056431D" w:rsidP="00833241">
      <w:pPr>
        <w:widowControl w:val="0"/>
        <w:autoSpaceDE/>
        <w:autoSpaceDN/>
        <w:jc w:val="both"/>
        <w:rPr>
          <w:rFonts w:eastAsia="Calibri"/>
          <w:sz w:val="28"/>
          <w:szCs w:val="28"/>
          <w:lang w:eastAsia="en-US"/>
        </w:rPr>
      </w:pPr>
    </w:p>
    <w:p w:rsidR="00512078" w:rsidRDefault="00512078" w:rsidP="00833241">
      <w:pPr>
        <w:widowControl w:val="0"/>
        <w:autoSpaceDE/>
        <w:autoSpaceDN/>
        <w:jc w:val="both"/>
        <w:rPr>
          <w:rFonts w:eastAsia="Calibri"/>
          <w:sz w:val="28"/>
          <w:szCs w:val="28"/>
          <w:lang w:eastAsia="en-US"/>
        </w:rPr>
      </w:pPr>
    </w:p>
    <w:p w:rsidR="0056431D" w:rsidRPr="00F07606" w:rsidRDefault="0056431D" w:rsidP="00833241">
      <w:pPr>
        <w:widowControl w:val="0"/>
        <w:adjustRightInd w:val="0"/>
        <w:jc w:val="right"/>
        <w:rPr>
          <w:rFonts w:eastAsia="Calibri"/>
          <w:color w:val="000000"/>
          <w:sz w:val="28"/>
          <w:szCs w:val="28"/>
        </w:rPr>
      </w:pPr>
      <w:r w:rsidRPr="00F07606">
        <w:rPr>
          <w:rFonts w:eastAsia="Calibri"/>
          <w:color w:val="000000"/>
          <w:sz w:val="28"/>
          <w:szCs w:val="28"/>
        </w:rPr>
        <w:t>А.А. Травников</w:t>
      </w:r>
    </w:p>
    <w:p w:rsidR="0056431D" w:rsidRDefault="0056431D" w:rsidP="00833241">
      <w:pPr>
        <w:widowControl w:val="0"/>
        <w:autoSpaceDE/>
        <w:autoSpaceDN/>
        <w:jc w:val="both"/>
        <w:rPr>
          <w:rFonts w:eastAsia="Calibri"/>
          <w:sz w:val="28"/>
          <w:szCs w:val="28"/>
          <w:lang w:eastAsia="en-US"/>
        </w:rPr>
      </w:pPr>
    </w:p>
    <w:p w:rsidR="0056431D" w:rsidRPr="0073235C" w:rsidRDefault="0056431D" w:rsidP="00833241">
      <w:pPr>
        <w:widowControl w:val="0"/>
        <w:autoSpaceDE/>
        <w:autoSpaceDN/>
        <w:jc w:val="both"/>
        <w:rPr>
          <w:rFonts w:eastAsia="Calibri"/>
          <w:sz w:val="28"/>
          <w:szCs w:val="28"/>
          <w:lang w:eastAsia="en-US"/>
        </w:rPr>
      </w:pPr>
    </w:p>
    <w:p w:rsidR="006B62F8" w:rsidRDefault="006B62F8" w:rsidP="00833241">
      <w:pPr>
        <w:widowControl w:val="0"/>
        <w:rPr>
          <w:sz w:val="28"/>
          <w:szCs w:val="28"/>
        </w:rPr>
      </w:pPr>
    </w:p>
    <w:p w:rsidR="00D422F6" w:rsidRDefault="00D422F6" w:rsidP="00833241">
      <w:pPr>
        <w:widowControl w:val="0"/>
        <w:rPr>
          <w:sz w:val="28"/>
          <w:szCs w:val="28"/>
        </w:rPr>
      </w:pPr>
    </w:p>
    <w:p w:rsidR="00D422F6" w:rsidRDefault="00D422F6" w:rsidP="00833241">
      <w:pPr>
        <w:widowControl w:val="0"/>
        <w:rPr>
          <w:sz w:val="28"/>
          <w:szCs w:val="28"/>
        </w:rPr>
      </w:pPr>
    </w:p>
    <w:p w:rsidR="00D422F6" w:rsidRDefault="00D422F6" w:rsidP="00833241">
      <w:pPr>
        <w:widowControl w:val="0"/>
        <w:rPr>
          <w:sz w:val="28"/>
          <w:szCs w:val="28"/>
        </w:rPr>
      </w:pPr>
    </w:p>
    <w:p w:rsidR="00D422F6" w:rsidRDefault="00D422F6" w:rsidP="00833241">
      <w:pPr>
        <w:widowControl w:val="0"/>
        <w:rPr>
          <w:sz w:val="28"/>
          <w:szCs w:val="28"/>
        </w:rPr>
      </w:pPr>
    </w:p>
    <w:p w:rsidR="00D422F6" w:rsidRDefault="00D422F6" w:rsidP="00833241">
      <w:pPr>
        <w:widowControl w:val="0"/>
        <w:rPr>
          <w:sz w:val="28"/>
          <w:szCs w:val="28"/>
        </w:rPr>
      </w:pPr>
    </w:p>
    <w:p w:rsidR="00D422F6" w:rsidRDefault="00D422F6" w:rsidP="00833241">
      <w:pPr>
        <w:widowControl w:val="0"/>
        <w:rPr>
          <w:sz w:val="28"/>
          <w:szCs w:val="28"/>
        </w:rPr>
      </w:pPr>
    </w:p>
    <w:p w:rsidR="00D422F6" w:rsidRDefault="00D422F6" w:rsidP="00833241">
      <w:pPr>
        <w:widowControl w:val="0"/>
        <w:rPr>
          <w:sz w:val="28"/>
          <w:szCs w:val="28"/>
        </w:rPr>
      </w:pPr>
    </w:p>
    <w:p w:rsidR="006B62F8" w:rsidRDefault="006B62F8" w:rsidP="00833241">
      <w:pPr>
        <w:widowControl w:val="0"/>
        <w:rPr>
          <w:sz w:val="28"/>
          <w:szCs w:val="28"/>
        </w:rPr>
      </w:pPr>
    </w:p>
    <w:p w:rsidR="006B62F8" w:rsidRDefault="006B62F8" w:rsidP="00833241">
      <w:pPr>
        <w:widowControl w:val="0"/>
        <w:rPr>
          <w:sz w:val="28"/>
          <w:szCs w:val="28"/>
        </w:rPr>
      </w:pPr>
    </w:p>
    <w:p w:rsidR="006B62F8" w:rsidRDefault="006B62F8" w:rsidP="00833241">
      <w:pPr>
        <w:widowControl w:val="0"/>
        <w:rPr>
          <w:sz w:val="28"/>
          <w:szCs w:val="28"/>
        </w:rPr>
      </w:pPr>
    </w:p>
    <w:p w:rsidR="006B62F8" w:rsidRDefault="006B62F8" w:rsidP="00833241">
      <w:pPr>
        <w:widowControl w:val="0"/>
        <w:rPr>
          <w:sz w:val="28"/>
          <w:szCs w:val="28"/>
        </w:rPr>
      </w:pPr>
    </w:p>
    <w:p w:rsidR="00833241" w:rsidRDefault="00833241" w:rsidP="00833241">
      <w:pPr>
        <w:widowControl w:val="0"/>
        <w:rPr>
          <w:sz w:val="28"/>
          <w:szCs w:val="28"/>
        </w:rPr>
      </w:pPr>
    </w:p>
    <w:p w:rsidR="00833241" w:rsidRDefault="00833241" w:rsidP="00833241">
      <w:pPr>
        <w:widowControl w:val="0"/>
        <w:rPr>
          <w:sz w:val="28"/>
          <w:szCs w:val="28"/>
        </w:rPr>
      </w:pPr>
    </w:p>
    <w:p w:rsidR="00833241" w:rsidRDefault="00833241" w:rsidP="00833241">
      <w:pPr>
        <w:widowControl w:val="0"/>
        <w:rPr>
          <w:sz w:val="28"/>
          <w:szCs w:val="28"/>
        </w:rPr>
      </w:pPr>
    </w:p>
    <w:p w:rsidR="00833241" w:rsidRDefault="00833241" w:rsidP="00833241">
      <w:pPr>
        <w:widowControl w:val="0"/>
        <w:rPr>
          <w:sz w:val="28"/>
          <w:szCs w:val="28"/>
        </w:rPr>
      </w:pPr>
    </w:p>
    <w:p w:rsidR="00833241" w:rsidRDefault="00833241" w:rsidP="00833241">
      <w:pPr>
        <w:widowControl w:val="0"/>
        <w:rPr>
          <w:sz w:val="28"/>
          <w:szCs w:val="28"/>
        </w:rPr>
      </w:pPr>
    </w:p>
    <w:p w:rsidR="00833241" w:rsidRDefault="00833241" w:rsidP="00833241">
      <w:pPr>
        <w:widowControl w:val="0"/>
        <w:rPr>
          <w:sz w:val="28"/>
          <w:szCs w:val="28"/>
        </w:rPr>
      </w:pPr>
    </w:p>
    <w:p w:rsidR="00833241" w:rsidRDefault="00833241" w:rsidP="00833241">
      <w:pPr>
        <w:widowControl w:val="0"/>
        <w:rPr>
          <w:sz w:val="28"/>
          <w:szCs w:val="28"/>
        </w:rPr>
      </w:pPr>
    </w:p>
    <w:p w:rsidR="00833241" w:rsidRDefault="00833241" w:rsidP="00833241">
      <w:pPr>
        <w:widowControl w:val="0"/>
        <w:rPr>
          <w:sz w:val="28"/>
          <w:szCs w:val="28"/>
        </w:rPr>
      </w:pPr>
    </w:p>
    <w:p w:rsidR="00833241" w:rsidRDefault="00833241" w:rsidP="00833241">
      <w:pPr>
        <w:widowControl w:val="0"/>
        <w:rPr>
          <w:sz w:val="28"/>
          <w:szCs w:val="28"/>
        </w:rPr>
      </w:pPr>
    </w:p>
    <w:p w:rsidR="00833241" w:rsidRDefault="00833241" w:rsidP="00833241">
      <w:pPr>
        <w:widowControl w:val="0"/>
        <w:rPr>
          <w:sz w:val="28"/>
          <w:szCs w:val="28"/>
        </w:rPr>
      </w:pPr>
    </w:p>
    <w:p w:rsidR="00833241" w:rsidRDefault="00833241" w:rsidP="00833241">
      <w:pPr>
        <w:widowControl w:val="0"/>
        <w:rPr>
          <w:sz w:val="28"/>
          <w:szCs w:val="28"/>
        </w:rPr>
      </w:pPr>
    </w:p>
    <w:p w:rsidR="00833241" w:rsidRDefault="00833241" w:rsidP="00833241">
      <w:pPr>
        <w:widowControl w:val="0"/>
        <w:rPr>
          <w:sz w:val="28"/>
          <w:szCs w:val="28"/>
        </w:rPr>
      </w:pPr>
    </w:p>
    <w:p w:rsidR="00833241" w:rsidRDefault="00833241" w:rsidP="00833241">
      <w:pPr>
        <w:widowControl w:val="0"/>
        <w:rPr>
          <w:sz w:val="28"/>
          <w:szCs w:val="28"/>
        </w:rPr>
      </w:pPr>
    </w:p>
    <w:p w:rsidR="00833241" w:rsidRDefault="00833241" w:rsidP="00833241">
      <w:pPr>
        <w:widowControl w:val="0"/>
        <w:rPr>
          <w:sz w:val="28"/>
          <w:szCs w:val="28"/>
        </w:rPr>
      </w:pPr>
    </w:p>
    <w:p w:rsidR="00833241" w:rsidRDefault="00833241" w:rsidP="00833241">
      <w:pPr>
        <w:widowControl w:val="0"/>
        <w:rPr>
          <w:sz w:val="28"/>
          <w:szCs w:val="28"/>
        </w:rPr>
      </w:pPr>
    </w:p>
    <w:p w:rsidR="00833241" w:rsidRDefault="00833241" w:rsidP="00833241">
      <w:pPr>
        <w:widowControl w:val="0"/>
        <w:rPr>
          <w:sz w:val="28"/>
          <w:szCs w:val="28"/>
        </w:rPr>
      </w:pPr>
    </w:p>
    <w:p w:rsidR="00833241" w:rsidRDefault="00833241" w:rsidP="00833241">
      <w:pPr>
        <w:widowControl w:val="0"/>
        <w:rPr>
          <w:sz w:val="28"/>
          <w:szCs w:val="28"/>
        </w:rPr>
      </w:pPr>
    </w:p>
    <w:p w:rsidR="00833241" w:rsidRDefault="00833241" w:rsidP="00833241">
      <w:pPr>
        <w:widowControl w:val="0"/>
        <w:rPr>
          <w:sz w:val="28"/>
          <w:szCs w:val="28"/>
        </w:rPr>
      </w:pPr>
    </w:p>
    <w:p w:rsidR="00D422F6" w:rsidRDefault="00D422F6" w:rsidP="00833241">
      <w:pPr>
        <w:widowControl w:val="0"/>
      </w:pPr>
    </w:p>
    <w:p w:rsidR="006B62F8" w:rsidRPr="006B62F8" w:rsidRDefault="006B62F8" w:rsidP="00833241">
      <w:pPr>
        <w:widowControl w:val="0"/>
      </w:pPr>
      <w:r w:rsidRPr="006B62F8">
        <w:t>В.А. Дудникова</w:t>
      </w:r>
    </w:p>
    <w:p w:rsidR="006B62F8" w:rsidRPr="006B62F8" w:rsidRDefault="006B62F8" w:rsidP="00833241">
      <w:pPr>
        <w:widowControl w:val="0"/>
      </w:pPr>
      <w:r w:rsidRPr="006B62F8">
        <w:t>238 62</w:t>
      </w:r>
      <w:r>
        <w:t xml:space="preserve"> </w:t>
      </w:r>
      <w:r w:rsidRPr="006B62F8">
        <w:t>64</w:t>
      </w:r>
    </w:p>
    <w:sectPr w:rsidR="006B62F8" w:rsidRPr="006B62F8" w:rsidSect="009C75C9">
      <w:headerReference w:type="even" r:id="rId9"/>
      <w:headerReference w:type="default" r:id="rId10"/>
      <w:footerReference w:type="first" r:id="rId11"/>
      <w:pgSz w:w="11907" w:h="16840"/>
      <w:pgMar w:top="1134" w:right="567" w:bottom="1134" w:left="1418"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891" w:rsidRDefault="00780891">
      <w:r>
        <w:separator/>
      </w:r>
    </w:p>
  </w:endnote>
  <w:endnote w:type="continuationSeparator" w:id="0">
    <w:p w:rsidR="00780891" w:rsidRDefault="0078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Courier New">
    <w:altName w:val="Bookman Old Style"/>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08A" w:rsidRPr="0026308A" w:rsidRDefault="00AB7B9B">
    <w:pPr>
      <w:pStyle w:val="a9"/>
      <w:rPr>
        <w:sz w:val="16"/>
        <w:szCs w:val="16"/>
      </w:rPr>
    </w:pPr>
    <w:r>
      <w:rPr>
        <w:sz w:val="16"/>
        <w:szCs w:val="16"/>
      </w:rPr>
      <w:t>П</w:t>
    </w:r>
    <w:r w:rsidR="0026308A" w:rsidRPr="0026308A">
      <w:rPr>
        <w:sz w:val="16"/>
        <w:szCs w:val="16"/>
      </w:rPr>
      <w:t>Г/0</w:t>
    </w:r>
    <w:r w:rsidR="00512078">
      <w:rPr>
        <w:sz w:val="16"/>
        <w:szCs w:val="16"/>
      </w:rPr>
      <w:t>5</w:t>
    </w:r>
    <w:r w:rsidR="0026308A" w:rsidRPr="0026308A">
      <w:rPr>
        <w:sz w:val="16"/>
        <w:szCs w:val="16"/>
      </w:rPr>
      <w:t>/</w:t>
    </w:r>
    <w:r w:rsidR="003F3E4D">
      <w:rPr>
        <w:sz w:val="16"/>
        <w:szCs w:val="16"/>
      </w:rPr>
      <w:t>5</w:t>
    </w:r>
    <w:r w:rsidR="00FF6C91">
      <w:rPr>
        <w:sz w:val="16"/>
        <w:szCs w:val="16"/>
      </w:rPr>
      <w:t>4258</w:t>
    </w:r>
    <w:r w:rsidR="002754B8">
      <w:rPr>
        <w:sz w:val="16"/>
        <w:szCs w:val="16"/>
      </w:rPr>
      <w:t>/</w:t>
    </w:r>
    <w:r w:rsidR="00FF6C91">
      <w:rPr>
        <w:sz w:val="16"/>
        <w:szCs w:val="16"/>
      </w:rPr>
      <w:t>29</w:t>
    </w:r>
    <w:r w:rsidR="00DA77BD">
      <w:rPr>
        <w:sz w:val="16"/>
        <w:szCs w:val="16"/>
      </w:rPr>
      <w:t>.</w:t>
    </w:r>
    <w:r w:rsidR="00F30716">
      <w:rPr>
        <w:sz w:val="16"/>
        <w:szCs w:val="16"/>
      </w:rPr>
      <w:t>0</w:t>
    </w:r>
    <w:r w:rsidR="006C0188">
      <w:rPr>
        <w:sz w:val="16"/>
        <w:szCs w:val="16"/>
      </w:rPr>
      <w:t>6</w:t>
    </w:r>
    <w:r w:rsidR="00DA77BD">
      <w:rPr>
        <w:sz w:val="16"/>
        <w:szCs w:val="16"/>
      </w:rPr>
      <w:t>.</w:t>
    </w:r>
    <w:r w:rsidR="003F3E4D">
      <w:rPr>
        <w:sz w:val="16"/>
        <w:szCs w:val="16"/>
      </w:rPr>
      <w:t>202</w:t>
    </w:r>
    <w:r w:rsidR="00F30716">
      <w:rPr>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891" w:rsidRDefault="00780891">
      <w:r>
        <w:separator/>
      </w:r>
    </w:p>
  </w:footnote>
  <w:footnote w:type="continuationSeparator" w:id="0">
    <w:p w:rsidR="00780891" w:rsidRDefault="00780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95D" w:rsidRDefault="0054795D" w:rsidP="00337959">
    <w:pPr>
      <w:pStyle w:val="a4"/>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54795D" w:rsidRDefault="0054795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AE1" w:rsidRDefault="00100AE1">
    <w:pPr>
      <w:pStyle w:val="a4"/>
      <w:jc w:val="center"/>
    </w:pPr>
    <w:r>
      <w:fldChar w:fldCharType="begin"/>
    </w:r>
    <w:r>
      <w:instrText>PAGE   \* MERGEFORMAT</w:instrText>
    </w:r>
    <w:r>
      <w:fldChar w:fldCharType="separate"/>
    </w:r>
    <w:r w:rsidR="001867C1">
      <w:rPr>
        <w:noProof/>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DD2"/>
    <w:multiLevelType w:val="hybridMultilevel"/>
    <w:tmpl w:val="8B2C88DA"/>
    <w:lvl w:ilvl="0" w:tplc="FFFFFFFF">
      <w:start w:val="1"/>
      <w:numFmt w:val="decimal"/>
      <w:lvlText w:val="%1."/>
      <w:lvlJc w:val="left"/>
      <w:pPr>
        <w:tabs>
          <w:tab w:val="num" w:pos="1280"/>
        </w:tabs>
        <w:ind w:left="12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90E66C6"/>
    <w:multiLevelType w:val="hybridMultilevel"/>
    <w:tmpl w:val="1210575C"/>
    <w:lvl w:ilvl="0" w:tplc="C9AAF3F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1F942702"/>
    <w:multiLevelType w:val="multilevel"/>
    <w:tmpl w:val="740C8208"/>
    <w:lvl w:ilvl="0">
      <w:start w:val="1"/>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25E31DCC"/>
    <w:multiLevelType w:val="hybridMultilevel"/>
    <w:tmpl w:val="24B6E694"/>
    <w:lvl w:ilvl="0" w:tplc="EFAC5D70">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4" w15:restartNumberingAfterBreak="0">
    <w:nsid w:val="4695175A"/>
    <w:multiLevelType w:val="hybridMultilevel"/>
    <w:tmpl w:val="FFAC12C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675F6D71"/>
    <w:multiLevelType w:val="hybridMultilevel"/>
    <w:tmpl w:val="89D8987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7630E5E"/>
    <w:multiLevelType w:val="singleLevel"/>
    <w:tmpl w:val="B3622C16"/>
    <w:lvl w:ilvl="0">
      <w:start w:val="1"/>
      <w:numFmt w:val="decimal"/>
      <w:lvlText w:val="%1."/>
      <w:lvlJc w:val="left"/>
      <w:pPr>
        <w:tabs>
          <w:tab w:val="num" w:pos="1062"/>
        </w:tabs>
        <w:ind w:left="1062" w:hanging="495"/>
      </w:pPr>
      <w:rPr>
        <w:rFonts w:cs="Times New Roman" w:hint="default"/>
      </w:rPr>
    </w:lvl>
  </w:abstractNum>
  <w:abstractNum w:abstractNumId="7" w15:restartNumberingAfterBreak="0">
    <w:nsid w:val="70757A4A"/>
    <w:multiLevelType w:val="hybridMultilevel"/>
    <w:tmpl w:val="D312D08C"/>
    <w:lvl w:ilvl="0" w:tplc="00A88FB0">
      <w:start w:val="2"/>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351"/>
    <w:rsid w:val="000036F5"/>
    <w:rsid w:val="0000528F"/>
    <w:rsid w:val="00007774"/>
    <w:rsid w:val="0001507F"/>
    <w:rsid w:val="000243AA"/>
    <w:rsid w:val="000307CD"/>
    <w:rsid w:val="000332CB"/>
    <w:rsid w:val="00041965"/>
    <w:rsid w:val="00043C40"/>
    <w:rsid w:val="00067050"/>
    <w:rsid w:val="00067F54"/>
    <w:rsid w:val="00071563"/>
    <w:rsid w:val="00087885"/>
    <w:rsid w:val="000945D8"/>
    <w:rsid w:val="000B7443"/>
    <w:rsid w:val="000C7CF8"/>
    <w:rsid w:val="000D3EDE"/>
    <w:rsid w:val="000D60D6"/>
    <w:rsid w:val="000D6552"/>
    <w:rsid w:val="000E0819"/>
    <w:rsid w:val="000E573C"/>
    <w:rsid w:val="000F43D5"/>
    <w:rsid w:val="000F64DF"/>
    <w:rsid w:val="000F65B5"/>
    <w:rsid w:val="00100AE1"/>
    <w:rsid w:val="00101188"/>
    <w:rsid w:val="0010324C"/>
    <w:rsid w:val="00105FD8"/>
    <w:rsid w:val="00117162"/>
    <w:rsid w:val="001221E9"/>
    <w:rsid w:val="001279FE"/>
    <w:rsid w:val="00133796"/>
    <w:rsid w:val="00136D19"/>
    <w:rsid w:val="00142DE8"/>
    <w:rsid w:val="00164D3A"/>
    <w:rsid w:val="00165382"/>
    <w:rsid w:val="00171C93"/>
    <w:rsid w:val="001729EC"/>
    <w:rsid w:val="00172A4D"/>
    <w:rsid w:val="00172D43"/>
    <w:rsid w:val="0017753F"/>
    <w:rsid w:val="0018046E"/>
    <w:rsid w:val="001867C1"/>
    <w:rsid w:val="001931C8"/>
    <w:rsid w:val="00193945"/>
    <w:rsid w:val="00194B17"/>
    <w:rsid w:val="00195A85"/>
    <w:rsid w:val="0019642C"/>
    <w:rsid w:val="001B0108"/>
    <w:rsid w:val="001C7E56"/>
    <w:rsid w:val="001D1342"/>
    <w:rsid w:val="001D74A1"/>
    <w:rsid w:val="001E01DA"/>
    <w:rsid w:val="001F11B9"/>
    <w:rsid w:val="00200F02"/>
    <w:rsid w:val="0020595F"/>
    <w:rsid w:val="00220AAB"/>
    <w:rsid w:val="00230109"/>
    <w:rsid w:val="00235378"/>
    <w:rsid w:val="00236B8E"/>
    <w:rsid w:val="00242F83"/>
    <w:rsid w:val="00245EA5"/>
    <w:rsid w:val="0026308A"/>
    <w:rsid w:val="002751A8"/>
    <w:rsid w:val="002754B8"/>
    <w:rsid w:val="00282B38"/>
    <w:rsid w:val="002917D8"/>
    <w:rsid w:val="002C45F4"/>
    <w:rsid w:val="002D2330"/>
    <w:rsid w:val="002E3EDC"/>
    <w:rsid w:val="002F259C"/>
    <w:rsid w:val="002F479C"/>
    <w:rsid w:val="002F699B"/>
    <w:rsid w:val="00300351"/>
    <w:rsid w:val="003024FA"/>
    <w:rsid w:val="00306F9F"/>
    <w:rsid w:val="00312AAC"/>
    <w:rsid w:val="0031498F"/>
    <w:rsid w:val="00320FE8"/>
    <w:rsid w:val="00323E78"/>
    <w:rsid w:val="00333721"/>
    <w:rsid w:val="00334BBC"/>
    <w:rsid w:val="00337959"/>
    <w:rsid w:val="00355F73"/>
    <w:rsid w:val="0036233F"/>
    <w:rsid w:val="00363A5E"/>
    <w:rsid w:val="003660D2"/>
    <w:rsid w:val="00370CDC"/>
    <w:rsid w:val="00371B1F"/>
    <w:rsid w:val="00374DBA"/>
    <w:rsid w:val="0037500E"/>
    <w:rsid w:val="003A5A24"/>
    <w:rsid w:val="003B3E92"/>
    <w:rsid w:val="003B6D21"/>
    <w:rsid w:val="003C3BAE"/>
    <w:rsid w:val="003C60EE"/>
    <w:rsid w:val="003D2537"/>
    <w:rsid w:val="003D6B24"/>
    <w:rsid w:val="003E7B3B"/>
    <w:rsid w:val="003F0E13"/>
    <w:rsid w:val="003F1F2B"/>
    <w:rsid w:val="003F3E4D"/>
    <w:rsid w:val="00410BB1"/>
    <w:rsid w:val="00414262"/>
    <w:rsid w:val="00420924"/>
    <w:rsid w:val="0043036E"/>
    <w:rsid w:val="004359B4"/>
    <w:rsid w:val="0044504E"/>
    <w:rsid w:val="00453F99"/>
    <w:rsid w:val="0045763C"/>
    <w:rsid w:val="00462966"/>
    <w:rsid w:val="00464982"/>
    <w:rsid w:val="00464CB2"/>
    <w:rsid w:val="00487186"/>
    <w:rsid w:val="00494265"/>
    <w:rsid w:val="004A08EA"/>
    <w:rsid w:val="004A34A4"/>
    <w:rsid w:val="004B26C5"/>
    <w:rsid w:val="004B35AE"/>
    <w:rsid w:val="004F47F9"/>
    <w:rsid w:val="004F7A23"/>
    <w:rsid w:val="00500085"/>
    <w:rsid w:val="00501B2E"/>
    <w:rsid w:val="0050792C"/>
    <w:rsid w:val="00512078"/>
    <w:rsid w:val="0051230E"/>
    <w:rsid w:val="00530A09"/>
    <w:rsid w:val="00533DFE"/>
    <w:rsid w:val="00541811"/>
    <w:rsid w:val="0054795D"/>
    <w:rsid w:val="00562CFB"/>
    <w:rsid w:val="0056431D"/>
    <w:rsid w:val="00574D3B"/>
    <w:rsid w:val="00580C04"/>
    <w:rsid w:val="00592336"/>
    <w:rsid w:val="005B0551"/>
    <w:rsid w:val="005B5BF4"/>
    <w:rsid w:val="005C2907"/>
    <w:rsid w:val="005C6B1B"/>
    <w:rsid w:val="005E0C7A"/>
    <w:rsid w:val="005E1DE8"/>
    <w:rsid w:val="005E47A7"/>
    <w:rsid w:val="005E4B4D"/>
    <w:rsid w:val="005E5230"/>
    <w:rsid w:val="005F4460"/>
    <w:rsid w:val="005F7844"/>
    <w:rsid w:val="0060415B"/>
    <w:rsid w:val="00604B10"/>
    <w:rsid w:val="00616C71"/>
    <w:rsid w:val="006179C5"/>
    <w:rsid w:val="006221C1"/>
    <w:rsid w:val="00631FD4"/>
    <w:rsid w:val="00633B03"/>
    <w:rsid w:val="00634FCC"/>
    <w:rsid w:val="00651F8E"/>
    <w:rsid w:val="00656DE3"/>
    <w:rsid w:val="006631DB"/>
    <w:rsid w:val="00680B0B"/>
    <w:rsid w:val="00681BEE"/>
    <w:rsid w:val="0068201D"/>
    <w:rsid w:val="00682DA2"/>
    <w:rsid w:val="0068412D"/>
    <w:rsid w:val="00685CE4"/>
    <w:rsid w:val="0069259E"/>
    <w:rsid w:val="006A2680"/>
    <w:rsid w:val="006B3642"/>
    <w:rsid w:val="006B5D11"/>
    <w:rsid w:val="006B62F8"/>
    <w:rsid w:val="006B71F2"/>
    <w:rsid w:val="006C0188"/>
    <w:rsid w:val="006C0476"/>
    <w:rsid w:val="006C3C36"/>
    <w:rsid w:val="006E03B0"/>
    <w:rsid w:val="006E4DEF"/>
    <w:rsid w:val="00702E30"/>
    <w:rsid w:val="00703664"/>
    <w:rsid w:val="00706BC7"/>
    <w:rsid w:val="00724AA8"/>
    <w:rsid w:val="00725431"/>
    <w:rsid w:val="00725DED"/>
    <w:rsid w:val="007311F7"/>
    <w:rsid w:val="0073235C"/>
    <w:rsid w:val="00735E2D"/>
    <w:rsid w:val="00737366"/>
    <w:rsid w:val="007410D1"/>
    <w:rsid w:val="00745582"/>
    <w:rsid w:val="00752AB3"/>
    <w:rsid w:val="00766B7E"/>
    <w:rsid w:val="0077114A"/>
    <w:rsid w:val="00780891"/>
    <w:rsid w:val="00783B7F"/>
    <w:rsid w:val="00785146"/>
    <w:rsid w:val="00791515"/>
    <w:rsid w:val="007960A8"/>
    <w:rsid w:val="007A56E0"/>
    <w:rsid w:val="007B7C7F"/>
    <w:rsid w:val="007C242E"/>
    <w:rsid w:val="007C655D"/>
    <w:rsid w:val="007D2FBC"/>
    <w:rsid w:val="00802289"/>
    <w:rsid w:val="00813890"/>
    <w:rsid w:val="00833241"/>
    <w:rsid w:val="00836F06"/>
    <w:rsid w:val="00862E36"/>
    <w:rsid w:val="00872BD6"/>
    <w:rsid w:val="00874376"/>
    <w:rsid w:val="00882359"/>
    <w:rsid w:val="00896C80"/>
    <w:rsid w:val="008A02E1"/>
    <w:rsid w:val="008A4F60"/>
    <w:rsid w:val="008B227D"/>
    <w:rsid w:val="008C0C2F"/>
    <w:rsid w:val="008C74F6"/>
    <w:rsid w:val="008D5815"/>
    <w:rsid w:val="008D65F7"/>
    <w:rsid w:val="008F3C33"/>
    <w:rsid w:val="00900BF1"/>
    <w:rsid w:val="00904075"/>
    <w:rsid w:val="00914488"/>
    <w:rsid w:val="00920FE7"/>
    <w:rsid w:val="00925B1F"/>
    <w:rsid w:val="0093061C"/>
    <w:rsid w:val="0093477E"/>
    <w:rsid w:val="00962DE2"/>
    <w:rsid w:val="00975560"/>
    <w:rsid w:val="00983122"/>
    <w:rsid w:val="00985FC8"/>
    <w:rsid w:val="009C235F"/>
    <w:rsid w:val="009C49A4"/>
    <w:rsid w:val="009C65E4"/>
    <w:rsid w:val="009C66FE"/>
    <w:rsid w:val="009C75C9"/>
    <w:rsid w:val="009D6CD3"/>
    <w:rsid w:val="00A060BC"/>
    <w:rsid w:val="00A12F47"/>
    <w:rsid w:val="00A322FC"/>
    <w:rsid w:val="00A34EC6"/>
    <w:rsid w:val="00A42874"/>
    <w:rsid w:val="00A44CCF"/>
    <w:rsid w:val="00A52190"/>
    <w:rsid w:val="00A56AF8"/>
    <w:rsid w:val="00A70443"/>
    <w:rsid w:val="00A71CF5"/>
    <w:rsid w:val="00A81385"/>
    <w:rsid w:val="00A84D27"/>
    <w:rsid w:val="00A922DD"/>
    <w:rsid w:val="00AA2E93"/>
    <w:rsid w:val="00AA61D1"/>
    <w:rsid w:val="00AB7B9B"/>
    <w:rsid w:val="00AC0171"/>
    <w:rsid w:val="00AD2965"/>
    <w:rsid w:val="00AE4057"/>
    <w:rsid w:val="00AE5379"/>
    <w:rsid w:val="00AF7A3B"/>
    <w:rsid w:val="00B016B8"/>
    <w:rsid w:val="00B02499"/>
    <w:rsid w:val="00B21188"/>
    <w:rsid w:val="00B264F3"/>
    <w:rsid w:val="00B327AA"/>
    <w:rsid w:val="00B42602"/>
    <w:rsid w:val="00B45BAE"/>
    <w:rsid w:val="00B5048E"/>
    <w:rsid w:val="00B72D22"/>
    <w:rsid w:val="00B73FBC"/>
    <w:rsid w:val="00B74BCF"/>
    <w:rsid w:val="00B75893"/>
    <w:rsid w:val="00B80CCB"/>
    <w:rsid w:val="00B82305"/>
    <w:rsid w:val="00B86285"/>
    <w:rsid w:val="00B87CE2"/>
    <w:rsid w:val="00B94BE6"/>
    <w:rsid w:val="00B964F4"/>
    <w:rsid w:val="00BB6BEF"/>
    <w:rsid w:val="00BB7BF9"/>
    <w:rsid w:val="00BC1A1F"/>
    <w:rsid w:val="00BC463F"/>
    <w:rsid w:val="00BC66B1"/>
    <w:rsid w:val="00BD7929"/>
    <w:rsid w:val="00BE000A"/>
    <w:rsid w:val="00BF6F1B"/>
    <w:rsid w:val="00C03C56"/>
    <w:rsid w:val="00C04024"/>
    <w:rsid w:val="00C047CD"/>
    <w:rsid w:val="00C06115"/>
    <w:rsid w:val="00C1348F"/>
    <w:rsid w:val="00C16B48"/>
    <w:rsid w:val="00C21A2C"/>
    <w:rsid w:val="00C22400"/>
    <w:rsid w:val="00C31575"/>
    <w:rsid w:val="00C4021D"/>
    <w:rsid w:val="00C413D0"/>
    <w:rsid w:val="00C42996"/>
    <w:rsid w:val="00C567F3"/>
    <w:rsid w:val="00C569BB"/>
    <w:rsid w:val="00C57FE0"/>
    <w:rsid w:val="00C6077A"/>
    <w:rsid w:val="00C75F5C"/>
    <w:rsid w:val="00C867C9"/>
    <w:rsid w:val="00C91084"/>
    <w:rsid w:val="00CA2647"/>
    <w:rsid w:val="00CA7EBC"/>
    <w:rsid w:val="00CB0E03"/>
    <w:rsid w:val="00CC4611"/>
    <w:rsid w:val="00CD52B3"/>
    <w:rsid w:val="00CD611F"/>
    <w:rsid w:val="00CD76C6"/>
    <w:rsid w:val="00CE1344"/>
    <w:rsid w:val="00CE2491"/>
    <w:rsid w:val="00CE47F8"/>
    <w:rsid w:val="00CE5536"/>
    <w:rsid w:val="00CE6F34"/>
    <w:rsid w:val="00D015E4"/>
    <w:rsid w:val="00D06550"/>
    <w:rsid w:val="00D10B17"/>
    <w:rsid w:val="00D225F6"/>
    <w:rsid w:val="00D26DD0"/>
    <w:rsid w:val="00D34B4F"/>
    <w:rsid w:val="00D35359"/>
    <w:rsid w:val="00D422F6"/>
    <w:rsid w:val="00D45C0F"/>
    <w:rsid w:val="00D57DA4"/>
    <w:rsid w:val="00D57F66"/>
    <w:rsid w:val="00D623E2"/>
    <w:rsid w:val="00D62F16"/>
    <w:rsid w:val="00D72015"/>
    <w:rsid w:val="00D84EDC"/>
    <w:rsid w:val="00DA77BD"/>
    <w:rsid w:val="00DC5E3C"/>
    <w:rsid w:val="00DD0785"/>
    <w:rsid w:val="00DD5D92"/>
    <w:rsid w:val="00DD69BB"/>
    <w:rsid w:val="00DF02B2"/>
    <w:rsid w:val="00DF075C"/>
    <w:rsid w:val="00DF615C"/>
    <w:rsid w:val="00E00AFA"/>
    <w:rsid w:val="00E00F56"/>
    <w:rsid w:val="00E035E1"/>
    <w:rsid w:val="00E069F1"/>
    <w:rsid w:val="00E128C7"/>
    <w:rsid w:val="00E133E6"/>
    <w:rsid w:val="00E14AC3"/>
    <w:rsid w:val="00E25A29"/>
    <w:rsid w:val="00E32C57"/>
    <w:rsid w:val="00E351A5"/>
    <w:rsid w:val="00E555F8"/>
    <w:rsid w:val="00E5658C"/>
    <w:rsid w:val="00E64C81"/>
    <w:rsid w:val="00E679AC"/>
    <w:rsid w:val="00E7060D"/>
    <w:rsid w:val="00E72157"/>
    <w:rsid w:val="00E72392"/>
    <w:rsid w:val="00E73737"/>
    <w:rsid w:val="00E73762"/>
    <w:rsid w:val="00E76342"/>
    <w:rsid w:val="00E81D8D"/>
    <w:rsid w:val="00E95FE7"/>
    <w:rsid w:val="00EA5259"/>
    <w:rsid w:val="00EB2970"/>
    <w:rsid w:val="00EB47E2"/>
    <w:rsid w:val="00EC78D1"/>
    <w:rsid w:val="00ED28EF"/>
    <w:rsid w:val="00ED56FA"/>
    <w:rsid w:val="00ED668D"/>
    <w:rsid w:val="00ED7FB3"/>
    <w:rsid w:val="00EE01A0"/>
    <w:rsid w:val="00EE477F"/>
    <w:rsid w:val="00EE5EB6"/>
    <w:rsid w:val="00EF2469"/>
    <w:rsid w:val="00EF24AE"/>
    <w:rsid w:val="00EF3CD2"/>
    <w:rsid w:val="00F074D9"/>
    <w:rsid w:val="00F07606"/>
    <w:rsid w:val="00F103CA"/>
    <w:rsid w:val="00F16E57"/>
    <w:rsid w:val="00F22523"/>
    <w:rsid w:val="00F25DC5"/>
    <w:rsid w:val="00F30716"/>
    <w:rsid w:val="00F30B7D"/>
    <w:rsid w:val="00F36B8A"/>
    <w:rsid w:val="00F41022"/>
    <w:rsid w:val="00F44811"/>
    <w:rsid w:val="00F52019"/>
    <w:rsid w:val="00F570C0"/>
    <w:rsid w:val="00F6327F"/>
    <w:rsid w:val="00F64B6C"/>
    <w:rsid w:val="00F71931"/>
    <w:rsid w:val="00F76EA3"/>
    <w:rsid w:val="00F80FF6"/>
    <w:rsid w:val="00F85965"/>
    <w:rsid w:val="00F86946"/>
    <w:rsid w:val="00F91E02"/>
    <w:rsid w:val="00F92B51"/>
    <w:rsid w:val="00FA202F"/>
    <w:rsid w:val="00FC2EA2"/>
    <w:rsid w:val="00FD0F09"/>
    <w:rsid w:val="00FD2D55"/>
    <w:rsid w:val="00FE42F0"/>
    <w:rsid w:val="00FE7170"/>
    <w:rsid w:val="00FF6C91"/>
    <w:rsid w:val="00FF7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AEF6892-6507-4E49-A636-06BA660D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paragraph" w:styleId="1">
    <w:name w:val="heading 1"/>
    <w:basedOn w:val="a"/>
    <w:next w:val="a"/>
    <w:link w:val="10"/>
    <w:uiPriority w:val="99"/>
    <w:qFormat/>
    <w:pPr>
      <w:keepNext/>
      <w:jc w:val="both"/>
      <w:outlineLvl w:val="0"/>
    </w:pPr>
    <w:rPr>
      <w:sz w:val="24"/>
      <w:szCs w:val="24"/>
    </w:rPr>
  </w:style>
  <w:style w:type="paragraph" w:styleId="2">
    <w:name w:val="heading 2"/>
    <w:basedOn w:val="a"/>
    <w:next w:val="a"/>
    <w:link w:val="20"/>
    <w:uiPriority w:val="99"/>
    <w:qFormat/>
    <w:pPr>
      <w:keepNext/>
      <w:widowControl w:val="0"/>
      <w:outlineLvl w:val="1"/>
    </w:pPr>
    <w:rPr>
      <w:sz w:val="28"/>
      <w:szCs w:val="28"/>
    </w:rPr>
  </w:style>
  <w:style w:type="paragraph" w:styleId="3">
    <w:name w:val="heading 3"/>
    <w:basedOn w:val="a"/>
    <w:next w:val="a"/>
    <w:link w:val="30"/>
    <w:uiPriority w:val="99"/>
    <w:qFormat/>
    <w:pPr>
      <w:keepNext/>
      <w:ind w:firstLine="708"/>
      <w:jc w:val="right"/>
      <w:outlineLvl w:val="2"/>
    </w:pPr>
    <w:rPr>
      <w:sz w:val="28"/>
      <w:szCs w:val="28"/>
    </w:rPr>
  </w:style>
  <w:style w:type="paragraph" w:styleId="4">
    <w:name w:val="heading 4"/>
    <w:basedOn w:val="a"/>
    <w:next w:val="a"/>
    <w:link w:val="40"/>
    <w:uiPriority w:val="99"/>
    <w:qFormat/>
    <w:pPr>
      <w:keepNext/>
      <w:ind w:left="6237"/>
      <w:jc w:val="center"/>
      <w:outlineLvl w:val="3"/>
    </w:pPr>
    <w:rPr>
      <w:color w:val="000000"/>
      <w:sz w:val="28"/>
      <w:szCs w:val="28"/>
    </w:rPr>
  </w:style>
  <w:style w:type="paragraph" w:styleId="5">
    <w:name w:val="heading 5"/>
    <w:basedOn w:val="a"/>
    <w:next w:val="a"/>
    <w:link w:val="50"/>
    <w:uiPriority w:val="99"/>
    <w:qFormat/>
    <w:pPr>
      <w:keepNext/>
      <w:jc w:val="both"/>
      <w:outlineLvl w:val="4"/>
    </w:pPr>
    <w:rPr>
      <w:color w:val="000000"/>
      <w:sz w:val="28"/>
      <w:szCs w:val="28"/>
    </w:rPr>
  </w:style>
  <w:style w:type="paragraph" w:styleId="6">
    <w:name w:val="heading 6"/>
    <w:basedOn w:val="a"/>
    <w:next w:val="a"/>
    <w:link w:val="60"/>
    <w:uiPriority w:val="99"/>
    <w:qFormat/>
    <w:pPr>
      <w:keepNext/>
      <w:ind w:left="6237" w:right="-625"/>
      <w:jc w:val="center"/>
      <w:outlineLvl w:val="5"/>
    </w:pPr>
    <w:rPr>
      <w:color w:val="000000"/>
      <w:sz w:val="28"/>
      <w:szCs w:val="28"/>
    </w:rPr>
  </w:style>
  <w:style w:type="paragraph" w:styleId="7">
    <w:name w:val="heading 7"/>
    <w:basedOn w:val="a"/>
    <w:next w:val="a"/>
    <w:link w:val="70"/>
    <w:uiPriority w:val="99"/>
    <w:qFormat/>
    <w:pPr>
      <w:keepNext/>
      <w:ind w:right="-2"/>
      <w:jc w:val="center"/>
      <w:outlineLvl w:val="6"/>
    </w:pPr>
    <w:rPr>
      <w:b/>
      <w:bCs/>
      <w:color w:val="000000"/>
      <w:sz w:val="28"/>
      <w:szCs w:val="28"/>
    </w:rPr>
  </w:style>
  <w:style w:type="paragraph" w:styleId="8">
    <w:name w:val="heading 8"/>
    <w:basedOn w:val="a"/>
    <w:next w:val="a"/>
    <w:link w:val="80"/>
    <w:uiPriority w:val="99"/>
    <w:qFormat/>
    <w:pPr>
      <w:keepNext/>
      <w:ind w:left="6237" w:right="-2"/>
      <w:jc w:val="center"/>
      <w:outlineLvl w:val="7"/>
    </w:pPr>
    <w:rPr>
      <w:color w:val="000000"/>
      <w:sz w:val="28"/>
      <w:szCs w:val="28"/>
    </w:rPr>
  </w:style>
  <w:style w:type="paragraph" w:styleId="9">
    <w:name w:val="heading 9"/>
    <w:basedOn w:val="a"/>
    <w:next w:val="a"/>
    <w:link w:val="90"/>
    <w:uiPriority w:val="99"/>
    <w:qFormat/>
    <w:pPr>
      <w:keepNext/>
      <w:ind w:firstLine="720"/>
      <w:jc w:val="right"/>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character" w:customStyle="1" w:styleId="30">
    <w:name w:val="Заголовок 3 Знак"/>
    <w:basedOn w:val="a0"/>
    <w:link w:val="3"/>
    <w:uiPriority w:val="99"/>
    <w:semiHidden/>
    <w:locked/>
    <w:rPr>
      <w:rFonts w:ascii="Cambria" w:hAnsi="Cambria" w:cs="Times New Roman"/>
      <w:b/>
      <w:bCs/>
      <w:sz w:val="26"/>
      <w:szCs w:val="26"/>
    </w:rPr>
  </w:style>
  <w:style w:type="character" w:customStyle="1" w:styleId="40">
    <w:name w:val="Заголовок 4 Знак"/>
    <w:basedOn w:val="a0"/>
    <w:link w:val="4"/>
    <w:uiPriority w:val="99"/>
    <w:semiHidden/>
    <w:locked/>
    <w:rPr>
      <w:rFonts w:ascii="Calibri" w:hAnsi="Calibri" w:cs="Times New Roman"/>
      <w:b/>
      <w:bCs/>
      <w:sz w:val="28"/>
      <w:szCs w:val="28"/>
    </w:rPr>
  </w:style>
  <w:style w:type="character" w:customStyle="1" w:styleId="50">
    <w:name w:val="Заголовок 5 Знак"/>
    <w:basedOn w:val="a0"/>
    <w:link w:val="5"/>
    <w:uiPriority w:val="99"/>
    <w:semiHidden/>
    <w:locked/>
    <w:rPr>
      <w:rFonts w:ascii="Calibri" w:hAnsi="Calibri" w:cs="Times New Roman"/>
      <w:b/>
      <w:bCs/>
      <w:i/>
      <w:iCs/>
      <w:sz w:val="26"/>
      <w:szCs w:val="26"/>
    </w:rPr>
  </w:style>
  <w:style w:type="character" w:customStyle="1" w:styleId="60">
    <w:name w:val="Заголовок 6 Знак"/>
    <w:basedOn w:val="a0"/>
    <w:link w:val="6"/>
    <w:uiPriority w:val="99"/>
    <w:semiHidden/>
    <w:locked/>
    <w:rPr>
      <w:rFonts w:ascii="Calibri" w:hAnsi="Calibri" w:cs="Times New Roman"/>
      <w:b/>
      <w:bCs/>
    </w:rPr>
  </w:style>
  <w:style w:type="character" w:customStyle="1" w:styleId="70">
    <w:name w:val="Заголовок 7 Знак"/>
    <w:basedOn w:val="a0"/>
    <w:link w:val="7"/>
    <w:uiPriority w:val="99"/>
    <w:semiHidden/>
    <w:locked/>
    <w:rPr>
      <w:rFonts w:ascii="Calibri" w:hAnsi="Calibri" w:cs="Times New Roman"/>
      <w:sz w:val="24"/>
      <w:szCs w:val="24"/>
    </w:rPr>
  </w:style>
  <w:style w:type="character" w:customStyle="1" w:styleId="80">
    <w:name w:val="Заголовок 8 Знак"/>
    <w:basedOn w:val="a0"/>
    <w:link w:val="8"/>
    <w:uiPriority w:val="99"/>
    <w:semiHidden/>
    <w:locked/>
    <w:rPr>
      <w:rFonts w:ascii="Calibri" w:hAnsi="Calibri" w:cs="Times New Roman"/>
      <w:i/>
      <w:iCs/>
      <w:sz w:val="24"/>
      <w:szCs w:val="24"/>
    </w:rPr>
  </w:style>
  <w:style w:type="character" w:customStyle="1" w:styleId="90">
    <w:name w:val="Заголовок 9 Знак"/>
    <w:basedOn w:val="a0"/>
    <w:link w:val="9"/>
    <w:uiPriority w:val="99"/>
    <w:semiHidden/>
    <w:locked/>
    <w:rPr>
      <w:rFonts w:ascii="Cambria" w:hAnsi="Cambria" w:cs="Times New Roman"/>
    </w:rPr>
  </w:style>
  <w:style w:type="paragraph" w:customStyle="1" w:styleId="11">
    <w:name w:val="заголовок 1"/>
    <w:basedOn w:val="a"/>
    <w:next w:val="a"/>
    <w:uiPriority w:val="99"/>
    <w:pPr>
      <w:keepNext/>
      <w:jc w:val="center"/>
      <w:outlineLvl w:val="0"/>
    </w:pPr>
    <w:rPr>
      <w:b/>
      <w:bCs/>
      <w:sz w:val="28"/>
      <w:szCs w:val="28"/>
    </w:rPr>
  </w:style>
  <w:style w:type="paragraph" w:customStyle="1" w:styleId="21">
    <w:name w:val="заголовок 2"/>
    <w:basedOn w:val="a"/>
    <w:next w:val="a"/>
    <w:uiPriority w:val="99"/>
    <w:pPr>
      <w:keepNext/>
      <w:jc w:val="center"/>
      <w:outlineLvl w:val="1"/>
    </w:pPr>
    <w:rPr>
      <w:sz w:val="28"/>
      <w:szCs w:val="28"/>
    </w:rPr>
  </w:style>
  <w:style w:type="character" w:customStyle="1" w:styleId="a3">
    <w:name w:val="Основной шрифт"/>
    <w:uiPriority w:val="99"/>
  </w:style>
  <w:style w:type="paragraph" w:styleId="a4">
    <w:name w:val="header"/>
    <w:basedOn w:val="a"/>
    <w:link w:val="a5"/>
    <w:uiPriority w:val="99"/>
    <w:pPr>
      <w:tabs>
        <w:tab w:val="center" w:pos="4153"/>
        <w:tab w:val="right" w:pos="8306"/>
      </w:tabs>
    </w:pPr>
  </w:style>
  <w:style w:type="character" w:customStyle="1" w:styleId="a5">
    <w:name w:val="Верхний колонтитул Знак"/>
    <w:basedOn w:val="a0"/>
    <w:link w:val="a4"/>
    <w:uiPriority w:val="99"/>
    <w:locked/>
    <w:rPr>
      <w:rFonts w:cs="Times New Roman"/>
      <w:sz w:val="20"/>
      <w:szCs w:val="20"/>
    </w:rPr>
  </w:style>
  <w:style w:type="character" w:customStyle="1" w:styleId="a6">
    <w:name w:val="номер страницы"/>
    <w:basedOn w:val="a3"/>
    <w:uiPriority w:val="99"/>
    <w:rPr>
      <w:rFonts w:cs="Times New Roman"/>
    </w:rPr>
  </w:style>
  <w:style w:type="paragraph" w:styleId="a7">
    <w:name w:val="Body Text"/>
    <w:basedOn w:val="a"/>
    <w:link w:val="a8"/>
    <w:uiPriority w:val="99"/>
    <w:pPr>
      <w:jc w:val="both"/>
    </w:pPr>
    <w:rPr>
      <w:sz w:val="28"/>
      <w:szCs w:val="28"/>
    </w:rPr>
  </w:style>
  <w:style w:type="character" w:customStyle="1" w:styleId="a8">
    <w:name w:val="Основной текст Знак"/>
    <w:basedOn w:val="a0"/>
    <w:link w:val="a7"/>
    <w:uiPriority w:val="99"/>
    <w:semiHidden/>
    <w:locked/>
    <w:rPr>
      <w:rFonts w:cs="Times New Roman"/>
      <w:sz w:val="20"/>
      <w:szCs w:val="20"/>
    </w:rPr>
  </w:style>
  <w:style w:type="paragraph" w:styleId="22">
    <w:name w:val="Body Text 2"/>
    <w:basedOn w:val="a"/>
    <w:link w:val="23"/>
    <w:uiPriority w:val="99"/>
    <w:pPr>
      <w:autoSpaceDE/>
      <w:autoSpaceDN/>
      <w:jc w:val="both"/>
    </w:pPr>
    <w:rPr>
      <w:w w:val="105"/>
      <w:sz w:val="28"/>
      <w:szCs w:val="28"/>
    </w:rPr>
  </w:style>
  <w:style w:type="character" w:customStyle="1" w:styleId="23">
    <w:name w:val="Основной текст 2 Знак"/>
    <w:basedOn w:val="a0"/>
    <w:link w:val="22"/>
    <w:uiPriority w:val="99"/>
    <w:semiHidden/>
    <w:locked/>
    <w:rPr>
      <w:rFonts w:cs="Times New Roman"/>
      <w:sz w:val="20"/>
      <w:szCs w:val="20"/>
    </w:rPr>
  </w:style>
  <w:style w:type="paragraph" w:styleId="24">
    <w:name w:val="Body Text Indent 2"/>
    <w:basedOn w:val="a"/>
    <w:link w:val="25"/>
    <w:uiPriority w:val="99"/>
    <w:pPr>
      <w:ind w:firstLine="709"/>
      <w:jc w:val="both"/>
    </w:pPr>
    <w:rPr>
      <w:sz w:val="28"/>
      <w:szCs w:val="28"/>
    </w:rPr>
  </w:style>
  <w:style w:type="character" w:customStyle="1" w:styleId="25">
    <w:name w:val="Основной текст с отступом 2 Знак"/>
    <w:basedOn w:val="a0"/>
    <w:link w:val="24"/>
    <w:uiPriority w:val="99"/>
    <w:semiHidden/>
    <w:locked/>
    <w:rPr>
      <w:rFonts w:cs="Times New Roman"/>
      <w:sz w:val="20"/>
      <w:szCs w:val="20"/>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basedOn w:val="a0"/>
    <w:link w:val="a9"/>
    <w:uiPriority w:val="99"/>
    <w:locked/>
    <w:rPr>
      <w:rFonts w:cs="Times New Roman"/>
      <w:sz w:val="20"/>
      <w:szCs w:val="20"/>
    </w:rPr>
  </w:style>
  <w:style w:type="paragraph" w:styleId="31">
    <w:name w:val="Body Text Indent 3"/>
    <w:basedOn w:val="a"/>
    <w:link w:val="32"/>
    <w:uiPriority w:val="99"/>
    <w:pPr>
      <w:ind w:firstLine="720"/>
      <w:jc w:val="both"/>
    </w:pPr>
    <w:rPr>
      <w:color w:val="000000"/>
      <w:sz w:val="28"/>
      <w:szCs w:val="28"/>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customStyle="1" w:styleId="ConsNonformat">
    <w:name w:val="ConsNonformat"/>
    <w:uiPriority w:val="99"/>
    <w:pPr>
      <w:widowControl w:val="0"/>
      <w:spacing w:after="0" w:line="240" w:lineRule="auto"/>
    </w:pPr>
    <w:rPr>
      <w:rFonts w:ascii="Courier New" w:hAnsi="Courier New" w:cs="Courier New"/>
      <w:sz w:val="20"/>
      <w:szCs w:val="20"/>
    </w:rPr>
  </w:style>
  <w:style w:type="paragraph" w:customStyle="1" w:styleId="ConsNormal">
    <w:name w:val="ConsNormal"/>
    <w:uiPriority w:val="99"/>
    <w:pPr>
      <w:widowControl w:val="0"/>
      <w:spacing w:after="0" w:line="240" w:lineRule="auto"/>
      <w:ind w:firstLine="720"/>
    </w:pPr>
    <w:rPr>
      <w:rFonts w:ascii="Courier" w:hAnsi="Courier" w:cs="Courier"/>
      <w:sz w:val="20"/>
      <w:szCs w:val="20"/>
    </w:rPr>
  </w:style>
  <w:style w:type="paragraph" w:customStyle="1" w:styleId="ConsTitle">
    <w:name w:val="ConsTitle"/>
    <w:uiPriority w:val="99"/>
    <w:pPr>
      <w:widowControl w:val="0"/>
      <w:spacing w:after="0" w:line="240" w:lineRule="auto"/>
    </w:pPr>
    <w:rPr>
      <w:rFonts w:ascii="Arial" w:hAnsi="Arial" w:cs="Arial"/>
      <w:b/>
      <w:bCs/>
      <w:sz w:val="16"/>
      <w:szCs w:val="16"/>
    </w:rPr>
  </w:style>
  <w:style w:type="table" w:styleId="ab">
    <w:name w:val="Table Grid"/>
    <w:basedOn w:val="a1"/>
    <w:uiPriority w:val="99"/>
    <w:rsid w:val="00631FD4"/>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ad"/>
    <w:uiPriority w:val="99"/>
    <w:rsid w:val="007A56E0"/>
    <w:pPr>
      <w:spacing w:after="120"/>
      <w:ind w:left="283"/>
    </w:pPr>
  </w:style>
  <w:style w:type="character" w:customStyle="1" w:styleId="ad">
    <w:name w:val="Основной текст с отступом Знак"/>
    <w:basedOn w:val="a0"/>
    <w:link w:val="ac"/>
    <w:uiPriority w:val="99"/>
    <w:semiHidden/>
    <w:locked/>
    <w:rPr>
      <w:rFonts w:cs="Times New Roman"/>
      <w:sz w:val="20"/>
      <w:szCs w:val="20"/>
    </w:rPr>
  </w:style>
  <w:style w:type="paragraph" w:styleId="ae">
    <w:name w:val="Balloon Text"/>
    <w:basedOn w:val="a"/>
    <w:link w:val="af"/>
    <w:uiPriority w:val="99"/>
    <w:semiHidden/>
    <w:rsid w:val="00462966"/>
    <w:rPr>
      <w:rFonts w:ascii="Tahoma" w:hAnsi="Tahoma" w:cs="Tahoma"/>
      <w:sz w:val="16"/>
      <w:szCs w:val="16"/>
    </w:rPr>
  </w:style>
  <w:style w:type="character" w:customStyle="1" w:styleId="af">
    <w:name w:val="Текст выноски Знак"/>
    <w:basedOn w:val="a0"/>
    <w:link w:val="ae"/>
    <w:uiPriority w:val="99"/>
    <w:semiHidden/>
    <w:locked/>
    <w:rPr>
      <w:rFonts w:ascii="Tahoma" w:hAnsi="Tahoma" w:cs="Tahoma"/>
      <w:sz w:val="16"/>
      <w:szCs w:val="16"/>
    </w:rPr>
  </w:style>
  <w:style w:type="character" w:styleId="af0">
    <w:name w:val="page number"/>
    <w:basedOn w:val="a0"/>
    <w:uiPriority w:val="99"/>
    <w:rsid w:val="004B35AE"/>
    <w:rPr>
      <w:rFonts w:cs="Times New Roman"/>
    </w:rPr>
  </w:style>
  <w:style w:type="table" w:customStyle="1" w:styleId="12">
    <w:name w:val="Сетка таблицы1"/>
    <w:uiPriority w:val="99"/>
    <w:rsid w:val="00464982"/>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100AE1"/>
    <w:pPr>
      <w:widowControl w:val="0"/>
      <w:autoSpaceDE w:val="0"/>
      <w:autoSpaceDN w:val="0"/>
      <w:adjustRightInd w:val="0"/>
      <w:spacing w:after="0" w:line="240" w:lineRule="auto"/>
      <w:ind w:firstLine="720"/>
    </w:pPr>
    <w:rPr>
      <w:rFonts w:ascii="Arial" w:hAnsi="Arial" w:cs="Arial"/>
      <w:sz w:val="20"/>
      <w:szCs w:val="20"/>
    </w:rPr>
  </w:style>
  <w:style w:type="character" w:styleId="af1">
    <w:name w:val="Hyperlink"/>
    <w:basedOn w:val="a0"/>
    <w:uiPriority w:val="99"/>
    <w:semiHidden/>
    <w:unhideWhenUsed/>
    <w:rsid w:val="008F3C33"/>
    <w:rPr>
      <w:rFonts w:cs="Times New Roman"/>
      <w:color w:val="0000FF"/>
      <w:u w:val="single"/>
    </w:rPr>
  </w:style>
  <w:style w:type="paragraph" w:customStyle="1" w:styleId="ConsPlusCell">
    <w:name w:val="ConsPlusCell"/>
    <w:uiPriority w:val="99"/>
    <w:rsid w:val="008F3C33"/>
    <w:pPr>
      <w:autoSpaceDE w:val="0"/>
      <w:autoSpaceDN w:val="0"/>
      <w:adjustRightInd w:val="0"/>
      <w:spacing w:after="0" w:line="240" w:lineRule="auto"/>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6155">
      <w:bodyDiv w:val="1"/>
      <w:marLeft w:val="0"/>
      <w:marRight w:val="0"/>
      <w:marTop w:val="0"/>
      <w:marBottom w:val="0"/>
      <w:divBdr>
        <w:top w:val="none" w:sz="0" w:space="0" w:color="auto"/>
        <w:left w:val="none" w:sz="0" w:space="0" w:color="auto"/>
        <w:bottom w:val="none" w:sz="0" w:space="0" w:color="auto"/>
        <w:right w:val="none" w:sz="0" w:space="0" w:color="auto"/>
      </w:divBdr>
    </w:div>
    <w:div w:id="102462167">
      <w:bodyDiv w:val="1"/>
      <w:marLeft w:val="0"/>
      <w:marRight w:val="0"/>
      <w:marTop w:val="0"/>
      <w:marBottom w:val="0"/>
      <w:divBdr>
        <w:top w:val="none" w:sz="0" w:space="0" w:color="auto"/>
        <w:left w:val="none" w:sz="0" w:space="0" w:color="auto"/>
        <w:bottom w:val="none" w:sz="0" w:space="0" w:color="auto"/>
        <w:right w:val="none" w:sz="0" w:space="0" w:color="auto"/>
      </w:divBdr>
    </w:div>
    <w:div w:id="107891156">
      <w:marLeft w:val="0"/>
      <w:marRight w:val="0"/>
      <w:marTop w:val="0"/>
      <w:marBottom w:val="0"/>
      <w:divBdr>
        <w:top w:val="none" w:sz="0" w:space="0" w:color="auto"/>
        <w:left w:val="none" w:sz="0" w:space="0" w:color="auto"/>
        <w:bottom w:val="none" w:sz="0" w:space="0" w:color="auto"/>
        <w:right w:val="none" w:sz="0" w:space="0" w:color="auto"/>
      </w:divBdr>
    </w:div>
    <w:div w:id="107891157">
      <w:marLeft w:val="0"/>
      <w:marRight w:val="0"/>
      <w:marTop w:val="0"/>
      <w:marBottom w:val="0"/>
      <w:divBdr>
        <w:top w:val="none" w:sz="0" w:space="0" w:color="auto"/>
        <w:left w:val="none" w:sz="0" w:space="0" w:color="auto"/>
        <w:bottom w:val="none" w:sz="0" w:space="0" w:color="auto"/>
        <w:right w:val="none" w:sz="0" w:space="0" w:color="auto"/>
      </w:divBdr>
    </w:div>
    <w:div w:id="107891158">
      <w:marLeft w:val="0"/>
      <w:marRight w:val="0"/>
      <w:marTop w:val="0"/>
      <w:marBottom w:val="0"/>
      <w:divBdr>
        <w:top w:val="none" w:sz="0" w:space="0" w:color="auto"/>
        <w:left w:val="none" w:sz="0" w:space="0" w:color="auto"/>
        <w:bottom w:val="none" w:sz="0" w:space="0" w:color="auto"/>
        <w:right w:val="none" w:sz="0" w:space="0" w:color="auto"/>
      </w:divBdr>
    </w:div>
    <w:div w:id="107891159">
      <w:marLeft w:val="0"/>
      <w:marRight w:val="0"/>
      <w:marTop w:val="0"/>
      <w:marBottom w:val="0"/>
      <w:divBdr>
        <w:top w:val="none" w:sz="0" w:space="0" w:color="auto"/>
        <w:left w:val="none" w:sz="0" w:space="0" w:color="auto"/>
        <w:bottom w:val="none" w:sz="0" w:space="0" w:color="auto"/>
        <w:right w:val="none" w:sz="0" w:space="0" w:color="auto"/>
      </w:divBdr>
    </w:div>
    <w:div w:id="107891160">
      <w:marLeft w:val="0"/>
      <w:marRight w:val="0"/>
      <w:marTop w:val="0"/>
      <w:marBottom w:val="0"/>
      <w:divBdr>
        <w:top w:val="none" w:sz="0" w:space="0" w:color="auto"/>
        <w:left w:val="none" w:sz="0" w:space="0" w:color="auto"/>
        <w:bottom w:val="none" w:sz="0" w:space="0" w:color="auto"/>
        <w:right w:val="none" w:sz="0" w:space="0" w:color="auto"/>
      </w:divBdr>
    </w:div>
    <w:div w:id="107891161">
      <w:marLeft w:val="0"/>
      <w:marRight w:val="0"/>
      <w:marTop w:val="0"/>
      <w:marBottom w:val="0"/>
      <w:divBdr>
        <w:top w:val="none" w:sz="0" w:space="0" w:color="auto"/>
        <w:left w:val="none" w:sz="0" w:space="0" w:color="auto"/>
        <w:bottom w:val="none" w:sz="0" w:space="0" w:color="auto"/>
        <w:right w:val="none" w:sz="0" w:space="0" w:color="auto"/>
      </w:divBdr>
    </w:div>
    <w:div w:id="107891162">
      <w:marLeft w:val="0"/>
      <w:marRight w:val="0"/>
      <w:marTop w:val="0"/>
      <w:marBottom w:val="0"/>
      <w:divBdr>
        <w:top w:val="none" w:sz="0" w:space="0" w:color="auto"/>
        <w:left w:val="none" w:sz="0" w:space="0" w:color="auto"/>
        <w:bottom w:val="none" w:sz="0" w:space="0" w:color="auto"/>
        <w:right w:val="none" w:sz="0" w:space="0" w:color="auto"/>
      </w:divBdr>
    </w:div>
    <w:div w:id="107891163">
      <w:marLeft w:val="0"/>
      <w:marRight w:val="0"/>
      <w:marTop w:val="0"/>
      <w:marBottom w:val="0"/>
      <w:divBdr>
        <w:top w:val="none" w:sz="0" w:space="0" w:color="auto"/>
        <w:left w:val="none" w:sz="0" w:space="0" w:color="auto"/>
        <w:bottom w:val="none" w:sz="0" w:space="0" w:color="auto"/>
        <w:right w:val="none" w:sz="0" w:space="0" w:color="auto"/>
      </w:divBdr>
    </w:div>
    <w:div w:id="107891164">
      <w:marLeft w:val="0"/>
      <w:marRight w:val="0"/>
      <w:marTop w:val="0"/>
      <w:marBottom w:val="0"/>
      <w:divBdr>
        <w:top w:val="none" w:sz="0" w:space="0" w:color="auto"/>
        <w:left w:val="none" w:sz="0" w:space="0" w:color="auto"/>
        <w:bottom w:val="none" w:sz="0" w:space="0" w:color="auto"/>
        <w:right w:val="none" w:sz="0" w:space="0" w:color="auto"/>
      </w:divBdr>
    </w:div>
    <w:div w:id="107891165">
      <w:marLeft w:val="0"/>
      <w:marRight w:val="0"/>
      <w:marTop w:val="0"/>
      <w:marBottom w:val="0"/>
      <w:divBdr>
        <w:top w:val="none" w:sz="0" w:space="0" w:color="auto"/>
        <w:left w:val="none" w:sz="0" w:space="0" w:color="auto"/>
        <w:bottom w:val="none" w:sz="0" w:space="0" w:color="auto"/>
        <w:right w:val="none" w:sz="0" w:space="0" w:color="auto"/>
      </w:divBdr>
    </w:div>
    <w:div w:id="107891166">
      <w:marLeft w:val="0"/>
      <w:marRight w:val="0"/>
      <w:marTop w:val="0"/>
      <w:marBottom w:val="0"/>
      <w:divBdr>
        <w:top w:val="none" w:sz="0" w:space="0" w:color="auto"/>
        <w:left w:val="none" w:sz="0" w:space="0" w:color="auto"/>
        <w:bottom w:val="none" w:sz="0" w:space="0" w:color="auto"/>
        <w:right w:val="none" w:sz="0" w:space="0" w:color="auto"/>
      </w:divBdr>
    </w:div>
    <w:div w:id="107891167">
      <w:marLeft w:val="0"/>
      <w:marRight w:val="0"/>
      <w:marTop w:val="0"/>
      <w:marBottom w:val="0"/>
      <w:divBdr>
        <w:top w:val="none" w:sz="0" w:space="0" w:color="auto"/>
        <w:left w:val="none" w:sz="0" w:space="0" w:color="auto"/>
        <w:bottom w:val="none" w:sz="0" w:space="0" w:color="auto"/>
        <w:right w:val="none" w:sz="0" w:space="0" w:color="auto"/>
      </w:divBdr>
    </w:div>
    <w:div w:id="107891168">
      <w:marLeft w:val="0"/>
      <w:marRight w:val="0"/>
      <w:marTop w:val="0"/>
      <w:marBottom w:val="0"/>
      <w:divBdr>
        <w:top w:val="none" w:sz="0" w:space="0" w:color="auto"/>
        <w:left w:val="none" w:sz="0" w:space="0" w:color="auto"/>
        <w:bottom w:val="none" w:sz="0" w:space="0" w:color="auto"/>
        <w:right w:val="none" w:sz="0" w:space="0" w:color="auto"/>
      </w:divBdr>
    </w:div>
    <w:div w:id="107891169">
      <w:marLeft w:val="0"/>
      <w:marRight w:val="0"/>
      <w:marTop w:val="0"/>
      <w:marBottom w:val="0"/>
      <w:divBdr>
        <w:top w:val="none" w:sz="0" w:space="0" w:color="auto"/>
        <w:left w:val="none" w:sz="0" w:space="0" w:color="auto"/>
        <w:bottom w:val="none" w:sz="0" w:space="0" w:color="auto"/>
        <w:right w:val="none" w:sz="0" w:space="0" w:color="auto"/>
      </w:divBdr>
    </w:div>
    <w:div w:id="107891170">
      <w:marLeft w:val="0"/>
      <w:marRight w:val="0"/>
      <w:marTop w:val="0"/>
      <w:marBottom w:val="0"/>
      <w:divBdr>
        <w:top w:val="none" w:sz="0" w:space="0" w:color="auto"/>
        <w:left w:val="none" w:sz="0" w:space="0" w:color="auto"/>
        <w:bottom w:val="none" w:sz="0" w:space="0" w:color="auto"/>
        <w:right w:val="none" w:sz="0" w:space="0" w:color="auto"/>
      </w:divBdr>
    </w:div>
    <w:div w:id="107891171">
      <w:marLeft w:val="0"/>
      <w:marRight w:val="0"/>
      <w:marTop w:val="0"/>
      <w:marBottom w:val="0"/>
      <w:divBdr>
        <w:top w:val="none" w:sz="0" w:space="0" w:color="auto"/>
        <w:left w:val="none" w:sz="0" w:space="0" w:color="auto"/>
        <w:bottom w:val="none" w:sz="0" w:space="0" w:color="auto"/>
        <w:right w:val="none" w:sz="0" w:space="0" w:color="auto"/>
      </w:divBdr>
    </w:div>
    <w:div w:id="107891172">
      <w:marLeft w:val="0"/>
      <w:marRight w:val="0"/>
      <w:marTop w:val="0"/>
      <w:marBottom w:val="0"/>
      <w:divBdr>
        <w:top w:val="none" w:sz="0" w:space="0" w:color="auto"/>
        <w:left w:val="none" w:sz="0" w:space="0" w:color="auto"/>
        <w:bottom w:val="none" w:sz="0" w:space="0" w:color="auto"/>
        <w:right w:val="none" w:sz="0" w:space="0" w:color="auto"/>
      </w:divBdr>
    </w:div>
    <w:div w:id="107891173">
      <w:marLeft w:val="0"/>
      <w:marRight w:val="0"/>
      <w:marTop w:val="0"/>
      <w:marBottom w:val="0"/>
      <w:divBdr>
        <w:top w:val="none" w:sz="0" w:space="0" w:color="auto"/>
        <w:left w:val="none" w:sz="0" w:space="0" w:color="auto"/>
        <w:bottom w:val="none" w:sz="0" w:space="0" w:color="auto"/>
        <w:right w:val="none" w:sz="0" w:space="0" w:color="auto"/>
      </w:divBdr>
    </w:div>
    <w:div w:id="107891174">
      <w:marLeft w:val="0"/>
      <w:marRight w:val="0"/>
      <w:marTop w:val="0"/>
      <w:marBottom w:val="0"/>
      <w:divBdr>
        <w:top w:val="none" w:sz="0" w:space="0" w:color="auto"/>
        <w:left w:val="none" w:sz="0" w:space="0" w:color="auto"/>
        <w:bottom w:val="none" w:sz="0" w:space="0" w:color="auto"/>
        <w:right w:val="none" w:sz="0" w:space="0" w:color="auto"/>
      </w:divBdr>
    </w:div>
    <w:div w:id="107891175">
      <w:marLeft w:val="0"/>
      <w:marRight w:val="0"/>
      <w:marTop w:val="0"/>
      <w:marBottom w:val="0"/>
      <w:divBdr>
        <w:top w:val="none" w:sz="0" w:space="0" w:color="auto"/>
        <w:left w:val="none" w:sz="0" w:space="0" w:color="auto"/>
        <w:bottom w:val="none" w:sz="0" w:space="0" w:color="auto"/>
        <w:right w:val="none" w:sz="0" w:space="0" w:color="auto"/>
      </w:divBdr>
    </w:div>
    <w:div w:id="107891176">
      <w:marLeft w:val="0"/>
      <w:marRight w:val="0"/>
      <w:marTop w:val="0"/>
      <w:marBottom w:val="0"/>
      <w:divBdr>
        <w:top w:val="none" w:sz="0" w:space="0" w:color="auto"/>
        <w:left w:val="none" w:sz="0" w:space="0" w:color="auto"/>
        <w:bottom w:val="none" w:sz="0" w:space="0" w:color="auto"/>
        <w:right w:val="none" w:sz="0" w:space="0" w:color="auto"/>
      </w:divBdr>
    </w:div>
    <w:div w:id="107891177">
      <w:marLeft w:val="0"/>
      <w:marRight w:val="0"/>
      <w:marTop w:val="0"/>
      <w:marBottom w:val="0"/>
      <w:divBdr>
        <w:top w:val="none" w:sz="0" w:space="0" w:color="auto"/>
        <w:left w:val="none" w:sz="0" w:space="0" w:color="auto"/>
        <w:bottom w:val="none" w:sz="0" w:space="0" w:color="auto"/>
        <w:right w:val="none" w:sz="0" w:space="0" w:color="auto"/>
      </w:divBdr>
    </w:div>
    <w:div w:id="107891178">
      <w:marLeft w:val="0"/>
      <w:marRight w:val="0"/>
      <w:marTop w:val="0"/>
      <w:marBottom w:val="0"/>
      <w:divBdr>
        <w:top w:val="none" w:sz="0" w:space="0" w:color="auto"/>
        <w:left w:val="none" w:sz="0" w:space="0" w:color="auto"/>
        <w:bottom w:val="none" w:sz="0" w:space="0" w:color="auto"/>
        <w:right w:val="none" w:sz="0" w:space="0" w:color="auto"/>
      </w:divBdr>
    </w:div>
    <w:div w:id="107891179">
      <w:marLeft w:val="0"/>
      <w:marRight w:val="0"/>
      <w:marTop w:val="0"/>
      <w:marBottom w:val="0"/>
      <w:divBdr>
        <w:top w:val="none" w:sz="0" w:space="0" w:color="auto"/>
        <w:left w:val="none" w:sz="0" w:space="0" w:color="auto"/>
        <w:bottom w:val="none" w:sz="0" w:space="0" w:color="auto"/>
        <w:right w:val="none" w:sz="0" w:space="0" w:color="auto"/>
      </w:divBdr>
    </w:div>
    <w:div w:id="107891180">
      <w:marLeft w:val="0"/>
      <w:marRight w:val="0"/>
      <w:marTop w:val="0"/>
      <w:marBottom w:val="0"/>
      <w:divBdr>
        <w:top w:val="none" w:sz="0" w:space="0" w:color="auto"/>
        <w:left w:val="none" w:sz="0" w:space="0" w:color="auto"/>
        <w:bottom w:val="none" w:sz="0" w:space="0" w:color="auto"/>
        <w:right w:val="none" w:sz="0" w:space="0" w:color="auto"/>
      </w:divBdr>
    </w:div>
    <w:div w:id="107891181">
      <w:marLeft w:val="0"/>
      <w:marRight w:val="0"/>
      <w:marTop w:val="0"/>
      <w:marBottom w:val="0"/>
      <w:divBdr>
        <w:top w:val="none" w:sz="0" w:space="0" w:color="auto"/>
        <w:left w:val="none" w:sz="0" w:space="0" w:color="auto"/>
        <w:bottom w:val="none" w:sz="0" w:space="0" w:color="auto"/>
        <w:right w:val="none" w:sz="0" w:space="0" w:color="auto"/>
      </w:divBdr>
    </w:div>
    <w:div w:id="107891182">
      <w:marLeft w:val="0"/>
      <w:marRight w:val="0"/>
      <w:marTop w:val="0"/>
      <w:marBottom w:val="0"/>
      <w:divBdr>
        <w:top w:val="none" w:sz="0" w:space="0" w:color="auto"/>
        <w:left w:val="none" w:sz="0" w:space="0" w:color="auto"/>
        <w:bottom w:val="none" w:sz="0" w:space="0" w:color="auto"/>
        <w:right w:val="none" w:sz="0" w:space="0" w:color="auto"/>
      </w:divBdr>
    </w:div>
    <w:div w:id="107891183">
      <w:marLeft w:val="0"/>
      <w:marRight w:val="0"/>
      <w:marTop w:val="0"/>
      <w:marBottom w:val="0"/>
      <w:divBdr>
        <w:top w:val="none" w:sz="0" w:space="0" w:color="auto"/>
        <w:left w:val="none" w:sz="0" w:space="0" w:color="auto"/>
        <w:bottom w:val="none" w:sz="0" w:space="0" w:color="auto"/>
        <w:right w:val="none" w:sz="0" w:space="0" w:color="auto"/>
      </w:divBdr>
    </w:div>
    <w:div w:id="107891184">
      <w:marLeft w:val="0"/>
      <w:marRight w:val="0"/>
      <w:marTop w:val="0"/>
      <w:marBottom w:val="0"/>
      <w:divBdr>
        <w:top w:val="none" w:sz="0" w:space="0" w:color="auto"/>
        <w:left w:val="none" w:sz="0" w:space="0" w:color="auto"/>
        <w:bottom w:val="none" w:sz="0" w:space="0" w:color="auto"/>
        <w:right w:val="none" w:sz="0" w:space="0" w:color="auto"/>
      </w:divBdr>
    </w:div>
    <w:div w:id="107891185">
      <w:marLeft w:val="0"/>
      <w:marRight w:val="0"/>
      <w:marTop w:val="0"/>
      <w:marBottom w:val="0"/>
      <w:divBdr>
        <w:top w:val="none" w:sz="0" w:space="0" w:color="auto"/>
        <w:left w:val="none" w:sz="0" w:space="0" w:color="auto"/>
        <w:bottom w:val="none" w:sz="0" w:space="0" w:color="auto"/>
        <w:right w:val="none" w:sz="0" w:space="0" w:color="auto"/>
      </w:divBdr>
    </w:div>
    <w:div w:id="217864962">
      <w:bodyDiv w:val="1"/>
      <w:marLeft w:val="0"/>
      <w:marRight w:val="0"/>
      <w:marTop w:val="0"/>
      <w:marBottom w:val="0"/>
      <w:divBdr>
        <w:top w:val="none" w:sz="0" w:space="0" w:color="auto"/>
        <w:left w:val="none" w:sz="0" w:space="0" w:color="auto"/>
        <w:bottom w:val="none" w:sz="0" w:space="0" w:color="auto"/>
        <w:right w:val="none" w:sz="0" w:space="0" w:color="auto"/>
      </w:divBdr>
    </w:div>
    <w:div w:id="326977948">
      <w:bodyDiv w:val="1"/>
      <w:marLeft w:val="0"/>
      <w:marRight w:val="0"/>
      <w:marTop w:val="0"/>
      <w:marBottom w:val="0"/>
      <w:divBdr>
        <w:top w:val="none" w:sz="0" w:space="0" w:color="auto"/>
        <w:left w:val="none" w:sz="0" w:space="0" w:color="auto"/>
        <w:bottom w:val="none" w:sz="0" w:space="0" w:color="auto"/>
        <w:right w:val="none" w:sz="0" w:space="0" w:color="auto"/>
      </w:divBdr>
    </w:div>
    <w:div w:id="530413992">
      <w:bodyDiv w:val="1"/>
      <w:marLeft w:val="0"/>
      <w:marRight w:val="0"/>
      <w:marTop w:val="0"/>
      <w:marBottom w:val="0"/>
      <w:divBdr>
        <w:top w:val="none" w:sz="0" w:space="0" w:color="auto"/>
        <w:left w:val="none" w:sz="0" w:space="0" w:color="auto"/>
        <w:bottom w:val="none" w:sz="0" w:space="0" w:color="auto"/>
        <w:right w:val="none" w:sz="0" w:space="0" w:color="auto"/>
      </w:divBdr>
    </w:div>
    <w:div w:id="654799387">
      <w:bodyDiv w:val="1"/>
      <w:marLeft w:val="0"/>
      <w:marRight w:val="0"/>
      <w:marTop w:val="0"/>
      <w:marBottom w:val="0"/>
      <w:divBdr>
        <w:top w:val="none" w:sz="0" w:space="0" w:color="auto"/>
        <w:left w:val="none" w:sz="0" w:space="0" w:color="auto"/>
        <w:bottom w:val="none" w:sz="0" w:space="0" w:color="auto"/>
        <w:right w:val="none" w:sz="0" w:space="0" w:color="auto"/>
      </w:divBdr>
    </w:div>
    <w:div w:id="995303605">
      <w:bodyDiv w:val="1"/>
      <w:marLeft w:val="0"/>
      <w:marRight w:val="0"/>
      <w:marTop w:val="0"/>
      <w:marBottom w:val="0"/>
      <w:divBdr>
        <w:top w:val="none" w:sz="0" w:space="0" w:color="auto"/>
        <w:left w:val="none" w:sz="0" w:space="0" w:color="auto"/>
        <w:bottom w:val="none" w:sz="0" w:space="0" w:color="auto"/>
        <w:right w:val="none" w:sz="0" w:space="0" w:color="auto"/>
      </w:divBdr>
    </w:div>
    <w:div w:id="1027097465">
      <w:bodyDiv w:val="1"/>
      <w:marLeft w:val="0"/>
      <w:marRight w:val="0"/>
      <w:marTop w:val="0"/>
      <w:marBottom w:val="0"/>
      <w:divBdr>
        <w:top w:val="none" w:sz="0" w:space="0" w:color="auto"/>
        <w:left w:val="none" w:sz="0" w:space="0" w:color="auto"/>
        <w:bottom w:val="none" w:sz="0" w:space="0" w:color="auto"/>
        <w:right w:val="none" w:sz="0" w:space="0" w:color="auto"/>
      </w:divBdr>
    </w:div>
    <w:div w:id="1462190756">
      <w:bodyDiv w:val="1"/>
      <w:marLeft w:val="0"/>
      <w:marRight w:val="0"/>
      <w:marTop w:val="0"/>
      <w:marBottom w:val="0"/>
      <w:divBdr>
        <w:top w:val="none" w:sz="0" w:space="0" w:color="auto"/>
        <w:left w:val="none" w:sz="0" w:space="0" w:color="auto"/>
        <w:bottom w:val="none" w:sz="0" w:space="0" w:color="auto"/>
        <w:right w:val="none" w:sz="0" w:space="0" w:color="auto"/>
      </w:divBdr>
    </w:div>
    <w:div w:id="1795444253">
      <w:bodyDiv w:val="1"/>
      <w:marLeft w:val="0"/>
      <w:marRight w:val="0"/>
      <w:marTop w:val="0"/>
      <w:marBottom w:val="0"/>
      <w:divBdr>
        <w:top w:val="none" w:sz="0" w:space="0" w:color="auto"/>
        <w:left w:val="none" w:sz="0" w:space="0" w:color="auto"/>
        <w:bottom w:val="none" w:sz="0" w:space="0" w:color="auto"/>
        <w:right w:val="none" w:sz="0" w:space="0" w:color="auto"/>
      </w:divBdr>
    </w:div>
    <w:div w:id="199906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3FFDE3F-43FE-45CA-B071-E170DC8B5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2264</Words>
  <Characters>12908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АДМИНИСТРАЦИЯ НОВОСИБИРСКОЙ ОБЛАСТИ</vt:lpstr>
    </vt:vector>
  </TitlesOfParts>
  <Company>АГНОиПНО</Company>
  <LinksUpToDate>false</LinksUpToDate>
  <CharactersWithSpaces>15142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НОВОСИБИРСКОЙ ОБЛАСТИ</dc:title>
  <dc:creator>User</dc:creator>
  <cp:lastModifiedBy>Стреженкова Марина Григорьевна</cp:lastModifiedBy>
  <cp:revision>3</cp:revision>
  <cp:lastPrinted>2017-09-25T03:37:00Z</cp:lastPrinted>
  <dcterms:created xsi:type="dcterms:W3CDTF">2023-06-29T08:15:00Z</dcterms:created>
  <dcterms:modified xsi:type="dcterms:W3CDTF">2023-06-29T08:39:00Z</dcterms:modified>
</cp:coreProperties>
</file>