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r/>
      <w:r/>
    </w:p>
    <w:tbl>
      <w:tblPr>
        <w:tblW w:w="10106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0"/>
        <w:gridCol w:w="5016"/>
      </w:tblGrid>
      <w:tr>
        <w:tblPrEx/>
        <w:trPr>
          <w:cantSplit/>
          <w:trHeight w:val="1275"/>
        </w:trPr>
        <w:tc>
          <w:tcPr>
            <w:gridSpan w:val="2"/>
            <w:tcW w:w="10106" w:type="dxa"/>
            <w:textDirection w:val="lrTb"/>
            <w:noWrap w:val="false"/>
          </w:tcPr>
          <w:p>
            <w:pPr>
              <w:ind w:right="-45"/>
              <w:jc w:val="center"/>
              <w:shd w:val="clear" w:color="auto" w:fill="ffffff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МИНИСТЕРСТВО ОБРАЗОВАНИЯ НОВОСИБИРСКОЙ ОБЛАСТИ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ind w:right="-45"/>
              <w:jc w:val="center"/>
              <w:shd w:val="clear" w:color="auto" w:fill="ffffff"/>
            </w:pPr>
            <w:r/>
            <w:r/>
          </w:p>
          <w:p>
            <w:pPr>
              <w:ind w:right="40"/>
              <w:jc w:val="center"/>
              <w:spacing w:before="120" w:after="120" w:line="360" w:lineRule="auto"/>
            </w:pPr>
            <w:r>
              <w:rPr>
                <w:b/>
                <w:spacing w:val="40"/>
                <w:sz w:val="36"/>
              </w:rPr>
              <w:t xml:space="preserve">ПРИКАЗ</w:t>
            </w:r>
            <w:r/>
          </w:p>
        </w:tc>
      </w:tr>
      <w:tr>
        <w:tblPrEx/>
        <w:trPr>
          <w:cantSplit/>
          <w:trHeight w:val="373"/>
        </w:trPr>
        <w:tc>
          <w:tcPr>
            <w:tcW w:w="5090" w:type="dxa"/>
            <w:textDirection w:val="lrTb"/>
            <w:noWrap w:val="false"/>
          </w:tcPr>
          <w:p>
            <w:pPr>
              <w:pStyle w:val="683"/>
              <w:jc w:val="left"/>
              <w:spacing w:line="360" w:lineRule="auto"/>
            </w:pPr>
            <w:r>
              <w:t xml:space="preserve"> ______________ </w:t>
            </w:r>
            <w:r/>
          </w:p>
        </w:tc>
        <w:tc>
          <w:tcPr>
            <w:tcW w:w="5016" w:type="dxa"/>
            <w:textDirection w:val="lrTb"/>
            <w:noWrap w:val="false"/>
          </w:tcPr>
          <w:p>
            <w:pPr>
              <w:pStyle w:val="683"/>
              <w:ind w:left="64"/>
              <w:jc w:val="right"/>
              <w:spacing w:line="360" w:lineRule="auto"/>
            </w:pPr>
            <w:r>
              <w:t xml:space="preserve">№ _____________</w:t>
            </w:r>
            <w:r/>
          </w:p>
        </w:tc>
      </w:tr>
    </w:tbl>
    <w:p>
      <w:pPr>
        <w:pStyle w:val="683"/>
        <w:spacing w:line="360" w:lineRule="auto"/>
        <w:sectPr>
          <w:footnotePr/>
          <w:endnotePr/>
          <w:type w:val="nextPage"/>
          <w:pgSz w:w="11906" w:h="16838" w:orient="portrait"/>
          <w:pgMar w:top="851" w:right="567" w:bottom="1134" w:left="1418" w:header="567" w:footer="567" w:gutter="0"/>
          <w:cols w:num="1" w:sep="0" w:space="720" w:equalWidth="1"/>
          <w:docGrid w:linePitch="360"/>
        </w:sectPr>
      </w:pPr>
      <w:r/>
      <w:r/>
    </w:p>
    <w:tbl>
      <w:tblPr>
        <w:tblW w:w="9581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0"/>
        <w:gridCol w:w="261"/>
      </w:tblGrid>
      <w:tr>
        <w:tblPrEx/>
        <w:trPr>
          <w:cantSplit/>
          <w:trHeight w:val="373"/>
        </w:trPr>
        <w:tc>
          <w:tcPr>
            <w:tcW w:w="9320" w:type="dxa"/>
            <w:textDirection w:val="lrTb"/>
            <w:noWrap w:val="false"/>
          </w:tcPr>
          <w:p>
            <w:pPr>
              <w:pStyle w:val="683"/>
              <w:spacing w:line="360" w:lineRule="auto"/>
            </w:pPr>
            <w:r>
              <w:t xml:space="preserve">        г. Новосибирск</w:t>
            </w:r>
            <w:r/>
          </w:p>
          <w:p>
            <w:r/>
            <w:r/>
          </w:p>
        </w:tc>
        <w:tc>
          <w:tcPr>
            <w:tcW w:w="261" w:type="dxa"/>
            <w:textDirection w:val="lrTb"/>
            <w:noWrap w:val="false"/>
          </w:tcPr>
          <w:p>
            <w:pPr>
              <w:pStyle w:val="683"/>
              <w:ind w:left="64"/>
              <w:jc w:val="right"/>
              <w:spacing w:line="360" w:lineRule="auto"/>
            </w:pPr>
            <w:r/>
            <w:r/>
          </w:p>
        </w:tc>
      </w:tr>
    </w:tbl>
    <w:p>
      <w:pPr>
        <w:pStyle w:val="683"/>
        <w:sectPr>
          <w:footnotePr/>
          <w:endnotePr/>
          <w:type w:val="continuous"/>
          <w:pgSz w:w="11906" w:h="16838" w:orient="portrait"/>
          <w:pgMar w:top="851" w:right="567" w:bottom="1134" w:left="1418" w:header="567" w:footer="567" w:gutter="0"/>
          <w:cols w:num="1" w:sep="0" w:space="720" w:equalWidth="1"/>
          <w:docGrid w:linePitch="360"/>
        </w:sectPr>
      </w:pPr>
      <w:r/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приказ министерства образования</w:t>
      </w:r>
      <w:r>
        <w:rPr>
          <w:b/>
          <w:bCs/>
          <w:sz w:val="28"/>
          <w:szCs w:val="28"/>
        </w:rPr>
        <w:t xml:space="preserve">, науки и инновационной политики </w:t>
      </w:r>
      <w:r>
        <w:rPr>
          <w:b/>
          <w:bCs/>
          <w:sz w:val="28"/>
          <w:szCs w:val="28"/>
        </w:rPr>
        <w:t xml:space="preserve">Новосибирской области от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 xml:space="preserve">08.05.2014 № 1</w:t>
      </w:r>
      <w:r>
        <w:rPr>
          <w:b/>
          <w:bCs/>
          <w:sz w:val="28"/>
          <w:szCs w:val="28"/>
        </w:rPr>
        <w:t xml:space="preserve">1</w:t>
      </w:r>
      <w:r>
        <w:rPr>
          <w:b/>
          <w:bCs/>
          <w:sz w:val="28"/>
          <w:szCs w:val="28"/>
        </w:rPr>
        <w:t xml:space="preserve">86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3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 р и к а з ы в а ю: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63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Внести в приказ </w:t>
      </w:r>
      <w:r>
        <w:rPr>
          <w:rFonts w:ascii="Times New Roman" w:hAnsi="Times New Roman"/>
          <w:sz w:val="28"/>
          <w:szCs w:val="28"/>
        </w:rPr>
        <w:t xml:space="preserve">министерства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/>
          <w:sz w:val="28"/>
          <w:szCs w:val="28"/>
        </w:rPr>
        <w:t xml:space="preserve">от 08.05.2014 № 1186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Об утверждении положения о конкурсе на присуждение премии «Лучший педагогический работник Новосибирской области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следующие изменения: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1. В составе конкурсной комиссии по присуждению премии «</w:t>
      </w:r>
      <w:r>
        <w:rPr>
          <w:rFonts w:ascii="Times New Roman" w:hAnsi="Times New Roman"/>
          <w:sz w:val="28"/>
          <w:szCs w:val="28"/>
        </w:rPr>
        <w:t xml:space="preserve">Лучший педагогический работник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» (далее – состав):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ввести в состав: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3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Жафярову Марию Наильевну, министра образования Новосибирской </w:t>
      </w:r>
      <w:r>
        <w:rPr>
          <w:rFonts w:ascii="Times New Roman" w:hAnsi="Times New Roman"/>
          <w:sz w:val="28"/>
          <w:szCs w:val="28"/>
          <w:highlight w:val="none"/>
        </w:rPr>
        <w:t xml:space="preserve">области, председателя конкурсной комиссии;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3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Щукина Владимира Николаевич, заместителя министра образования Новосибирской области, заместителя председателя конкурсной комиссии;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3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Бесхлебного Вячелава Анатольевича, начальника управления образовательной политики в сфере общего образования </w:t>
      </w:r>
      <w:r>
        <w:rPr>
          <w:rFonts w:ascii="Times New Roman" w:hAnsi="Times New Roman"/>
          <w:sz w:val="28"/>
          <w:szCs w:val="28"/>
          <w:highlight w:val="none"/>
        </w:rPr>
        <w:t xml:space="preserve">министерства образования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3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 вывести из состава: Федорчука Сергея Владимировича, Королькову Светлану Викторовну.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3"/>
        <w:jc w:val="both"/>
      </w:pPr>
      <w:r>
        <w:rPr>
          <w:rFonts w:ascii="Times New Roman" w:hAnsi="Times New Roman"/>
          <w:sz w:val="28"/>
          <w:szCs w:val="28"/>
          <w:highlight w:val="none"/>
        </w:rPr>
        <w:t xml:space="preserve">2. В пункте 12 Положения о конкурсе на присуждение премии «Лучший педагогический работник Новосибирской области» </w:t>
      </w:r>
      <w:r>
        <w:rPr>
          <w:rFonts w:ascii="Times New Roman" w:hAnsi="Times New Roman"/>
          <w:sz w:val="28"/>
          <w:szCs w:val="28"/>
          <w:highlight w:val="none"/>
        </w:rPr>
        <w:t xml:space="preserve">слова «</w:t>
      </w:r>
      <w:r>
        <w:rPr>
          <w:rFonts w:ascii="Times New Roman" w:hAnsi="Times New Roman"/>
          <w:sz w:val="28"/>
          <w:szCs w:val="28"/>
          <w:highlight w:val="none"/>
        </w:rPr>
        <w:t xml:space="preserve">возврату не подлежа</w:t>
      </w:r>
      <w:r>
        <w:rPr>
          <w:rFonts w:ascii="Times New Roman" w:hAnsi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/>
          <w:sz w:val="28"/>
          <w:szCs w:val="28"/>
          <w:highlight w:val="none"/>
        </w:rPr>
        <w:t xml:space="preserve">» заменить словами «могут быть возвращены участникам».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white"/>
        </w:rPr>
        <w:t xml:space="preserve">инистр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 xml:space="preserve"> </w:t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  <w:tab/>
        <w:tab/>
        <w:t xml:space="preserve">М</w:t>
      </w:r>
      <w:r>
        <w:rPr>
          <w:sz w:val="28"/>
          <w:szCs w:val="28"/>
          <w:highlight w:val="white"/>
        </w:rPr>
        <w:t xml:space="preserve">.Н. </w:t>
      </w:r>
      <w:r>
        <w:rPr>
          <w:sz w:val="28"/>
          <w:szCs w:val="28"/>
          <w:highlight w:val="none"/>
        </w:rPr>
        <w:t xml:space="preserve">Жафярова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Одрова Е.А.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228 64 99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</w:rPr>
        <w:br w:type="page" w:clear="all"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pStyle w:val="866"/>
              <w:rPr>
                <w:color w:val="auto"/>
                <w:sz w:val="28"/>
                <w:szCs w:val="20"/>
              </w:rPr>
            </w:pPr>
            <w:r>
              <w:rPr>
                <w:color w:val="auto"/>
                <w:sz w:val="28"/>
                <w:szCs w:val="20"/>
              </w:rPr>
              <w:t xml:space="preserve">Консультант отдела высшей школы и развития педагогических кадров управления молодежной политики </w:t>
            </w:r>
            <w:r>
              <w:rPr>
                <w:sz w:val="28"/>
              </w:rPr>
              <w:t xml:space="preserve">министерства образования Новосибирской области                                                    </w:t>
            </w:r>
            <w:r>
              <w:rPr>
                <w:color w:val="auto"/>
                <w:sz w:val="28"/>
                <w:szCs w:val="20"/>
              </w:rPr>
            </w:r>
            <w:r>
              <w:rPr>
                <w:color w:val="auto"/>
                <w:sz w:val="28"/>
                <w:szCs w:val="20"/>
              </w:rPr>
            </w:r>
          </w:p>
        </w:tc>
        <w:tc>
          <w:tcPr>
            <w:tcW w:w="4751" w:type="dxa"/>
            <w:textDirection w:val="lrTb"/>
            <w:noWrap w:val="false"/>
          </w:tcPr>
          <w:p>
            <w:pPr>
              <w:ind w:right="-17"/>
              <w:jc w:val="right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ind w:right="-17"/>
              <w:jc w:val="right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ind w:right="-17"/>
              <w:jc w:val="right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ind w:right="-17"/>
              <w:jc w:val="right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ind w:right="-1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Одрова Е.А.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right="-17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Заместитель начальника – начальник отдела высшей школы и </w:t>
            </w:r>
            <w:r>
              <w:rPr>
                <w:sz w:val="28"/>
              </w:rPr>
              <w:t xml:space="preserve">развития педагогических кадров </w:t>
            </w:r>
            <w:r>
              <w:rPr>
                <w:sz w:val="28"/>
                <w:szCs w:val="28"/>
              </w:rPr>
              <w:t xml:space="preserve">управления молодежной политики министерства образования Новосибирской области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4751" w:type="dxa"/>
            <w:textDirection w:val="lrTb"/>
            <w:noWrap w:val="false"/>
          </w:tcPr>
          <w:p>
            <w:pPr>
              <w:ind w:right="-17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ind w:right="-17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ind w:right="-17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ind w:right="-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17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Малина С.С.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right="-17"/>
              <w:rPr>
                <w:sz w:val="28"/>
                <w:szCs w:val="28"/>
              </w:rPr>
            </w:pPr>
            <w:r>
              <w:rPr>
                <w:sz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17"/>
              <w:rPr>
                <w:sz w:val="28"/>
                <w:szCs w:val="28"/>
                <w:highlight w:val="none"/>
              </w:rPr>
            </w:pPr>
            <w:r>
              <w:rPr>
                <w:sz w:val="28"/>
              </w:rPr>
              <w:t xml:space="preserve">Начальник организационно-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right="-17"/>
              <w:rPr>
                <w:sz w:val="28"/>
              </w:rPr>
            </w:pPr>
            <w:r>
              <w:rPr>
                <w:sz w:val="28"/>
              </w:rPr>
              <w:t xml:space="preserve">правового управления </w:t>
            </w:r>
            <w:r>
              <w:rPr>
                <w:sz w:val="28"/>
                <w:szCs w:val="28"/>
              </w:rPr>
              <w:t xml:space="preserve">министерства образования Новосибирской области</w:t>
            </w:r>
            <w:r>
              <w:rPr>
                <w:sz w:val="28"/>
              </w:rPr>
              <w:t xml:space="preserve">                        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4751" w:type="dxa"/>
            <w:textDirection w:val="lrTb"/>
            <w:noWrap w:val="false"/>
          </w:tcPr>
          <w:p>
            <w:pPr>
              <w:ind w:right="-17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866"/>
              <w:rPr>
                <w:color w:val="auto"/>
                <w:sz w:val="28"/>
                <w:szCs w:val="22"/>
              </w:rPr>
            </w:pPr>
            <w:r>
              <w:rPr>
                <w:color w:val="auto"/>
                <w:sz w:val="28"/>
                <w:szCs w:val="22"/>
              </w:rPr>
            </w:r>
            <w:r>
              <w:rPr>
                <w:color w:val="auto"/>
                <w:sz w:val="28"/>
                <w:szCs w:val="22"/>
              </w:rPr>
            </w:r>
            <w:r>
              <w:rPr>
                <w:color w:val="auto"/>
                <w:sz w:val="28"/>
                <w:szCs w:val="22"/>
              </w:rPr>
            </w:r>
          </w:p>
          <w:p>
            <w:pPr>
              <w:ind w:right="-17"/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</w:r>
            <w:r>
              <w:rPr>
                <w:sz w:val="28"/>
                <w:szCs w:val="22"/>
              </w:rPr>
            </w:r>
            <w:r>
              <w:rPr>
                <w:sz w:val="28"/>
                <w:szCs w:val="22"/>
              </w:rPr>
            </w:r>
          </w:p>
          <w:p>
            <w:pPr>
              <w:ind w:right="-17"/>
              <w:jc w:val="right"/>
              <w:rPr>
                <w:sz w:val="28"/>
              </w:rPr>
            </w:pPr>
            <w:r>
              <w:rPr>
                <w:sz w:val="28"/>
                <w:szCs w:val="22"/>
              </w:rPr>
              <w:t xml:space="preserve">Тарасик Т.М.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jc w:val="both"/>
        <w:rPr>
          <w:sz w:val="28"/>
        </w:rPr>
      </w:pPr>
      <w:r>
        <w:rPr>
          <w:sz w:val="28"/>
        </w:rPr>
        <w:t xml:space="preserve">                                      </w:t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</w:rPr>
        <w:t xml:space="preserve">Рассылка: управление молодежной политики министерства образования Новосибирской области</w:t>
      </w:r>
      <w:r>
        <w:rPr>
          <w:sz w:val="28"/>
          <w:szCs w:val="28"/>
        </w:rPr>
        <w:t xml:space="preserve">, управление бюджетного процесса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35" w:hanging="283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tbl>
      <w:tblPr>
        <w:tblpPr w:horzAnchor="margin" w:tblpX="250" w:vertAnchor="text" w:tblpY="14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 +       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ind w:left="2835" w:hanging="2835"/>
        <w:jc w:val="both"/>
        <w:rPr>
          <w:sz w:val="28"/>
        </w:rPr>
      </w:pPr>
      <w:r>
        <w:rPr>
          <w:sz w:val="28"/>
        </w:rPr>
        <w:t xml:space="preserve">На контроль</w:t>
      </w:r>
      <w:r>
        <w:rPr>
          <w:sz w:val="28"/>
        </w:rPr>
      </w:r>
      <w:r>
        <w:rPr>
          <w:sz w:val="28"/>
        </w:rPr>
      </w:r>
    </w:p>
    <w:p>
      <w:pPr>
        <w:ind w:left="2127" w:hanging="2127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pPr w:horzAnchor="margin" w:tblpX="250" w:vertAnchor="text" w:tblpY="14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ind w:left="2127"/>
        <w:jc w:val="both"/>
        <w:rPr>
          <w:sz w:val="28"/>
        </w:rPr>
      </w:pPr>
      <w:r>
        <w:rPr>
          <w:sz w:val="28"/>
        </w:rPr>
        <w:t xml:space="preserve">Для размещения на сайте Минобразования Новосибирской области и в ГИС НСО «Электронная демократия» </w:t>
      </w:r>
      <w:r>
        <w:rPr>
          <w:sz w:val="28"/>
        </w:rPr>
      </w:r>
      <w:r>
        <w:rPr>
          <w:sz w:val="28"/>
        </w:rPr>
      </w:r>
    </w:p>
    <w:p>
      <w:pPr>
        <w:ind w:left="2127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2127" w:hanging="2127"/>
        <w:jc w:val="both"/>
        <w:rPr>
          <w:sz w:val="28"/>
        </w:rPr>
      </w:pPr>
      <w:r>
        <w:rPr>
          <w:sz w:val="28"/>
        </w:rPr>
        <w:t xml:space="preserve">с «___»_________ по «__» ________ 20___ года </w:t>
      </w:r>
      <w:r>
        <w:rPr>
          <w:i/>
          <w:sz w:val="28"/>
        </w:rPr>
        <w:t xml:space="preserve">даты начала и окончания приема заключений независимой антикоррупционной экспертизы размещения НПА (не менее 7 дней).</w:t>
      </w:r>
      <w:r>
        <w:rPr>
          <w:sz w:val="28"/>
        </w:rPr>
      </w:r>
      <w:r>
        <w:rPr>
          <w:sz w:val="28"/>
        </w:rPr>
      </w:r>
    </w:p>
    <w:p>
      <w:pPr>
        <w:ind w:left="2127" w:hanging="2127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pPr w:horzAnchor="margin" w:tblpX="250" w:vertAnchor="text" w:tblpY="89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jc w:val="both"/>
        <w:rPr>
          <w:sz w:val="28"/>
        </w:rPr>
      </w:pPr>
      <w:r>
        <w:rPr>
          <w:sz w:val="28"/>
        </w:rPr>
        <w:t xml:space="preserve">для НПА: 1) Прокуратура Новосибирской области – 1экз.;</w:t>
      </w:r>
      <w:r>
        <w:rPr>
          <w:sz w:val="28"/>
        </w:rPr>
      </w:r>
      <w:r>
        <w:rPr>
          <w:sz w:val="28"/>
        </w:rPr>
      </w:r>
    </w:p>
    <w:p>
      <w:pPr>
        <w:contextualSpacing/>
        <w:ind w:left="2127" w:firstLine="33"/>
        <w:jc w:val="both"/>
        <w:rPr>
          <w:sz w:val="28"/>
        </w:rPr>
      </w:pPr>
      <w:r>
        <w:rPr>
          <w:sz w:val="28"/>
        </w:rPr>
        <w:t xml:space="preserve">2) Главное Управление Министерства юстиции Российской Федерации по Новосибирской области – 1экз.;</w:t>
      </w:r>
      <w:r>
        <w:rPr>
          <w:sz w:val="28"/>
        </w:rPr>
      </w:r>
      <w:r>
        <w:rPr>
          <w:sz w:val="28"/>
        </w:rPr>
      </w:r>
    </w:p>
    <w:p>
      <w:pPr>
        <w:contextualSpacing/>
        <w:ind w:left="2127" w:firstLine="33"/>
        <w:jc w:val="both"/>
        <w:rPr>
          <w:sz w:val="28"/>
        </w:rPr>
      </w:pPr>
      <w:r>
        <w:rPr>
          <w:sz w:val="28"/>
        </w:rPr>
        <w:t xml:space="preserve">3) Законодательное Собрание Новосибирской области – 1экз.;</w:t>
      </w:r>
      <w:r>
        <w:rPr>
          <w:sz w:val="28"/>
        </w:rPr>
      </w:r>
      <w:r>
        <w:rPr>
          <w:sz w:val="28"/>
        </w:rPr>
      </w:r>
    </w:p>
    <w:p>
      <w:pPr>
        <w:ind w:left="2127"/>
        <w:jc w:val="both"/>
        <w:tabs>
          <w:tab w:val="left" w:pos="2410" w:leader="none"/>
        </w:tabs>
        <w:rPr>
          <w:sz w:val="28"/>
        </w:rPr>
      </w:pPr>
      <w:r>
        <w:rPr>
          <w:sz w:val="28"/>
        </w:rPr>
        <w:t xml:space="preserve">4) Министерство юстиции Новосибирской области – 1 экз.;</w:t>
      </w:r>
      <w:r>
        <w:rPr>
          <w:sz w:val="28"/>
        </w:rPr>
      </w:r>
      <w:r>
        <w:rPr>
          <w:sz w:val="28"/>
        </w:rPr>
      </w:r>
    </w:p>
    <w:p>
      <w:pPr>
        <w:ind w:left="2127"/>
        <w:jc w:val="both"/>
        <w:tabs>
          <w:tab w:val="left" w:pos="2410" w:leader="none"/>
        </w:tabs>
        <w:rPr>
          <w:sz w:val="28"/>
        </w:rPr>
      </w:pPr>
      <w:r>
        <w:rPr>
          <w:sz w:val="28"/>
        </w:rPr>
        <w:t xml:space="preserve">5) Размещается на сайте Минобразования Ново</w:t>
      </w:r>
      <w:r>
        <w:rPr>
          <w:sz w:val="28"/>
        </w:rPr>
        <w:t xml:space="preserve">сибирской области;</w:t>
      </w:r>
      <w:r>
        <w:rPr>
          <w:sz w:val="28"/>
        </w:rPr>
      </w:r>
      <w:r>
        <w:rPr>
          <w:sz w:val="28"/>
        </w:rPr>
      </w:r>
    </w:p>
    <w:p>
      <w:pPr>
        <w:ind w:left="2127"/>
        <w:jc w:val="both"/>
        <w:tabs>
          <w:tab w:val="left" w:pos="2410" w:leader="none"/>
        </w:tabs>
        <w:rPr>
          <w:sz w:val="28"/>
        </w:rPr>
      </w:pPr>
      <w:r>
        <w:rPr>
          <w:sz w:val="28"/>
        </w:rPr>
        <w:t xml:space="preserve">6) На официальное опубликование </w:t>
      </w:r>
      <w:r>
        <w:rPr>
          <w:sz w:val="28"/>
          <w:szCs w:val="28"/>
        </w:rPr>
        <w:t xml:space="preserve">на </w:t>
      </w:r>
      <w:hyperlink r:id="rId11" w:tooltip="http://www.nsopravo.ru" w:history="1">
        <w:r>
          <w:rPr>
            <w:rStyle w:val="865"/>
            <w:sz w:val="28"/>
            <w:szCs w:val="28"/>
          </w:rPr>
          <w:t xml:space="preserve">www.nsopravo.ru</w:t>
        </w:r>
      </w:hyperlink>
      <w:r>
        <w:rPr>
          <w:sz w:val="28"/>
        </w:rPr>
      </w:r>
      <w:r>
        <w:rPr>
          <w:sz w:val="28"/>
        </w:rPr>
      </w:r>
    </w:p>
    <w:p>
      <w:pPr>
        <w:jc w:val="both"/>
        <w:rPr>
          <w:color w:val="0000ff"/>
          <w:sz w:val="28"/>
          <w:szCs w:val="28"/>
          <w:u w:val="single"/>
        </w:rPr>
      </w:pPr>
      <w:r>
        <w:rPr>
          <w:color w:val="0000ff"/>
          <w:sz w:val="28"/>
          <w:szCs w:val="28"/>
          <w:u w:val="single"/>
        </w:rPr>
      </w:r>
      <w:r>
        <w:rPr>
          <w:color w:val="0000ff"/>
          <w:sz w:val="28"/>
          <w:szCs w:val="28"/>
          <w:u w:val="single"/>
        </w:rPr>
      </w:r>
      <w:r>
        <w:rPr>
          <w:color w:val="0000ff"/>
          <w:sz w:val="28"/>
          <w:szCs w:val="28"/>
          <w:u w:val="single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tbl>
      <w:tblPr>
        <w:tblpPr w:horzAnchor="margin" w:tblpX="250" w:vertAnchor="text" w:tblpY="14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ind w:left="2835" w:hanging="2835"/>
        <w:jc w:val="both"/>
        <w:rPr>
          <w:sz w:val="28"/>
        </w:rPr>
      </w:pPr>
      <w:r>
        <w:rPr>
          <w:sz w:val="28"/>
        </w:rPr>
        <w:t xml:space="preserve">для НПА на официальное размещение (опубликование) </w:t>
      </w:r>
      <w:hyperlink r:id="rId12" w:tooltip="http://www.pravo.gov.ru" w:history="1">
        <w:r>
          <w:rPr>
            <w:rStyle w:val="865"/>
            <w:sz w:val="28"/>
          </w:rPr>
          <w:t xml:space="preserve">www.pravo.gov.ru</w:t>
        </w:r>
      </w:hyperlink>
      <w:r>
        <w:rPr>
          <w:sz w:val="28"/>
        </w:rPr>
        <w:t xml:space="preserve">. </w:t>
      </w:r>
      <w:r>
        <w:rPr>
          <w:sz w:val="28"/>
        </w:rPr>
      </w:r>
      <w:r>
        <w:rPr>
          <w:sz w:val="28"/>
        </w:rPr>
      </w:r>
    </w:p>
    <w:sectPr>
      <w:footnotePr/>
      <w:endnotePr/>
      <w:type w:val="continuous"/>
      <w:pgSz w:w="11906" w:h="16838" w:orient="portrait"/>
      <w:pgMar w:top="851" w:right="567" w:bottom="1134" w:left="1418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294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6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1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8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5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70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390"/>
        <w:tabs>
          <w:tab w:val="num" w:pos="750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  <w:tabs>
          <w:tab w:val="num" w:pos="144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  <w:tabs>
          <w:tab w:val="num" w:pos="180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  <w:tabs>
          <w:tab w:val="num" w:pos="216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  <w:tabs>
          <w:tab w:val="num" w:pos="216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  <w:tabs>
          <w:tab w:val="num" w:pos="2520" w:leader="none"/>
        </w:tabs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06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7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3">
    <w:name w:val="Heading 1 Char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664">
    <w:name w:val="Heading 2 Char"/>
    <w:basedOn w:val="690"/>
    <w:link w:val="682"/>
    <w:uiPriority w:val="9"/>
    <w:rPr>
      <w:rFonts w:ascii="Arial" w:hAnsi="Arial" w:eastAsia="Arial" w:cs="Arial"/>
      <w:sz w:val="34"/>
    </w:rPr>
  </w:style>
  <w:style w:type="character" w:styleId="665">
    <w:name w:val="Heading 3 Char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666">
    <w:name w:val="Heading 4 Char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67">
    <w:name w:val="Heading 5 Char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668">
    <w:name w:val="Heading 6 Char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69">
    <w:name w:val="Heading 7 Char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8 Char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671">
    <w:name w:val="Heading 9 Char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672">
    <w:name w:val="Title Char"/>
    <w:basedOn w:val="690"/>
    <w:link w:val="703"/>
    <w:uiPriority w:val="10"/>
    <w:rPr>
      <w:sz w:val="48"/>
      <w:szCs w:val="48"/>
    </w:rPr>
  </w:style>
  <w:style w:type="character" w:styleId="673">
    <w:name w:val="Subtitle Char"/>
    <w:basedOn w:val="690"/>
    <w:link w:val="705"/>
    <w:uiPriority w:val="11"/>
    <w:rPr>
      <w:sz w:val="24"/>
      <w:szCs w:val="24"/>
    </w:rPr>
  </w:style>
  <w:style w:type="character" w:styleId="674">
    <w:name w:val="Quote Char"/>
    <w:link w:val="707"/>
    <w:uiPriority w:val="29"/>
    <w:rPr>
      <w:i/>
    </w:rPr>
  </w:style>
  <w:style w:type="character" w:styleId="675">
    <w:name w:val="Intense Quote Char"/>
    <w:link w:val="709"/>
    <w:uiPriority w:val="30"/>
    <w:rPr>
      <w:i/>
    </w:rPr>
  </w:style>
  <w:style w:type="character" w:styleId="676">
    <w:name w:val="Header Char"/>
    <w:basedOn w:val="690"/>
    <w:link w:val="857"/>
    <w:uiPriority w:val="99"/>
  </w:style>
  <w:style w:type="character" w:styleId="677">
    <w:name w:val="Caption Char"/>
    <w:basedOn w:val="713"/>
    <w:link w:val="858"/>
    <w:uiPriority w:val="99"/>
  </w:style>
  <w:style w:type="character" w:styleId="678">
    <w:name w:val="Footnote Text Char"/>
    <w:link w:val="840"/>
    <w:uiPriority w:val="99"/>
    <w:rPr>
      <w:sz w:val="18"/>
    </w:rPr>
  </w:style>
  <w:style w:type="character" w:styleId="679">
    <w:name w:val="Endnote Text Char"/>
    <w:link w:val="843"/>
    <w:uiPriority w:val="99"/>
    <w:rPr>
      <w:sz w:val="20"/>
    </w:rPr>
  </w:style>
  <w:style w:type="paragraph" w:styleId="680" w:default="1">
    <w:name w:val="Normal"/>
    <w:qFormat/>
  </w:style>
  <w:style w:type="paragraph" w:styleId="681">
    <w:name w:val="Heading 1"/>
    <w:basedOn w:val="680"/>
    <w:next w:val="680"/>
    <w:link w:val="693"/>
    <w:qFormat/>
    <w:pPr>
      <w:ind w:right="40"/>
      <w:jc w:val="center"/>
      <w:keepNext/>
      <w:spacing w:before="60" w:after="120"/>
      <w:outlineLvl w:val="0"/>
    </w:pPr>
    <w:rPr>
      <w:sz w:val="28"/>
    </w:rPr>
  </w:style>
  <w:style w:type="paragraph" w:styleId="682">
    <w:name w:val="Heading 2"/>
    <w:basedOn w:val="680"/>
    <w:next w:val="680"/>
    <w:link w:val="694"/>
    <w:qFormat/>
    <w:pPr>
      <w:ind w:right="40"/>
      <w:jc w:val="center"/>
      <w:keepNext/>
      <w:spacing w:after="120" w:line="240" w:lineRule="atLeast"/>
      <w:outlineLvl w:val="1"/>
    </w:pPr>
    <w:rPr>
      <w:b/>
      <w:sz w:val="28"/>
    </w:rPr>
  </w:style>
  <w:style w:type="paragraph" w:styleId="683">
    <w:name w:val="Heading 3"/>
    <w:basedOn w:val="680"/>
    <w:next w:val="680"/>
    <w:link w:val="695"/>
    <w:qFormat/>
    <w:pPr>
      <w:jc w:val="center"/>
      <w:keepNext/>
      <w:tabs>
        <w:tab w:val="left" w:pos="2304" w:leader="none"/>
      </w:tabs>
      <w:outlineLvl w:val="2"/>
    </w:pPr>
    <w:rPr>
      <w:sz w:val="28"/>
    </w:rPr>
  </w:style>
  <w:style w:type="paragraph" w:styleId="684">
    <w:name w:val="Heading 4"/>
    <w:basedOn w:val="680"/>
    <w:next w:val="680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680"/>
    <w:next w:val="680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680"/>
    <w:next w:val="680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680"/>
    <w:next w:val="680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680"/>
    <w:next w:val="680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Заголовок 1 Знак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Заголовок 2 Знак"/>
    <w:basedOn w:val="690"/>
    <w:link w:val="682"/>
    <w:uiPriority w:val="9"/>
    <w:rPr>
      <w:rFonts w:ascii="Arial" w:hAnsi="Arial" w:eastAsia="Arial" w:cs="Arial"/>
      <w:sz w:val="34"/>
    </w:rPr>
  </w:style>
  <w:style w:type="character" w:styleId="695" w:customStyle="1">
    <w:name w:val="Заголовок 3 Знак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Заголовок 4 Знак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Заголовок 5 Знак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Заголовок 6 Знак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Заголовок 7 Знак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Заголовок 8 Знак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Заголовок 9 Знак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No Spacing"/>
    <w:uiPriority w:val="1"/>
    <w:qFormat/>
  </w:style>
  <w:style w:type="paragraph" w:styleId="703">
    <w:name w:val="Title"/>
    <w:basedOn w:val="680"/>
    <w:next w:val="680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 w:customStyle="1">
    <w:name w:val="Заголовок Знак"/>
    <w:basedOn w:val="690"/>
    <w:link w:val="703"/>
    <w:uiPriority w:val="10"/>
    <w:rPr>
      <w:sz w:val="48"/>
      <w:szCs w:val="48"/>
    </w:rPr>
  </w:style>
  <w:style w:type="paragraph" w:styleId="705">
    <w:name w:val="Subtitle"/>
    <w:basedOn w:val="680"/>
    <w:next w:val="680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 w:customStyle="1">
    <w:name w:val="Подзаголовок Знак"/>
    <w:basedOn w:val="690"/>
    <w:link w:val="705"/>
    <w:uiPriority w:val="11"/>
    <w:rPr>
      <w:sz w:val="24"/>
      <w:szCs w:val="24"/>
    </w:rPr>
  </w:style>
  <w:style w:type="paragraph" w:styleId="707">
    <w:name w:val="Quote"/>
    <w:basedOn w:val="680"/>
    <w:next w:val="680"/>
    <w:link w:val="708"/>
    <w:uiPriority w:val="29"/>
    <w:qFormat/>
    <w:pPr>
      <w:ind w:left="720" w:right="720"/>
    </w:pPr>
    <w:rPr>
      <w:i/>
    </w:rPr>
  </w:style>
  <w:style w:type="character" w:styleId="708" w:customStyle="1">
    <w:name w:val="Цитата 2 Знак"/>
    <w:link w:val="707"/>
    <w:uiPriority w:val="29"/>
    <w:rPr>
      <w:i/>
    </w:rPr>
  </w:style>
  <w:style w:type="paragraph" w:styleId="709">
    <w:name w:val="Intense Quote"/>
    <w:basedOn w:val="680"/>
    <w:next w:val="680"/>
    <w:link w:val="7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 w:customStyle="1">
    <w:name w:val="Выделенная цитата Знак"/>
    <w:link w:val="709"/>
    <w:uiPriority w:val="30"/>
    <w:rPr>
      <w:i/>
    </w:rPr>
  </w:style>
  <w:style w:type="character" w:styleId="711" w:customStyle="1">
    <w:name w:val="Верхний колонтитул Знак"/>
    <w:basedOn w:val="690"/>
    <w:link w:val="857"/>
    <w:uiPriority w:val="99"/>
  </w:style>
  <w:style w:type="character" w:styleId="712" w:customStyle="1">
    <w:name w:val="Footer Char"/>
    <w:basedOn w:val="690"/>
    <w:uiPriority w:val="99"/>
  </w:style>
  <w:style w:type="paragraph" w:styleId="713">
    <w:name w:val="Caption"/>
    <w:basedOn w:val="680"/>
    <w:next w:val="6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 w:customStyle="1">
    <w:name w:val="Нижний колонтитул Знак"/>
    <w:link w:val="858"/>
    <w:uiPriority w:val="99"/>
  </w:style>
  <w:style w:type="table" w:styleId="715" w:customStyle="1">
    <w:name w:val="Table Grid Light"/>
    <w:basedOn w:val="69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6">
    <w:name w:val="Plain Table 1"/>
    <w:basedOn w:val="69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69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69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1"/>
    <w:basedOn w:val="69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2"/>
    <w:basedOn w:val="69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3"/>
    <w:basedOn w:val="69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4"/>
    <w:basedOn w:val="69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5"/>
    <w:basedOn w:val="69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6"/>
    <w:basedOn w:val="69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69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1"/>
    <w:basedOn w:val="69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2"/>
    <w:basedOn w:val="69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3"/>
    <w:basedOn w:val="69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4"/>
    <w:basedOn w:val="69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5"/>
    <w:basedOn w:val="69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6"/>
    <w:basedOn w:val="69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69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1"/>
    <w:basedOn w:val="69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2"/>
    <w:basedOn w:val="69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3"/>
    <w:basedOn w:val="69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4"/>
    <w:basedOn w:val="69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5"/>
    <w:basedOn w:val="69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6"/>
    <w:basedOn w:val="69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69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 w:customStyle="1">
    <w:name w:val="Grid Table 4 - Accent 1"/>
    <w:basedOn w:val="69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4" w:customStyle="1">
    <w:name w:val="Grid Table 4 - Accent 2"/>
    <w:basedOn w:val="69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5" w:customStyle="1">
    <w:name w:val="Grid Table 4 - Accent 3"/>
    <w:basedOn w:val="69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6" w:customStyle="1">
    <w:name w:val="Grid Table 4 - Accent 4"/>
    <w:basedOn w:val="69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7" w:customStyle="1">
    <w:name w:val="Grid Table 4 - Accent 5"/>
    <w:basedOn w:val="69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8" w:customStyle="1">
    <w:name w:val="Grid Table 4 - Accent 6"/>
    <w:basedOn w:val="69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9">
    <w:name w:val="Grid Table 5 Dark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1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2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3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4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5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6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6">
    <w:name w:val="Grid Table 6 Colorful"/>
    <w:basedOn w:val="69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7" w:customStyle="1">
    <w:name w:val="Grid Table 6 Colorful - Accent 1"/>
    <w:basedOn w:val="69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8" w:customStyle="1">
    <w:name w:val="Grid Table 6 Colorful - Accent 2"/>
    <w:basedOn w:val="69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9" w:customStyle="1">
    <w:name w:val="Grid Table 6 Colorful - Accent 3"/>
    <w:basedOn w:val="69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0" w:customStyle="1">
    <w:name w:val="Grid Table 6 Colorful - Accent 4"/>
    <w:basedOn w:val="69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1" w:customStyle="1">
    <w:name w:val="Grid Table 6 Colorful - Accent 5"/>
    <w:basedOn w:val="69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2" w:customStyle="1">
    <w:name w:val="Grid Table 6 Colorful - Accent 6"/>
    <w:basedOn w:val="69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3">
    <w:name w:val="Grid Table 7 Colorful"/>
    <w:basedOn w:val="69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1"/>
    <w:basedOn w:val="69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2"/>
    <w:basedOn w:val="69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3"/>
    <w:basedOn w:val="69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4"/>
    <w:basedOn w:val="69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5"/>
    <w:basedOn w:val="69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6"/>
    <w:basedOn w:val="69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69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1"/>
    <w:basedOn w:val="69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2"/>
    <w:basedOn w:val="69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3"/>
    <w:basedOn w:val="69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4"/>
    <w:basedOn w:val="69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5"/>
    <w:basedOn w:val="69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6"/>
    <w:basedOn w:val="69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69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1"/>
    <w:basedOn w:val="69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2"/>
    <w:basedOn w:val="69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3"/>
    <w:basedOn w:val="69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4"/>
    <w:basedOn w:val="69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5"/>
    <w:basedOn w:val="69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6"/>
    <w:basedOn w:val="69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69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1"/>
    <w:basedOn w:val="69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2"/>
    <w:basedOn w:val="69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3"/>
    <w:basedOn w:val="69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4"/>
    <w:basedOn w:val="69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5"/>
    <w:basedOn w:val="69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6"/>
    <w:basedOn w:val="69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69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1"/>
    <w:basedOn w:val="69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2"/>
    <w:basedOn w:val="69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3"/>
    <w:basedOn w:val="69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4"/>
    <w:basedOn w:val="69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5"/>
    <w:basedOn w:val="69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6"/>
    <w:basedOn w:val="69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69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1"/>
    <w:basedOn w:val="69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2"/>
    <w:basedOn w:val="69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3"/>
    <w:basedOn w:val="69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4"/>
    <w:basedOn w:val="69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5"/>
    <w:basedOn w:val="69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6"/>
    <w:basedOn w:val="69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>
    <w:name w:val="List Table 6 Colorful"/>
    <w:basedOn w:val="69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6" w:customStyle="1">
    <w:name w:val="List Table 6 Colorful - Accent 1"/>
    <w:basedOn w:val="69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7" w:customStyle="1">
    <w:name w:val="List Table 6 Colorful - Accent 2"/>
    <w:basedOn w:val="69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8" w:customStyle="1">
    <w:name w:val="List Table 6 Colorful - Accent 3"/>
    <w:basedOn w:val="69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9" w:customStyle="1">
    <w:name w:val="List Table 6 Colorful - Accent 4"/>
    <w:basedOn w:val="69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0" w:customStyle="1">
    <w:name w:val="List Table 6 Colorful - Accent 5"/>
    <w:basedOn w:val="69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1" w:customStyle="1">
    <w:name w:val="List Table 6 Colorful - Accent 6"/>
    <w:basedOn w:val="69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2">
    <w:name w:val="List Table 7 Colorful"/>
    <w:basedOn w:val="69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1"/>
    <w:basedOn w:val="69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2"/>
    <w:basedOn w:val="69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3"/>
    <w:basedOn w:val="69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4"/>
    <w:basedOn w:val="69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5"/>
    <w:basedOn w:val="69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6"/>
    <w:basedOn w:val="69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ned - Accent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Lined - Accent 1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Lined - Accent 2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Lined - Accent 3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Lined - Accent 4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Lined - Accent 5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Lined - Accent 6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 &amp; Lined - Accent"/>
    <w:basedOn w:val="69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Bordered &amp; Lined - Accent 1"/>
    <w:basedOn w:val="69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Bordered &amp; Lined - Accent 2"/>
    <w:basedOn w:val="69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Bordered &amp; Lined - Accent 3"/>
    <w:basedOn w:val="69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Bordered &amp; Lined - Accent 4"/>
    <w:basedOn w:val="69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Bordered &amp; Lined - Accent 5"/>
    <w:basedOn w:val="69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Bordered &amp; Lined - Accent 6"/>
    <w:basedOn w:val="69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"/>
    <w:basedOn w:val="69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4" w:customStyle="1">
    <w:name w:val="Bordered - Accent 1"/>
    <w:basedOn w:val="69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5" w:customStyle="1">
    <w:name w:val="Bordered - Accent 2"/>
    <w:basedOn w:val="69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6" w:customStyle="1">
    <w:name w:val="Bordered - Accent 3"/>
    <w:basedOn w:val="69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7" w:customStyle="1">
    <w:name w:val="Bordered - Accent 4"/>
    <w:basedOn w:val="69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8" w:customStyle="1">
    <w:name w:val="Bordered - Accent 5"/>
    <w:basedOn w:val="69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9" w:customStyle="1">
    <w:name w:val="Bordered - Accent 6"/>
    <w:basedOn w:val="69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0">
    <w:name w:val="footnote text"/>
    <w:basedOn w:val="680"/>
    <w:link w:val="841"/>
    <w:uiPriority w:val="99"/>
    <w:semiHidden/>
    <w:unhideWhenUsed/>
    <w:pPr>
      <w:spacing w:after="40"/>
    </w:pPr>
    <w:rPr>
      <w:sz w:val="18"/>
    </w:rPr>
  </w:style>
  <w:style w:type="character" w:styleId="841" w:customStyle="1">
    <w:name w:val="Текст сноски Знак"/>
    <w:link w:val="840"/>
    <w:uiPriority w:val="99"/>
    <w:rPr>
      <w:sz w:val="18"/>
    </w:rPr>
  </w:style>
  <w:style w:type="character" w:styleId="842">
    <w:name w:val="footnote reference"/>
    <w:basedOn w:val="690"/>
    <w:uiPriority w:val="99"/>
    <w:unhideWhenUsed/>
    <w:rPr>
      <w:vertAlign w:val="superscript"/>
    </w:rPr>
  </w:style>
  <w:style w:type="paragraph" w:styleId="843">
    <w:name w:val="endnote text"/>
    <w:basedOn w:val="680"/>
    <w:link w:val="844"/>
    <w:uiPriority w:val="99"/>
    <w:semiHidden/>
    <w:unhideWhenUsed/>
  </w:style>
  <w:style w:type="character" w:styleId="844" w:customStyle="1">
    <w:name w:val="Текст концевой сноски Знак"/>
    <w:link w:val="843"/>
    <w:uiPriority w:val="99"/>
    <w:rPr>
      <w:sz w:val="20"/>
    </w:rPr>
  </w:style>
  <w:style w:type="character" w:styleId="845">
    <w:name w:val="endnote reference"/>
    <w:basedOn w:val="690"/>
    <w:uiPriority w:val="99"/>
    <w:semiHidden/>
    <w:unhideWhenUsed/>
    <w:rPr>
      <w:vertAlign w:val="superscript"/>
    </w:rPr>
  </w:style>
  <w:style w:type="paragraph" w:styleId="846">
    <w:name w:val="toc 1"/>
    <w:basedOn w:val="680"/>
    <w:next w:val="680"/>
    <w:uiPriority w:val="39"/>
    <w:unhideWhenUsed/>
    <w:pPr>
      <w:spacing w:after="57"/>
    </w:pPr>
  </w:style>
  <w:style w:type="paragraph" w:styleId="847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48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49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50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51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52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53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54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680"/>
    <w:next w:val="680"/>
    <w:uiPriority w:val="99"/>
    <w:unhideWhenUsed/>
  </w:style>
  <w:style w:type="paragraph" w:styleId="857">
    <w:name w:val="Header"/>
    <w:basedOn w:val="680"/>
    <w:link w:val="711"/>
    <w:pPr>
      <w:tabs>
        <w:tab w:val="center" w:pos="4677" w:leader="none"/>
        <w:tab w:val="right" w:pos="9355" w:leader="none"/>
      </w:tabs>
    </w:pPr>
  </w:style>
  <w:style w:type="paragraph" w:styleId="858">
    <w:name w:val="Footer"/>
    <w:basedOn w:val="680"/>
    <w:link w:val="714"/>
    <w:pPr>
      <w:tabs>
        <w:tab w:val="center" w:pos="4677" w:leader="none"/>
        <w:tab w:val="right" w:pos="9355" w:leader="none"/>
      </w:tabs>
    </w:pPr>
  </w:style>
  <w:style w:type="paragraph" w:styleId="859">
    <w:name w:val="Balloon Text"/>
    <w:basedOn w:val="680"/>
    <w:semiHidden/>
    <w:rPr>
      <w:rFonts w:ascii="Tahoma" w:hAnsi="Tahoma" w:cs="Tahoma"/>
      <w:sz w:val="16"/>
      <w:szCs w:val="16"/>
    </w:rPr>
  </w:style>
  <w:style w:type="table" w:styleId="860">
    <w:name w:val="Table Grid"/>
    <w:basedOn w:val="69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1">
    <w:name w:val="List Paragraph"/>
    <w:basedOn w:val="680"/>
    <w:uiPriority w:val="34"/>
    <w:qFormat/>
    <w:pPr>
      <w:contextualSpacing/>
      <w:ind w:left="720"/>
    </w:pPr>
  </w:style>
  <w:style w:type="character" w:styleId="862" w:customStyle="1">
    <w:name w:val="Основной текст с отступом Знак"/>
    <w:link w:val="863"/>
    <w:rPr>
      <w:rFonts w:ascii="Calibri" w:hAnsi="Calibri"/>
      <w:sz w:val="24"/>
      <w:szCs w:val="24"/>
    </w:rPr>
  </w:style>
  <w:style w:type="paragraph" w:styleId="863">
    <w:name w:val="Body Text Indent"/>
    <w:basedOn w:val="680"/>
    <w:link w:val="862"/>
    <w:pPr>
      <w:ind w:firstLine="540"/>
    </w:pPr>
    <w:rPr>
      <w:rFonts w:ascii="Calibri" w:hAnsi="Calibri"/>
      <w:sz w:val="24"/>
      <w:szCs w:val="24"/>
    </w:rPr>
  </w:style>
  <w:style w:type="character" w:styleId="864" w:customStyle="1">
    <w:name w:val="Основной текст с отступом Знак1"/>
    <w:basedOn w:val="690"/>
  </w:style>
  <w:style w:type="character" w:styleId="865">
    <w:name w:val="Hyperlink"/>
    <w:basedOn w:val="690"/>
    <w:unhideWhenUsed/>
    <w:rPr>
      <w:color w:val="0000ff" w:themeColor="hyperlink"/>
      <w:u w:val="single"/>
    </w:rPr>
  </w:style>
  <w:style w:type="paragraph" w:styleId="866" w:customStyle="1">
    <w:name w:val="Default"/>
    <w:rPr>
      <w:color w:val="000000"/>
      <w:sz w:val="24"/>
      <w:szCs w:val="24"/>
    </w:rPr>
  </w:style>
  <w:style w:type="paragraph" w:styleId="867" w:customStyle="1">
    <w:name w:val="Обычный (Интернет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Relationship Id="rId11" Type="http://schemas.openxmlformats.org/officeDocument/2006/relationships/hyperlink" Target="http://www.nsopravo.ru" TargetMode="External"/><Relationship Id="rId12" Type="http://schemas.openxmlformats.org/officeDocument/2006/relationships/hyperlink" Target="http://www.pravo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E4EBA-840A-4BE4-8B35-90F2BE66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ГлавУНО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Арина Ильинична</dc:creator>
  <cp:revision>25</cp:revision>
  <dcterms:created xsi:type="dcterms:W3CDTF">2022-04-13T07:10:00Z</dcterms:created>
  <dcterms:modified xsi:type="dcterms:W3CDTF">2024-04-02T05:02:15Z</dcterms:modified>
</cp:coreProperties>
</file>